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5A533" w14:textId="46256A83" w:rsidR="00283593" w:rsidRDefault="004E337F" w:rsidP="00C96046">
      <w:pPr>
        <w:pStyle w:val="NormalWeb"/>
        <w:spacing w:before="240" w:beforeAutospacing="0" w:after="240" w:afterAutospacing="0"/>
        <w:jc w:val="center"/>
        <w:rPr>
          <w:rFonts w:ascii="Gotham Book" w:hAnsi="Gotham Book" w:cs="Calibri"/>
          <w:b/>
          <w:bCs/>
          <w:color w:val="000000"/>
          <w:sz w:val="22"/>
          <w:szCs w:val="22"/>
        </w:rPr>
      </w:pPr>
      <w:r w:rsidRPr="00603BF4">
        <w:rPr>
          <w:rFonts w:ascii="Gotham Book" w:hAnsi="Gotham Book" w:cs="Calibri"/>
          <w:b/>
          <w:bCs/>
          <w:noProof/>
          <w:color w:val="FF0000"/>
          <w:sz w:val="22"/>
          <w:szCs w:val="26"/>
          <w:highlight w:val="yellow"/>
        </w:rPr>
        <w:drawing>
          <wp:anchor distT="0" distB="0" distL="114300" distR="114300" simplePos="0" relativeHeight="251657728" behindDoc="1" locked="0" layoutInCell="1" allowOverlap="1" wp14:anchorId="4EC964C2" wp14:editId="770E916D">
            <wp:simplePos x="0" y="0"/>
            <wp:positionH relativeFrom="column">
              <wp:posOffset>-614045</wp:posOffset>
            </wp:positionH>
            <wp:positionV relativeFrom="paragraph">
              <wp:posOffset>-438150</wp:posOffset>
            </wp:positionV>
            <wp:extent cx="1308735" cy="66865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735" cy="66865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sidR="00283593">
        <w:rPr>
          <w:rFonts w:ascii="Gotham Book" w:hAnsi="Gotham Book" w:cs="Calibri"/>
          <w:b/>
          <w:bCs/>
          <w:color w:val="000000"/>
          <w:sz w:val="28"/>
          <w:szCs w:val="28"/>
        </w:rPr>
        <w:t>August 2024 new home sales in the GTA hit historic lows – down 46% from August 2023</w:t>
      </w:r>
    </w:p>
    <w:p w14:paraId="07EF1D57" w14:textId="77777777" w:rsidR="00283593" w:rsidRPr="000D32B3" w:rsidRDefault="00283593" w:rsidP="00283593">
      <w:pPr>
        <w:pStyle w:val="NormalWeb"/>
        <w:spacing w:before="240" w:beforeAutospacing="0" w:after="240" w:afterAutospacing="0" w:line="276" w:lineRule="auto"/>
        <w:rPr>
          <w:rFonts w:ascii="Gotham Book" w:hAnsi="Gotham Book"/>
        </w:rPr>
      </w:pPr>
      <w:r w:rsidRPr="002326DF">
        <w:rPr>
          <w:rFonts w:ascii="Gotham Book" w:hAnsi="Gotham Book" w:cs="Calibri"/>
          <w:b/>
          <w:bCs/>
          <w:color w:val="000000"/>
          <w:sz w:val="22"/>
          <w:szCs w:val="22"/>
        </w:rPr>
        <w:t xml:space="preserve">Greater Toronto Area, </w:t>
      </w:r>
      <w:r>
        <w:rPr>
          <w:rFonts w:ascii="Gotham Book" w:hAnsi="Gotham Book" w:cs="Calibri"/>
          <w:b/>
          <w:bCs/>
          <w:color w:val="000000"/>
          <w:sz w:val="22"/>
          <w:szCs w:val="22"/>
        </w:rPr>
        <w:t>September 19</w:t>
      </w:r>
      <w:r w:rsidRPr="000D32B3">
        <w:rPr>
          <w:rFonts w:ascii="Gotham Book" w:hAnsi="Gotham Book" w:cs="Calibri"/>
          <w:b/>
          <w:bCs/>
          <w:color w:val="000000"/>
          <w:sz w:val="22"/>
          <w:szCs w:val="22"/>
        </w:rPr>
        <w:t>, 2024</w:t>
      </w:r>
      <w:r w:rsidRPr="000D32B3">
        <w:rPr>
          <w:rFonts w:ascii="Gotham Book" w:hAnsi="Gotham Book" w:cs="Calibri"/>
          <w:color w:val="000000"/>
          <w:sz w:val="22"/>
          <w:szCs w:val="22"/>
        </w:rPr>
        <w:t xml:space="preserve"> – Greater To</w:t>
      </w:r>
      <w:r>
        <w:rPr>
          <w:rFonts w:ascii="Gotham Book" w:hAnsi="Gotham Book" w:cs="Calibri"/>
          <w:color w:val="000000"/>
          <w:sz w:val="22"/>
          <w:szCs w:val="22"/>
        </w:rPr>
        <w:t xml:space="preserve">ronto Area (GTA) new home sales in </w:t>
      </w:r>
      <w:r w:rsidRPr="003561E3">
        <w:rPr>
          <w:rFonts w:ascii="Gotham Book" w:hAnsi="Gotham Book" w:cs="Calibri"/>
          <w:color w:val="000000"/>
          <w:sz w:val="22"/>
          <w:szCs w:val="22"/>
        </w:rPr>
        <w:t>August hit historic lows sales and very few new project releases,</w:t>
      </w:r>
      <w:r w:rsidRPr="000D32B3">
        <w:rPr>
          <w:rFonts w:ascii="Gotham Book" w:hAnsi="Gotham Book" w:cs="Calibri"/>
          <w:color w:val="000000"/>
          <w:sz w:val="22"/>
          <w:szCs w:val="22"/>
        </w:rPr>
        <w:t xml:space="preserve"> the Building Industry and Land Development Association (BILD) announced today.</w:t>
      </w:r>
    </w:p>
    <w:p w14:paraId="7B4557FC" w14:textId="77777777" w:rsidR="00283593" w:rsidRPr="002326DF" w:rsidRDefault="00283593" w:rsidP="00283593">
      <w:pPr>
        <w:pStyle w:val="NormalWeb"/>
        <w:spacing w:before="240" w:beforeAutospacing="0" w:after="240" w:afterAutospacing="0" w:line="276" w:lineRule="auto"/>
        <w:rPr>
          <w:rFonts w:ascii="Gotham Book" w:hAnsi="Gotham Book"/>
        </w:rPr>
      </w:pPr>
      <w:r w:rsidRPr="000D32B3">
        <w:rPr>
          <w:rFonts w:ascii="Gotham Book" w:hAnsi="Gotham Book" w:cs="Calibri"/>
          <w:color w:val="000000"/>
          <w:sz w:val="22"/>
          <w:szCs w:val="22"/>
        </w:rPr>
        <w:t xml:space="preserve">There </w:t>
      </w:r>
      <w:r w:rsidRPr="00527AA0">
        <w:rPr>
          <w:rFonts w:ascii="Gotham Book" w:hAnsi="Gotham Book" w:cs="Calibri"/>
          <w:color w:val="000000"/>
          <w:sz w:val="22"/>
          <w:szCs w:val="22"/>
        </w:rPr>
        <w:t xml:space="preserve">were </w:t>
      </w:r>
      <w:r w:rsidRPr="00B76EED">
        <w:rPr>
          <w:rFonts w:ascii="Gotham Book" w:hAnsi="Gotham Book" w:cs="Calibri"/>
          <w:sz w:val="22"/>
          <w:szCs w:val="22"/>
        </w:rPr>
        <w:t xml:space="preserve">464 new home sales in August which was down 46 per cent from August 2023 and 73 per cent below the 10-year average, according to Altus Group*, BILD’s official source for new </w:t>
      </w:r>
      <w:r w:rsidRPr="002326DF">
        <w:rPr>
          <w:rFonts w:ascii="Gotham Book" w:hAnsi="Gotham Book" w:cs="Calibri"/>
          <w:color w:val="000000"/>
          <w:sz w:val="22"/>
          <w:szCs w:val="22"/>
        </w:rPr>
        <w:t>home market intelligence.</w:t>
      </w:r>
    </w:p>
    <w:p w14:paraId="2E4D6665" w14:textId="77777777" w:rsidR="00283593" w:rsidRDefault="00283593" w:rsidP="00283593">
      <w:pPr>
        <w:pStyle w:val="NormalWeb"/>
        <w:spacing w:before="240" w:beforeAutospacing="0" w:after="240" w:afterAutospacing="0" w:line="276" w:lineRule="auto"/>
        <w:rPr>
          <w:rFonts w:ascii="Gotham Book" w:hAnsi="Gotham Book" w:cs="Calibri"/>
          <w:color w:val="000000"/>
          <w:sz w:val="22"/>
          <w:szCs w:val="22"/>
        </w:rPr>
      </w:pPr>
      <w:r w:rsidRPr="0027500A">
        <w:rPr>
          <w:rFonts w:ascii="Gotham Book" w:hAnsi="Gotham Book" w:cs="Calibri"/>
          <w:color w:val="000000"/>
          <w:sz w:val="22"/>
          <w:szCs w:val="22"/>
        </w:rPr>
        <w:t>“August new home sales across the GTA continued to be weak</w:t>
      </w:r>
      <w:r>
        <w:rPr>
          <w:rFonts w:ascii="Gotham Book" w:hAnsi="Gotham Book" w:cs="Calibri"/>
          <w:color w:val="000000"/>
          <w:sz w:val="22"/>
          <w:szCs w:val="22"/>
        </w:rPr>
        <w:t>,</w:t>
      </w:r>
      <w:r w:rsidRPr="0027500A">
        <w:rPr>
          <w:rFonts w:ascii="Gotham Book" w:hAnsi="Gotham Book" w:cs="Calibri"/>
          <w:color w:val="000000"/>
          <w:sz w:val="22"/>
          <w:szCs w:val="22"/>
        </w:rPr>
        <w:t xml:space="preserve"> leading to elevated inventory levels</w:t>
      </w:r>
      <w:r>
        <w:rPr>
          <w:rFonts w:ascii="Gotham Book" w:hAnsi="Gotham Book" w:cs="Calibri"/>
          <w:color w:val="000000"/>
          <w:sz w:val="22"/>
          <w:szCs w:val="22"/>
        </w:rPr>
        <w:t>,</w:t>
      </w:r>
      <w:r w:rsidRPr="0027500A">
        <w:rPr>
          <w:rFonts w:ascii="Gotham Book" w:hAnsi="Gotham Book" w:cs="Calibri"/>
          <w:color w:val="000000"/>
          <w:sz w:val="22"/>
          <w:szCs w:val="22"/>
        </w:rPr>
        <w:t>” said Edward Jegg, Research Manager with Altus Group. “With most new homes taking months to construct, buyers can take advantage of current pricing and the future prospects for affordability improvements arising from mortgage rate declines that are expected to fall even further and the changes to mortgage rules set to come into effect later this year.”</w:t>
      </w:r>
    </w:p>
    <w:p w14:paraId="6A5DF04E" w14:textId="77777777" w:rsidR="00283593" w:rsidRPr="002326DF" w:rsidRDefault="00283593" w:rsidP="00283593">
      <w:pPr>
        <w:pStyle w:val="NormalWeb"/>
        <w:spacing w:before="240" w:beforeAutospacing="0" w:after="240" w:afterAutospacing="0" w:line="276" w:lineRule="auto"/>
        <w:rPr>
          <w:rFonts w:ascii="Gotham Book" w:hAnsi="Gotham Book"/>
        </w:rPr>
      </w:pPr>
      <w:r w:rsidRPr="002326DF">
        <w:rPr>
          <w:rFonts w:ascii="Gotham Book" w:hAnsi="Gotham Book" w:cs="Calibri"/>
          <w:color w:val="000000"/>
          <w:sz w:val="22"/>
          <w:szCs w:val="22"/>
        </w:rPr>
        <w:lastRenderedPageBreak/>
        <w:t xml:space="preserve">Condominium apartments, including units in low, medium and high-rise buildings, stacked townhouses and loft units, accounted for </w:t>
      </w:r>
      <w:r>
        <w:rPr>
          <w:rFonts w:ascii="Gotham Book" w:hAnsi="Gotham Book" w:cs="Calibri"/>
          <w:color w:val="000000"/>
          <w:sz w:val="22"/>
          <w:szCs w:val="22"/>
        </w:rPr>
        <w:t>235</w:t>
      </w:r>
      <w:r w:rsidRPr="002326DF">
        <w:rPr>
          <w:rFonts w:ascii="Gotham Book" w:hAnsi="Gotham Book" w:cs="Calibri"/>
          <w:color w:val="000000"/>
          <w:sz w:val="22"/>
          <w:szCs w:val="22"/>
        </w:rPr>
        <w:t xml:space="preserve"> units sold in </w:t>
      </w:r>
      <w:r>
        <w:rPr>
          <w:rFonts w:ascii="Gotham Book" w:hAnsi="Gotham Book" w:cs="Calibri"/>
          <w:color w:val="000000"/>
          <w:sz w:val="22"/>
          <w:szCs w:val="22"/>
        </w:rPr>
        <w:t>August, down 61 per cent from August</w:t>
      </w:r>
      <w:r w:rsidRPr="002326DF">
        <w:rPr>
          <w:rFonts w:ascii="Gotham Book" w:hAnsi="Gotham Book" w:cs="Calibri"/>
          <w:color w:val="000000"/>
          <w:sz w:val="22"/>
          <w:szCs w:val="22"/>
        </w:rPr>
        <w:t xml:space="preserve"> 2023 and </w:t>
      </w:r>
      <w:r>
        <w:rPr>
          <w:rFonts w:ascii="Gotham Book" w:hAnsi="Gotham Book" w:cs="Calibri"/>
          <w:color w:val="000000"/>
          <w:sz w:val="22"/>
          <w:szCs w:val="22"/>
        </w:rPr>
        <w:t>81</w:t>
      </w:r>
      <w:r w:rsidRPr="00043DF0">
        <w:rPr>
          <w:rFonts w:ascii="Gotham Book" w:hAnsi="Gotham Book" w:cs="Calibri"/>
          <w:color w:val="000000"/>
          <w:sz w:val="22"/>
          <w:szCs w:val="22"/>
        </w:rPr>
        <w:t xml:space="preserve"> per</w:t>
      </w:r>
      <w:r w:rsidRPr="002326DF">
        <w:rPr>
          <w:rFonts w:ascii="Gotham Book" w:hAnsi="Gotham Book" w:cs="Calibri"/>
          <w:color w:val="000000"/>
          <w:sz w:val="22"/>
          <w:szCs w:val="22"/>
        </w:rPr>
        <w:t xml:space="preserve"> cent below the 10-year average.</w:t>
      </w:r>
    </w:p>
    <w:p w14:paraId="30D8C258" w14:textId="77777777" w:rsidR="00283593" w:rsidRPr="002326DF" w:rsidRDefault="00283593" w:rsidP="00283593">
      <w:pPr>
        <w:pStyle w:val="NormalWeb"/>
        <w:spacing w:before="240" w:beforeAutospacing="0" w:after="240" w:afterAutospacing="0" w:line="276" w:lineRule="auto"/>
        <w:rPr>
          <w:rFonts w:ascii="Gotham Book" w:hAnsi="Gotham Book"/>
        </w:rPr>
      </w:pPr>
      <w:r w:rsidRPr="002326DF">
        <w:rPr>
          <w:rFonts w:ascii="Gotham Book" w:hAnsi="Gotham Book" w:cs="Calibri"/>
          <w:color w:val="000000"/>
          <w:sz w:val="22"/>
          <w:szCs w:val="22"/>
        </w:rPr>
        <w:t xml:space="preserve">There were </w:t>
      </w:r>
      <w:r>
        <w:rPr>
          <w:rFonts w:ascii="Gotham Book" w:hAnsi="Gotham Book" w:cs="Calibri"/>
          <w:color w:val="000000"/>
          <w:sz w:val="22"/>
          <w:szCs w:val="22"/>
        </w:rPr>
        <w:t>229</w:t>
      </w:r>
      <w:r w:rsidRPr="002326DF">
        <w:rPr>
          <w:rFonts w:ascii="Gotham Book" w:hAnsi="Gotham Book" w:cs="Calibri"/>
          <w:color w:val="000000"/>
          <w:sz w:val="22"/>
          <w:szCs w:val="22"/>
        </w:rPr>
        <w:t xml:space="preserve"> single-family home sales in </w:t>
      </w:r>
      <w:r>
        <w:rPr>
          <w:rFonts w:ascii="Gotham Book" w:hAnsi="Gotham Book" w:cs="Calibri"/>
          <w:color w:val="000000"/>
          <w:sz w:val="22"/>
          <w:szCs w:val="22"/>
        </w:rPr>
        <w:t>August</w:t>
      </w:r>
      <w:r w:rsidRPr="002326DF">
        <w:rPr>
          <w:rFonts w:ascii="Gotham Book" w:hAnsi="Gotham Book" w:cs="Calibri"/>
          <w:color w:val="000000"/>
          <w:sz w:val="22"/>
          <w:szCs w:val="22"/>
        </w:rPr>
        <w:t xml:space="preserve">, </w:t>
      </w:r>
      <w:r>
        <w:rPr>
          <w:rFonts w:ascii="Gotham Book" w:hAnsi="Gotham Book" w:cs="Calibri"/>
          <w:color w:val="000000"/>
          <w:sz w:val="22"/>
          <w:szCs w:val="22"/>
        </w:rPr>
        <w:t>down 14 per cent</w:t>
      </w:r>
      <w:r w:rsidRPr="002326DF">
        <w:rPr>
          <w:rFonts w:ascii="Gotham Book" w:hAnsi="Gotham Book" w:cs="Calibri"/>
          <w:color w:val="000000"/>
          <w:sz w:val="22"/>
          <w:szCs w:val="22"/>
        </w:rPr>
        <w:t xml:space="preserve"> from </w:t>
      </w:r>
      <w:r>
        <w:rPr>
          <w:rFonts w:ascii="Gotham Book" w:hAnsi="Gotham Book" w:cs="Calibri"/>
          <w:color w:val="000000"/>
          <w:sz w:val="22"/>
          <w:szCs w:val="22"/>
        </w:rPr>
        <w:t>August</w:t>
      </w:r>
      <w:r w:rsidRPr="002326DF">
        <w:rPr>
          <w:rFonts w:ascii="Gotham Book" w:hAnsi="Gotham Book" w:cs="Calibri"/>
          <w:color w:val="000000"/>
          <w:sz w:val="22"/>
          <w:szCs w:val="22"/>
        </w:rPr>
        <w:t xml:space="preserve"> 2023 </w:t>
      </w:r>
      <w:r>
        <w:rPr>
          <w:rFonts w:ascii="Gotham Book" w:hAnsi="Gotham Book" w:cs="Calibri"/>
          <w:color w:val="000000"/>
          <w:sz w:val="22"/>
          <w:szCs w:val="22"/>
        </w:rPr>
        <w:t xml:space="preserve">and 56 </w:t>
      </w:r>
      <w:r w:rsidRPr="002326DF">
        <w:rPr>
          <w:rFonts w:ascii="Gotham Book" w:hAnsi="Gotham Book" w:cs="Calibri"/>
          <w:color w:val="000000"/>
          <w:sz w:val="22"/>
          <w:szCs w:val="22"/>
        </w:rPr>
        <w:t>per cent below the 10-year average. Single-family homes include detached, linked and semi-detached houses and townhouses (excluding stacked townhouses).</w:t>
      </w:r>
    </w:p>
    <w:p w14:paraId="06A473ED" w14:textId="77777777" w:rsidR="00283593" w:rsidRDefault="00283593" w:rsidP="00283593">
      <w:pPr>
        <w:pStyle w:val="NormalWeb"/>
        <w:spacing w:before="240" w:beforeAutospacing="0" w:after="240" w:afterAutospacing="0" w:line="276" w:lineRule="auto"/>
        <w:rPr>
          <w:rFonts w:ascii="Gotham Book" w:hAnsi="Gotham Book" w:cs="Calibri"/>
          <w:color w:val="000000"/>
          <w:sz w:val="22"/>
          <w:szCs w:val="22"/>
        </w:rPr>
      </w:pPr>
      <w:r w:rsidRPr="002326DF">
        <w:rPr>
          <w:rFonts w:ascii="Gotham Book" w:hAnsi="Gotham Book" w:cs="Calibri"/>
          <w:color w:val="000000"/>
          <w:sz w:val="22"/>
          <w:szCs w:val="22"/>
        </w:rPr>
        <w:t>Tota</w:t>
      </w:r>
      <w:r>
        <w:rPr>
          <w:rFonts w:ascii="Gotham Book" w:hAnsi="Gotham Book" w:cs="Calibri"/>
          <w:color w:val="000000"/>
          <w:sz w:val="22"/>
          <w:szCs w:val="22"/>
        </w:rPr>
        <w:t>l new home remaining inventory de</w:t>
      </w:r>
      <w:r w:rsidRPr="002326DF">
        <w:rPr>
          <w:rFonts w:ascii="Gotham Book" w:hAnsi="Gotham Book" w:cs="Calibri"/>
          <w:color w:val="000000"/>
          <w:sz w:val="22"/>
          <w:szCs w:val="22"/>
        </w:rPr>
        <w:t xml:space="preserve">creased </w:t>
      </w:r>
      <w:r>
        <w:rPr>
          <w:rFonts w:ascii="Gotham Book" w:hAnsi="Gotham Book" w:cs="Calibri"/>
          <w:color w:val="000000"/>
          <w:sz w:val="22"/>
          <w:szCs w:val="22"/>
        </w:rPr>
        <w:t xml:space="preserve">slightly </w:t>
      </w:r>
      <w:r w:rsidRPr="002326DF">
        <w:rPr>
          <w:rFonts w:ascii="Gotham Book" w:hAnsi="Gotham Book" w:cs="Calibri"/>
          <w:color w:val="000000"/>
          <w:sz w:val="22"/>
          <w:szCs w:val="22"/>
        </w:rPr>
        <w:t>compared to the previous month, to 2</w:t>
      </w:r>
      <w:r>
        <w:rPr>
          <w:rFonts w:ascii="Gotham Book" w:hAnsi="Gotham Book" w:cs="Calibri"/>
          <w:color w:val="000000"/>
          <w:sz w:val="22"/>
          <w:szCs w:val="22"/>
        </w:rPr>
        <w:t>1</w:t>
      </w:r>
      <w:r w:rsidRPr="002326DF">
        <w:rPr>
          <w:rFonts w:ascii="Gotham Book" w:hAnsi="Gotham Book" w:cs="Calibri"/>
          <w:color w:val="000000"/>
          <w:sz w:val="22"/>
          <w:szCs w:val="22"/>
        </w:rPr>
        <w:t>,</w:t>
      </w:r>
      <w:r>
        <w:rPr>
          <w:rFonts w:ascii="Gotham Book" w:hAnsi="Gotham Book" w:cs="Calibri"/>
          <w:color w:val="000000"/>
          <w:sz w:val="22"/>
          <w:szCs w:val="22"/>
        </w:rPr>
        <w:t>296</w:t>
      </w:r>
      <w:r w:rsidRPr="002326DF">
        <w:rPr>
          <w:rFonts w:ascii="Gotham Book" w:hAnsi="Gotham Book" w:cs="Calibri"/>
          <w:color w:val="000000"/>
          <w:sz w:val="22"/>
          <w:szCs w:val="22"/>
        </w:rPr>
        <w:t xml:space="preserve"> units. This includes 1</w:t>
      </w:r>
      <w:r>
        <w:rPr>
          <w:rFonts w:ascii="Gotham Book" w:hAnsi="Gotham Book" w:cs="Calibri"/>
          <w:color w:val="000000"/>
          <w:sz w:val="22"/>
          <w:szCs w:val="22"/>
        </w:rPr>
        <w:t>7</w:t>
      </w:r>
      <w:r w:rsidRPr="002326DF">
        <w:rPr>
          <w:rFonts w:ascii="Gotham Book" w:hAnsi="Gotham Book" w:cs="Calibri"/>
          <w:color w:val="000000"/>
          <w:sz w:val="22"/>
          <w:szCs w:val="22"/>
        </w:rPr>
        <w:t>,</w:t>
      </w:r>
      <w:r>
        <w:rPr>
          <w:rFonts w:ascii="Gotham Book" w:hAnsi="Gotham Book" w:cs="Calibri"/>
          <w:color w:val="000000"/>
          <w:sz w:val="22"/>
          <w:szCs w:val="22"/>
        </w:rPr>
        <w:t xml:space="preserve">233 </w:t>
      </w:r>
      <w:r w:rsidRPr="002326DF">
        <w:rPr>
          <w:rFonts w:ascii="Gotham Book" w:hAnsi="Gotham Book" w:cs="Calibri"/>
          <w:color w:val="000000"/>
          <w:sz w:val="22"/>
          <w:szCs w:val="22"/>
        </w:rPr>
        <w:t>con</w:t>
      </w:r>
      <w:r>
        <w:rPr>
          <w:rFonts w:ascii="Gotham Book" w:hAnsi="Gotham Book" w:cs="Calibri"/>
          <w:color w:val="000000"/>
          <w:sz w:val="22"/>
          <w:szCs w:val="22"/>
        </w:rPr>
        <w:t xml:space="preserve">dominium apartment units and 4,063 </w:t>
      </w:r>
      <w:r w:rsidRPr="002326DF">
        <w:rPr>
          <w:rFonts w:ascii="Gotham Book" w:hAnsi="Gotham Book" w:cs="Calibri"/>
          <w:color w:val="000000"/>
          <w:sz w:val="22"/>
          <w:szCs w:val="22"/>
        </w:rPr>
        <w:t>single-family dwellings. This represents a combined inventory level of</w:t>
      </w:r>
      <w:r>
        <w:rPr>
          <w:rFonts w:ascii="Gotham Book" w:hAnsi="Gotham Book" w:cs="Calibri"/>
          <w:color w:val="000000"/>
          <w:sz w:val="22"/>
          <w:szCs w:val="22"/>
        </w:rPr>
        <w:t xml:space="preserve"> 14.5 months</w:t>
      </w:r>
      <w:r w:rsidRPr="002326DF">
        <w:rPr>
          <w:rFonts w:ascii="Gotham Book" w:hAnsi="Gotham Book" w:cs="Calibri"/>
          <w:color w:val="000000"/>
          <w:sz w:val="22"/>
          <w:szCs w:val="22"/>
        </w:rPr>
        <w:t xml:space="preserve">, based on average sales for the last 12 months. This </w:t>
      </w:r>
      <w:r>
        <w:rPr>
          <w:rFonts w:ascii="Gotham Book" w:hAnsi="Gotham Book" w:cs="Calibri"/>
          <w:color w:val="000000"/>
          <w:sz w:val="22"/>
          <w:szCs w:val="22"/>
        </w:rPr>
        <w:t>is a h</w:t>
      </w:r>
      <w:r w:rsidRPr="002326DF">
        <w:rPr>
          <w:rFonts w:ascii="Gotham Book" w:hAnsi="Gotham Book" w:cs="Calibri"/>
          <w:color w:val="000000"/>
          <w:sz w:val="22"/>
          <w:szCs w:val="22"/>
        </w:rPr>
        <w:t xml:space="preserve">igh inventory level, maintaining the trend seen since </w:t>
      </w:r>
      <w:r>
        <w:rPr>
          <w:rFonts w:ascii="Gotham Book" w:hAnsi="Gotham Book" w:cs="Calibri"/>
          <w:color w:val="000000"/>
          <w:sz w:val="22"/>
          <w:szCs w:val="22"/>
        </w:rPr>
        <w:t>autumn 2023</w:t>
      </w:r>
      <w:r w:rsidRPr="002326DF">
        <w:rPr>
          <w:rFonts w:ascii="Gotham Book" w:hAnsi="Gotham Book" w:cs="Calibri"/>
          <w:color w:val="000000"/>
          <w:sz w:val="22"/>
          <w:szCs w:val="22"/>
        </w:rPr>
        <w:t xml:space="preserve"> of remaining inventory levels </w:t>
      </w:r>
      <w:r>
        <w:rPr>
          <w:rFonts w:ascii="Gotham Book" w:hAnsi="Gotham Book" w:cs="Calibri"/>
          <w:color w:val="000000"/>
          <w:sz w:val="22"/>
          <w:szCs w:val="22"/>
        </w:rPr>
        <w:t xml:space="preserve">near or just above the 20,000-unit mark. Months of inventory are staying high not because the number of new units coming to market is dramatically increasing, but rather because sales are continually decreasing. This is an unhealthy situation, because as interest rates decrease, sales will return but it will take longer for new building to recover, setting up a future supply/demand imbalance. </w:t>
      </w:r>
    </w:p>
    <w:p w14:paraId="6A61B43F" w14:textId="6506B26B" w:rsidR="00A5601C" w:rsidRDefault="00A5601C" w:rsidP="00283593">
      <w:pPr>
        <w:pStyle w:val="NormalWeb"/>
        <w:spacing w:before="240" w:beforeAutospacing="0" w:after="240" w:afterAutospacing="0" w:line="276" w:lineRule="auto"/>
        <w:rPr>
          <w:rFonts w:ascii="Gotham Book" w:hAnsi="Gotham Book" w:cs="Calibri"/>
          <w:color w:val="000000"/>
          <w:sz w:val="22"/>
          <w:szCs w:val="22"/>
        </w:rPr>
      </w:pPr>
      <w:r>
        <w:rPr>
          <w:rFonts w:ascii="Gotham Book" w:hAnsi="Gotham Book" w:cs="Calibri"/>
          <w:color w:val="000000"/>
          <w:sz w:val="22"/>
          <w:szCs w:val="22"/>
        </w:rPr>
        <w:t xml:space="preserve">“August’s new </w:t>
      </w:r>
      <w:r w:rsidRPr="00C943B1">
        <w:rPr>
          <w:rFonts w:ascii="Gotham Book" w:hAnsi="Gotham Book" w:cs="Calibri"/>
          <w:color w:val="000000"/>
          <w:sz w:val="22"/>
          <w:szCs w:val="22"/>
        </w:rPr>
        <w:t xml:space="preserve">home sales data paints a stark picture of a housing market that is struggling with deep structural issues </w:t>
      </w:r>
      <w:r>
        <w:rPr>
          <w:rFonts w:ascii="Gotham Book" w:hAnsi="Gotham Book" w:cs="Calibri"/>
          <w:color w:val="000000"/>
          <w:sz w:val="22"/>
          <w:szCs w:val="22"/>
        </w:rPr>
        <w:t>that</w:t>
      </w:r>
      <w:r w:rsidRPr="00C943B1">
        <w:rPr>
          <w:rFonts w:ascii="Gotham Book" w:hAnsi="Gotham Book" w:cs="Calibri"/>
          <w:color w:val="000000"/>
          <w:sz w:val="22"/>
          <w:szCs w:val="22"/>
        </w:rPr>
        <w:t xml:space="preserve"> have made the cost to build too high. A key component of those costs are the</w:t>
      </w:r>
      <w:r>
        <w:rPr>
          <w:rFonts w:ascii="Gotham Book" w:hAnsi="Gotham Book" w:cs="Calibri"/>
          <w:color w:val="000000"/>
          <w:sz w:val="22"/>
          <w:szCs w:val="22"/>
        </w:rPr>
        <w:t xml:space="preserve"> excessively high government taxes and fees, which add, on average, $355,000 to the cost of an average </w:t>
      </w:r>
      <w:r>
        <w:rPr>
          <w:rFonts w:ascii="Gotham Book" w:hAnsi="Gotham Book" w:cs="Calibri"/>
          <w:color w:val="000000"/>
          <w:sz w:val="22"/>
          <w:szCs w:val="22"/>
        </w:rPr>
        <w:lastRenderedPageBreak/>
        <w:t xml:space="preserve">single family new home </w:t>
      </w:r>
      <w:r w:rsidRPr="00A5601C">
        <w:rPr>
          <w:rFonts w:ascii="Gotham Book" w:hAnsi="Gotham Book" w:cs="Calibri"/>
          <w:color w:val="000000"/>
          <w:sz w:val="22"/>
          <w:szCs w:val="22"/>
        </w:rPr>
        <w:t>in the GTA,” said Justin Sherwood, SVP Communications &amp; Stakeholder Relations at BILD. “The crisis is real and will be reflected – in the next several years by - fewer jobs, fewer new homes and compounded affordability challenges.  We are calling on municipalities across the GTA, supported by the provincial and federal governments to take immediate steps to address the fundamental challenges facing our industry by controlling and lowering the charges on new home construction. There is no greater issue facing our region than housing and we all have a responsibility and opportunity to take bold steps to change the channel on the affordability challenges facing our region”</w:t>
      </w:r>
    </w:p>
    <w:p w14:paraId="6C33AEBC" w14:textId="4788E90F" w:rsidR="00283593" w:rsidRPr="002326DF" w:rsidRDefault="00283593" w:rsidP="00283593">
      <w:pPr>
        <w:pStyle w:val="NormalWeb"/>
        <w:spacing w:before="240" w:beforeAutospacing="0" w:after="240" w:afterAutospacing="0" w:line="276" w:lineRule="auto"/>
        <w:rPr>
          <w:rFonts w:ascii="Gotham Book" w:hAnsi="Gotham Book"/>
        </w:rPr>
      </w:pPr>
      <w:r w:rsidRPr="002326DF">
        <w:rPr>
          <w:rFonts w:ascii="Gotham Book" w:hAnsi="Gotham Book" w:cs="Calibri"/>
          <w:color w:val="000000"/>
          <w:sz w:val="22"/>
          <w:szCs w:val="22"/>
        </w:rPr>
        <w:t xml:space="preserve">Benchmark prices </w:t>
      </w:r>
      <w:r>
        <w:rPr>
          <w:rFonts w:ascii="Gotham Book" w:hAnsi="Gotham Book" w:cs="Calibri"/>
          <w:color w:val="000000"/>
          <w:sz w:val="22"/>
          <w:szCs w:val="22"/>
        </w:rPr>
        <w:t>increased</w:t>
      </w:r>
      <w:r w:rsidRPr="002326DF">
        <w:rPr>
          <w:rFonts w:ascii="Gotham Book" w:hAnsi="Gotham Book" w:cs="Calibri"/>
          <w:color w:val="000000"/>
          <w:sz w:val="22"/>
          <w:szCs w:val="22"/>
        </w:rPr>
        <w:t xml:space="preserve"> </w:t>
      </w:r>
      <w:r>
        <w:rPr>
          <w:rFonts w:ascii="Gotham Book" w:hAnsi="Gotham Book" w:cs="Calibri"/>
          <w:color w:val="000000"/>
          <w:sz w:val="22"/>
          <w:szCs w:val="22"/>
        </w:rPr>
        <w:t xml:space="preserve">slightly </w:t>
      </w:r>
      <w:r w:rsidRPr="002326DF">
        <w:rPr>
          <w:rFonts w:ascii="Gotham Book" w:hAnsi="Gotham Book" w:cs="Calibri"/>
          <w:color w:val="000000"/>
          <w:sz w:val="22"/>
          <w:szCs w:val="22"/>
        </w:rPr>
        <w:t xml:space="preserve">in </w:t>
      </w:r>
      <w:r>
        <w:rPr>
          <w:rFonts w:ascii="Gotham Book" w:hAnsi="Gotham Book" w:cs="Calibri"/>
          <w:color w:val="000000"/>
          <w:sz w:val="22"/>
          <w:szCs w:val="22"/>
        </w:rPr>
        <w:t>August</w:t>
      </w:r>
      <w:r w:rsidRPr="002326DF">
        <w:rPr>
          <w:rFonts w:ascii="Gotham Book" w:hAnsi="Gotham Book" w:cs="Calibri"/>
          <w:color w:val="000000"/>
          <w:sz w:val="22"/>
          <w:szCs w:val="22"/>
        </w:rPr>
        <w:t xml:space="preserve"> for both single-family homes and for condominium apartments compared to the </w:t>
      </w:r>
      <w:r w:rsidRPr="000D32B3">
        <w:rPr>
          <w:rFonts w:ascii="Gotham Book" w:hAnsi="Gotham Book" w:cs="Calibri"/>
          <w:color w:val="000000"/>
          <w:sz w:val="22"/>
          <w:szCs w:val="22"/>
        </w:rPr>
        <w:t>previous year. The</w:t>
      </w:r>
      <w:r w:rsidRPr="002326DF">
        <w:rPr>
          <w:rFonts w:ascii="Gotham Book" w:hAnsi="Gotham Book" w:cs="Calibri"/>
          <w:color w:val="000000"/>
          <w:sz w:val="22"/>
          <w:szCs w:val="22"/>
        </w:rPr>
        <w:t xml:space="preserve"> benchmark price for new condominium apartments was $</w:t>
      </w:r>
      <w:r w:rsidRPr="00B76EED">
        <w:t xml:space="preserve"> </w:t>
      </w:r>
      <w:r w:rsidRPr="00B76EED">
        <w:rPr>
          <w:rFonts w:ascii="Gotham Book" w:hAnsi="Gotham Book" w:cs="Calibri"/>
          <w:color w:val="000000"/>
          <w:sz w:val="22"/>
          <w:szCs w:val="22"/>
        </w:rPr>
        <w:t>1,031,356</w:t>
      </w:r>
      <w:r w:rsidRPr="002326DF">
        <w:rPr>
          <w:rFonts w:ascii="Gotham Book" w:hAnsi="Gotham Book" w:cs="Calibri"/>
          <w:color w:val="000000"/>
          <w:sz w:val="22"/>
          <w:szCs w:val="22"/>
        </w:rPr>
        <w:t xml:space="preserve">, which was down </w:t>
      </w:r>
      <w:r>
        <w:rPr>
          <w:rFonts w:ascii="Gotham Book" w:hAnsi="Gotham Book" w:cs="Calibri"/>
          <w:color w:val="000000"/>
          <w:sz w:val="22"/>
          <w:szCs w:val="22"/>
        </w:rPr>
        <w:t>five</w:t>
      </w:r>
      <w:r w:rsidRPr="002326DF">
        <w:rPr>
          <w:rFonts w:ascii="Gotham Book" w:hAnsi="Gotham Book" w:cs="Calibri"/>
          <w:color w:val="000000"/>
          <w:sz w:val="22"/>
          <w:szCs w:val="22"/>
        </w:rPr>
        <w:t xml:space="preserve"> per cent over the last 12 months. The benchmark price for new single-family homes was $</w:t>
      </w:r>
      <w:r w:rsidRPr="00B76EED">
        <w:rPr>
          <w:rFonts w:ascii="Gotham Book" w:hAnsi="Gotham Book" w:cs="Calibri"/>
          <w:color w:val="000000"/>
          <w:sz w:val="22"/>
          <w:szCs w:val="22"/>
        </w:rPr>
        <w:t>1,598,852</w:t>
      </w:r>
      <w:r w:rsidRPr="002326DF">
        <w:rPr>
          <w:rFonts w:ascii="Gotham Book" w:hAnsi="Gotham Book" w:cs="Calibri"/>
          <w:color w:val="000000"/>
          <w:sz w:val="22"/>
          <w:szCs w:val="22"/>
        </w:rPr>
        <w:t>, which was</w:t>
      </w:r>
      <w:r>
        <w:rPr>
          <w:rFonts w:ascii="Gotham Book" w:hAnsi="Gotham Book" w:cs="Calibri"/>
          <w:color w:val="000000"/>
          <w:sz w:val="22"/>
          <w:szCs w:val="22"/>
        </w:rPr>
        <w:t xml:space="preserve"> down seven</w:t>
      </w:r>
      <w:r w:rsidRPr="002326DF">
        <w:rPr>
          <w:rFonts w:ascii="Gotham Book" w:hAnsi="Gotham Book" w:cs="Calibri"/>
          <w:color w:val="000000"/>
          <w:sz w:val="22"/>
          <w:szCs w:val="22"/>
        </w:rPr>
        <w:t xml:space="preserve"> per cent over the last 12 months.</w:t>
      </w:r>
    </w:p>
    <w:p w14:paraId="3E6E7370" w14:textId="489D5B3B" w:rsidR="00E73709" w:rsidRPr="002326DF" w:rsidRDefault="00E73709" w:rsidP="002326DF">
      <w:pPr>
        <w:pStyle w:val="NormalWeb"/>
        <w:spacing w:before="240" w:beforeAutospacing="0" w:after="240" w:afterAutospacing="0"/>
        <w:rPr>
          <w:rFonts w:ascii="Gotham Book" w:hAnsi="Gotham Book"/>
        </w:rPr>
      </w:pPr>
      <w:r w:rsidRPr="002326DF">
        <w:rPr>
          <w:rFonts w:ascii="Gotham Book" w:hAnsi="Gotham Book" w:cs="Calibri"/>
          <w:i/>
          <w:iCs/>
          <w:color w:val="001E27"/>
          <w:sz w:val="22"/>
          <w:szCs w:val="22"/>
        </w:rPr>
        <w:t>With 1,200 member companies, BILD is the voice of the home building, residential and non-residential land development and professional renovation industries in the Greater Toronto Area. The building and renovation industry provides 256,000 jobs in the region and $39.3 billion in investment value. BILD is affiliated with the Ontario and Canadian Home Builders’ Associations.</w:t>
      </w:r>
    </w:p>
    <w:p w14:paraId="2E4F5932" w14:textId="77777777" w:rsidR="00E73709" w:rsidRPr="002326DF" w:rsidRDefault="00E73709" w:rsidP="002326DF">
      <w:pPr>
        <w:pStyle w:val="NormalWeb"/>
        <w:spacing w:before="0" w:beforeAutospacing="0" w:after="240" w:afterAutospacing="0"/>
        <w:jc w:val="center"/>
        <w:rPr>
          <w:rFonts w:ascii="Gotham Book" w:hAnsi="Gotham Book"/>
        </w:rPr>
      </w:pPr>
      <w:r w:rsidRPr="002326DF">
        <w:rPr>
          <w:rFonts w:ascii="Gotham Book" w:hAnsi="Gotham Book" w:cs="Calibri"/>
          <w:color w:val="001E27"/>
          <w:sz w:val="22"/>
          <w:szCs w:val="22"/>
        </w:rPr>
        <w:t>-30-</w:t>
      </w:r>
    </w:p>
    <w:p w14:paraId="351D8DE9" w14:textId="77777777" w:rsidR="00E73709" w:rsidRPr="002326DF" w:rsidRDefault="00E73709" w:rsidP="002326DF">
      <w:pPr>
        <w:pStyle w:val="NormalWeb"/>
        <w:spacing w:before="0" w:beforeAutospacing="0" w:after="240" w:afterAutospacing="0"/>
        <w:rPr>
          <w:rFonts w:ascii="Gotham Book" w:hAnsi="Gotham Book"/>
        </w:rPr>
      </w:pPr>
      <w:r w:rsidRPr="002326DF">
        <w:rPr>
          <w:rFonts w:ascii="Gotham Book" w:hAnsi="Gotham Book" w:cs="Calibri"/>
          <w:color w:val="001E27"/>
          <w:sz w:val="22"/>
          <w:szCs w:val="22"/>
        </w:rPr>
        <w:t>For additional information or to schedule an interview, contact Janis McCulloch at jmcculloch@bildgta.ca or 416-617-7994.</w:t>
      </w:r>
    </w:p>
    <w:p w14:paraId="49D9E6B5" w14:textId="77777777" w:rsidR="00E73709" w:rsidRPr="002326DF" w:rsidRDefault="00E73709" w:rsidP="002326DF">
      <w:pPr>
        <w:pStyle w:val="NormalWeb"/>
        <w:spacing w:before="0" w:beforeAutospacing="0" w:after="240" w:afterAutospacing="0"/>
        <w:rPr>
          <w:rFonts w:ascii="Gotham Book" w:hAnsi="Gotham Book"/>
        </w:rPr>
      </w:pPr>
      <w:r w:rsidRPr="002326DF">
        <w:rPr>
          <w:rFonts w:ascii="Gotham Book" w:hAnsi="Gotham Book" w:cs="Calibri"/>
          <w:color w:val="001E27"/>
          <w:sz w:val="22"/>
          <w:szCs w:val="22"/>
        </w:rPr>
        <w:lastRenderedPageBreak/>
        <w:t>*Altus Group should be credited as BILD’s official source of new home market intelligence.</w:t>
      </w:r>
    </w:p>
    <w:p w14:paraId="47747709" w14:textId="77777777" w:rsidR="006E7BD6" w:rsidRPr="002326DF" w:rsidRDefault="006E7BD6" w:rsidP="002326DF">
      <w:pPr>
        <w:pStyle w:val="NormalWeb"/>
        <w:spacing w:before="0" w:beforeAutospacing="0" w:after="240" w:afterAutospacing="0"/>
        <w:rPr>
          <w:rFonts w:ascii="Gotham Book" w:hAnsi="Gotham Book"/>
        </w:rPr>
      </w:pPr>
    </w:p>
    <w:p w14:paraId="5A076078" w14:textId="77777777" w:rsidR="006E7BD6" w:rsidRPr="002326DF" w:rsidRDefault="006E7BD6" w:rsidP="002326DF">
      <w:pPr>
        <w:pStyle w:val="NormalWeb"/>
        <w:spacing w:before="240" w:beforeAutospacing="0" w:after="240" w:afterAutospacing="0"/>
        <w:rPr>
          <w:rFonts w:ascii="Gotham Book" w:hAnsi="Gotham Book"/>
        </w:rPr>
      </w:pPr>
      <w:r w:rsidRPr="002326DF">
        <w:rPr>
          <w:rFonts w:ascii="Gotham Book" w:hAnsi="Gotham Book" w:cs="Arial"/>
          <w:color w:val="000000"/>
          <w:sz w:val="22"/>
          <w:szCs w:val="22"/>
        </w:rPr>
        <w:t> </w:t>
      </w:r>
    </w:p>
    <w:p w14:paraId="680CD161" w14:textId="77777777" w:rsidR="00513ED1" w:rsidRPr="002326DF" w:rsidRDefault="00513ED1" w:rsidP="002326DF">
      <w:pPr>
        <w:rPr>
          <w:rFonts w:ascii="Gotham Book" w:hAnsi="Gotham Book"/>
        </w:rPr>
      </w:pPr>
    </w:p>
    <w:sectPr w:rsidR="00513ED1" w:rsidRPr="002326DF" w:rsidSect="00E522FF">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43489" w14:textId="77777777" w:rsidR="003B4FA9" w:rsidRDefault="003B4FA9" w:rsidP="00B70A5D">
      <w:r>
        <w:separator/>
      </w:r>
    </w:p>
  </w:endnote>
  <w:endnote w:type="continuationSeparator" w:id="0">
    <w:p w14:paraId="2DA98197" w14:textId="77777777" w:rsidR="003B4FA9" w:rsidRDefault="003B4FA9" w:rsidP="00B70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Gotham Book">
    <w:panose1 w:val="02000604040000020004"/>
    <w:charset w:val="00"/>
    <w:family w:val="modern"/>
    <w:notTrueType/>
    <w:pitch w:val="variable"/>
    <w:sig w:usb0="00000087" w:usb1="00000000" w:usb2="00000000" w:usb3="00000000" w:csb0="0000000B" w:csb1="00000000"/>
  </w:font>
  <w:font w:name="Arial">
    <w:panose1 w:val="020B0604020202020204"/>
    <w:charset w:val="00"/>
    <w:family w:val="swiss"/>
    <w:pitch w:val="variable"/>
    <w:sig w:usb0="E0002AFF" w:usb1="C0007843" w:usb2="00000009" w:usb3="00000000" w:csb0="000001FF" w:csb1="00000000"/>
  </w:font>
  <w:font w:name="Gotham Light">
    <w:panose1 w:val="00000000000000000000"/>
    <w:charset w:val="00"/>
    <w:family w:val="modern"/>
    <w:notTrueType/>
    <w:pitch w:val="variable"/>
    <w:sig w:usb0="A00000FF" w:usb1="4000004A" w:usb2="00000000" w:usb3="00000000" w:csb0="0000000B" w:csb1="00000000"/>
  </w:font>
  <w:font w:name="Gotham Bold">
    <w:panose1 w:val="00000000000000000000"/>
    <w:charset w:val="00"/>
    <w:family w:val="modern"/>
    <w:notTrueType/>
    <w:pitch w:val="variable"/>
    <w:sig w:usb0="A00000FF" w:usb1="4000004A" w:usb2="00000000" w:usb3="00000000" w:csb0="0000000B"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414BC" w14:textId="77777777" w:rsidR="00C547C1" w:rsidRDefault="00B70A5D" w:rsidP="00C547C1">
    <w:pPr>
      <w:pStyle w:val="Footer"/>
      <w:ind w:left="-720"/>
      <w:rPr>
        <w:rFonts w:ascii="Gotham Light" w:hAnsi="Gotham Light"/>
        <w:sz w:val="18"/>
        <w:szCs w:val="18"/>
      </w:rPr>
    </w:pPr>
    <w:r w:rsidRPr="00B70A5D">
      <w:rPr>
        <w:rFonts w:ascii="Gotham Light" w:hAnsi="Gotham Light"/>
        <w:sz w:val="18"/>
        <w:szCs w:val="18"/>
      </w:rPr>
      <w:t>20</w:t>
    </w:r>
    <w:r w:rsidR="00376F16">
      <w:rPr>
        <w:rFonts w:ascii="Gotham Light" w:hAnsi="Gotham Light"/>
        <w:sz w:val="18"/>
        <w:szCs w:val="18"/>
      </w:rPr>
      <w:t>05 Sheppard Ave. E., Suite 102, Toronto, ON M2J 5B4</w:t>
    </w:r>
  </w:p>
  <w:p w14:paraId="034C4DD0" w14:textId="77777777" w:rsidR="00B70A5D" w:rsidRPr="00C547C1" w:rsidRDefault="00B70A5D" w:rsidP="00C547C1">
    <w:pPr>
      <w:pStyle w:val="Footer"/>
      <w:ind w:left="-720"/>
      <w:rPr>
        <w:rFonts w:ascii="Gotham Light" w:hAnsi="Gotham Light"/>
        <w:sz w:val="18"/>
        <w:szCs w:val="18"/>
      </w:rPr>
    </w:pPr>
    <w:r w:rsidRPr="00B70A5D">
      <w:rPr>
        <w:rFonts w:ascii="Gotham Bold" w:hAnsi="Gotham Bold"/>
        <w:color w:val="92D050"/>
        <w:sz w:val="18"/>
        <w:szCs w:val="18"/>
      </w:rPr>
      <w:t xml:space="preserve">bildgta.ca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797AF" w14:textId="77777777" w:rsidR="003B4FA9" w:rsidRDefault="003B4FA9" w:rsidP="00B70A5D">
      <w:r>
        <w:separator/>
      </w:r>
    </w:p>
  </w:footnote>
  <w:footnote w:type="continuationSeparator" w:id="0">
    <w:p w14:paraId="4F65EB03" w14:textId="77777777" w:rsidR="003B4FA9" w:rsidRDefault="003B4FA9" w:rsidP="00B70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AAD9" w14:textId="513D3FEE" w:rsidR="004872CA" w:rsidRDefault="004872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459B" w14:textId="35CA5EC2" w:rsidR="004872CA" w:rsidRDefault="004872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D55F8" w14:textId="23D8DA59" w:rsidR="004872CA" w:rsidRDefault="00487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F5F09"/>
    <w:multiLevelType w:val="hybridMultilevel"/>
    <w:tmpl w:val="47226B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13FB2D65"/>
    <w:multiLevelType w:val="hybridMultilevel"/>
    <w:tmpl w:val="84203D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14536479"/>
    <w:multiLevelType w:val="hybridMultilevel"/>
    <w:tmpl w:val="A2F4D3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508099D"/>
    <w:multiLevelType w:val="hybridMultilevel"/>
    <w:tmpl w:val="E23005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9FA3F03"/>
    <w:multiLevelType w:val="hybridMultilevel"/>
    <w:tmpl w:val="1A86CB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1ABE280B"/>
    <w:multiLevelType w:val="hybridMultilevel"/>
    <w:tmpl w:val="C88059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23455283"/>
    <w:multiLevelType w:val="hybridMultilevel"/>
    <w:tmpl w:val="5254BF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28C4292D"/>
    <w:multiLevelType w:val="multilevel"/>
    <w:tmpl w:val="C7520D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E8E475E"/>
    <w:multiLevelType w:val="hybridMultilevel"/>
    <w:tmpl w:val="C1A203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34E16092"/>
    <w:multiLevelType w:val="hybridMultilevel"/>
    <w:tmpl w:val="0E7C14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3A644820"/>
    <w:multiLevelType w:val="hybridMultilevel"/>
    <w:tmpl w:val="83105A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43B943EC"/>
    <w:multiLevelType w:val="hybridMultilevel"/>
    <w:tmpl w:val="02F602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4459433E"/>
    <w:multiLevelType w:val="hybridMultilevel"/>
    <w:tmpl w:val="C8FE5A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4AF010F3"/>
    <w:multiLevelType w:val="hybridMultilevel"/>
    <w:tmpl w:val="014CFE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4E9F7463"/>
    <w:multiLevelType w:val="hybridMultilevel"/>
    <w:tmpl w:val="902EC4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50ED6260"/>
    <w:multiLevelType w:val="multilevel"/>
    <w:tmpl w:val="B54004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A4B3091"/>
    <w:multiLevelType w:val="hybridMultilevel"/>
    <w:tmpl w:val="ADB464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65535D84"/>
    <w:multiLevelType w:val="hybridMultilevel"/>
    <w:tmpl w:val="427875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67C53D44"/>
    <w:multiLevelType w:val="hybridMultilevel"/>
    <w:tmpl w:val="57AE2FCC"/>
    <w:lvl w:ilvl="0" w:tplc="10090001">
      <w:start w:val="1"/>
      <w:numFmt w:val="bullet"/>
      <w:lvlText w:val=""/>
      <w:lvlJc w:val="left"/>
      <w:pPr>
        <w:ind w:left="765" w:hanging="360"/>
      </w:pPr>
      <w:rPr>
        <w:rFonts w:ascii="Symbol" w:hAnsi="Symbol" w:hint="default"/>
      </w:rPr>
    </w:lvl>
    <w:lvl w:ilvl="1" w:tplc="10090003">
      <w:start w:val="1"/>
      <w:numFmt w:val="bullet"/>
      <w:lvlText w:val="o"/>
      <w:lvlJc w:val="left"/>
      <w:pPr>
        <w:ind w:left="1485" w:hanging="360"/>
      </w:pPr>
      <w:rPr>
        <w:rFonts w:ascii="Courier New" w:hAnsi="Courier New" w:cs="Courier New" w:hint="default"/>
      </w:rPr>
    </w:lvl>
    <w:lvl w:ilvl="2" w:tplc="10090005">
      <w:start w:val="1"/>
      <w:numFmt w:val="bullet"/>
      <w:lvlText w:val=""/>
      <w:lvlJc w:val="left"/>
      <w:pPr>
        <w:ind w:left="2205" w:hanging="360"/>
      </w:pPr>
      <w:rPr>
        <w:rFonts w:ascii="Wingdings" w:hAnsi="Wingdings" w:hint="default"/>
      </w:rPr>
    </w:lvl>
    <w:lvl w:ilvl="3" w:tplc="10090001">
      <w:start w:val="1"/>
      <w:numFmt w:val="bullet"/>
      <w:lvlText w:val=""/>
      <w:lvlJc w:val="left"/>
      <w:pPr>
        <w:ind w:left="2925" w:hanging="360"/>
      </w:pPr>
      <w:rPr>
        <w:rFonts w:ascii="Symbol" w:hAnsi="Symbol" w:hint="default"/>
      </w:rPr>
    </w:lvl>
    <w:lvl w:ilvl="4" w:tplc="10090003">
      <w:start w:val="1"/>
      <w:numFmt w:val="bullet"/>
      <w:lvlText w:val="o"/>
      <w:lvlJc w:val="left"/>
      <w:pPr>
        <w:ind w:left="3645" w:hanging="360"/>
      </w:pPr>
      <w:rPr>
        <w:rFonts w:ascii="Courier New" w:hAnsi="Courier New" w:cs="Courier New" w:hint="default"/>
      </w:rPr>
    </w:lvl>
    <w:lvl w:ilvl="5" w:tplc="10090005">
      <w:start w:val="1"/>
      <w:numFmt w:val="bullet"/>
      <w:lvlText w:val=""/>
      <w:lvlJc w:val="left"/>
      <w:pPr>
        <w:ind w:left="4365" w:hanging="360"/>
      </w:pPr>
      <w:rPr>
        <w:rFonts w:ascii="Wingdings" w:hAnsi="Wingdings" w:hint="default"/>
      </w:rPr>
    </w:lvl>
    <w:lvl w:ilvl="6" w:tplc="10090001">
      <w:start w:val="1"/>
      <w:numFmt w:val="bullet"/>
      <w:lvlText w:val=""/>
      <w:lvlJc w:val="left"/>
      <w:pPr>
        <w:ind w:left="5085" w:hanging="360"/>
      </w:pPr>
      <w:rPr>
        <w:rFonts w:ascii="Symbol" w:hAnsi="Symbol" w:hint="default"/>
      </w:rPr>
    </w:lvl>
    <w:lvl w:ilvl="7" w:tplc="10090003">
      <w:start w:val="1"/>
      <w:numFmt w:val="bullet"/>
      <w:lvlText w:val="o"/>
      <w:lvlJc w:val="left"/>
      <w:pPr>
        <w:ind w:left="5805" w:hanging="360"/>
      </w:pPr>
      <w:rPr>
        <w:rFonts w:ascii="Courier New" w:hAnsi="Courier New" w:cs="Courier New" w:hint="default"/>
      </w:rPr>
    </w:lvl>
    <w:lvl w:ilvl="8" w:tplc="10090005">
      <w:start w:val="1"/>
      <w:numFmt w:val="bullet"/>
      <w:lvlText w:val=""/>
      <w:lvlJc w:val="left"/>
      <w:pPr>
        <w:ind w:left="6525" w:hanging="360"/>
      </w:pPr>
      <w:rPr>
        <w:rFonts w:ascii="Wingdings" w:hAnsi="Wingdings" w:hint="default"/>
      </w:rPr>
    </w:lvl>
  </w:abstractNum>
  <w:abstractNum w:abstractNumId="19" w15:restartNumberingAfterBreak="0">
    <w:nsid w:val="6C89196B"/>
    <w:multiLevelType w:val="multilevel"/>
    <w:tmpl w:val="A04623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94D4099"/>
    <w:multiLevelType w:val="hybridMultilevel"/>
    <w:tmpl w:val="DD36F2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7E6417AE"/>
    <w:multiLevelType w:val="hybridMultilevel"/>
    <w:tmpl w:val="965249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8"/>
  </w:num>
  <w:num w:numId="4">
    <w:abstractNumId w:val="2"/>
  </w:num>
  <w:num w:numId="5">
    <w:abstractNumId w:val="13"/>
  </w:num>
  <w:num w:numId="6">
    <w:abstractNumId w:val="16"/>
  </w:num>
  <w:num w:numId="7">
    <w:abstractNumId w:val="10"/>
  </w:num>
  <w:num w:numId="8">
    <w:abstractNumId w:val="18"/>
  </w:num>
  <w:num w:numId="9">
    <w:abstractNumId w:val="11"/>
  </w:num>
  <w:num w:numId="10">
    <w:abstractNumId w:val="2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9"/>
  </w:num>
  <w:num w:numId="16">
    <w:abstractNumId w:val="6"/>
  </w:num>
  <w:num w:numId="17">
    <w:abstractNumId w:val="4"/>
  </w:num>
  <w:num w:numId="18">
    <w:abstractNumId w:val="1"/>
  </w:num>
  <w:num w:numId="19">
    <w:abstractNumId w:val="14"/>
  </w:num>
  <w:num w:numId="20">
    <w:abstractNumId w:val="12"/>
  </w:num>
  <w:num w:numId="21">
    <w:abstractNumId w:val="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374"/>
    <w:rsid w:val="00001665"/>
    <w:rsid w:val="00001FFE"/>
    <w:rsid w:val="00003B52"/>
    <w:rsid w:val="00004BCB"/>
    <w:rsid w:val="00004CCA"/>
    <w:rsid w:val="0000787B"/>
    <w:rsid w:val="000155BF"/>
    <w:rsid w:val="00022F13"/>
    <w:rsid w:val="00023CE3"/>
    <w:rsid w:val="00025B25"/>
    <w:rsid w:val="00026236"/>
    <w:rsid w:val="000267DC"/>
    <w:rsid w:val="0002740C"/>
    <w:rsid w:val="00032779"/>
    <w:rsid w:val="00033692"/>
    <w:rsid w:val="000372A0"/>
    <w:rsid w:val="00043066"/>
    <w:rsid w:val="00043DF0"/>
    <w:rsid w:val="00047345"/>
    <w:rsid w:val="00064D01"/>
    <w:rsid w:val="0007085E"/>
    <w:rsid w:val="000725BE"/>
    <w:rsid w:val="00073921"/>
    <w:rsid w:val="00075BF3"/>
    <w:rsid w:val="00085F87"/>
    <w:rsid w:val="000954DC"/>
    <w:rsid w:val="000A0281"/>
    <w:rsid w:val="000A2E76"/>
    <w:rsid w:val="000A74D1"/>
    <w:rsid w:val="000A7FC6"/>
    <w:rsid w:val="000C0053"/>
    <w:rsid w:val="000C0963"/>
    <w:rsid w:val="000C1026"/>
    <w:rsid w:val="000C64CF"/>
    <w:rsid w:val="000C6CE1"/>
    <w:rsid w:val="000C716C"/>
    <w:rsid w:val="000D059B"/>
    <w:rsid w:val="000D316E"/>
    <w:rsid w:val="000D32B3"/>
    <w:rsid w:val="000E2EC5"/>
    <w:rsid w:val="000E33EA"/>
    <w:rsid w:val="000E5236"/>
    <w:rsid w:val="000E5558"/>
    <w:rsid w:val="000F07BE"/>
    <w:rsid w:val="000F5374"/>
    <w:rsid w:val="000F6A1A"/>
    <w:rsid w:val="00100780"/>
    <w:rsid w:val="00100D21"/>
    <w:rsid w:val="00105D4D"/>
    <w:rsid w:val="001120BB"/>
    <w:rsid w:val="00113E35"/>
    <w:rsid w:val="00117F72"/>
    <w:rsid w:val="00121901"/>
    <w:rsid w:val="0012248A"/>
    <w:rsid w:val="00122834"/>
    <w:rsid w:val="00126259"/>
    <w:rsid w:val="00127DF5"/>
    <w:rsid w:val="00132ABD"/>
    <w:rsid w:val="00133892"/>
    <w:rsid w:val="00133FEE"/>
    <w:rsid w:val="00134569"/>
    <w:rsid w:val="00135D54"/>
    <w:rsid w:val="00143570"/>
    <w:rsid w:val="00144046"/>
    <w:rsid w:val="00144A5A"/>
    <w:rsid w:val="001462C7"/>
    <w:rsid w:val="001466E8"/>
    <w:rsid w:val="00147085"/>
    <w:rsid w:val="001504F4"/>
    <w:rsid w:val="00153154"/>
    <w:rsid w:val="00153E6A"/>
    <w:rsid w:val="00155CB8"/>
    <w:rsid w:val="00162CD5"/>
    <w:rsid w:val="001714F7"/>
    <w:rsid w:val="00172E72"/>
    <w:rsid w:val="001746CD"/>
    <w:rsid w:val="0017762B"/>
    <w:rsid w:val="001845FE"/>
    <w:rsid w:val="00187894"/>
    <w:rsid w:val="001879FE"/>
    <w:rsid w:val="0019351C"/>
    <w:rsid w:val="001958A5"/>
    <w:rsid w:val="001973EE"/>
    <w:rsid w:val="001A1B73"/>
    <w:rsid w:val="001A2512"/>
    <w:rsid w:val="001A3903"/>
    <w:rsid w:val="001A4050"/>
    <w:rsid w:val="001A5CBD"/>
    <w:rsid w:val="001A60E5"/>
    <w:rsid w:val="001A7653"/>
    <w:rsid w:val="001A778F"/>
    <w:rsid w:val="001A7EBF"/>
    <w:rsid w:val="001B2788"/>
    <w:rsid w:val="001B28FD"/>
    <w:rsid w:val="001B304D"/>
    <w:rsid w:val="001B50E9"/>
    <w:rsid w:val="001B62A5"/>
    <w:rsid w:val="001C0773"/>
    <w:rsid w:val="001C080B"/>
    <w:rsid w:val="001C2CF4"/>
    <w:rsid w:val="001D2E07"/>
    <w:rsid w:val="001D5235"/>
    <w:rsid w:val="001D6552"/>
    <w:rsid w:val="001D73B4"/>
    <w:rsid w:val="001D7D9B"/>
    <w:rsid w:val="001E4C9A"/>
    <w:rsid w:val="001F003D"/>
    <w:rsid w:val="001F0E6B"/>
    <w:rsid w:val="001F51B2"/>
    <w:rsid w:val="001F7D54"/>
    <w:rsid w:val="0020288A"/>
    <w:rsid w:val="00202CEB"/>
    <w:rsid w:val="00203746"/>
    <w:rsid w:val="00204704"/>
    <w:rsid w:val="00207572"/>
    <w:rsid w:val="002150B7"/>
    <w:rsid w:val="00217B0B"/>
    <w:rsid w:val="00217FE0"/>
    <w:rsid w:val="002200C7"/>
    <w:rsid w:val="0022063A"/>
    <w:rsid w:val="00221094"/>
    <w:rsid w:val="00221C70"/>
    <w:rsid w:val="002223E9"/>
    <w:rsid w:val="002273C2"/>
    <w:rsid w:val="00230A94"/>
    <w:rsid w:val="00230CF3"/>
    <w:rsid w:val="00230D05"/>
    <w:rsid w:val="002323A2"/>
    <w:rsid w:val="002326DF"/>
    <w:rsid w:val="00235EF1"/>
    <w:rsid w:val="0023621F"/>
    <w:rsid w:val="0023623E"/>
    <w:rsid w:val="002363C7"/>
    <w:rsid w:val="0024093A"/>
    <w:rsid w:val="00242D6B"/>
    <w:rsid w:val="00243787"/>
    <w:rsid w:val="002446AE"/>
    <w:rsid w:val="00245213"/>
    <w:rsid w:val="002500FC"/>
    <w:rsid w:val="00254BE0"/>
    <w:rsid w:val="00257B2D"/>
    <w:rsid w:val="002626FC"/>
    <w:rsid w:val="00265858"/>
    <w:rsid w:val="0027199F"/>
    <w:rsid w:val="00275631"/>
    <w:rsid w:val="00276434"/>
    <w:rsid w:val="00276559"/>
    <w:rsid w:val="00276DD2"/>
    <w:rsid w:val="0028218C"/>
    <w:rsid w:val="00283593"/>
    <w:rsid w:val="00283D7A"/>
    <w:rsid w:val="0028424B"/>
    <w:rsid w:val="00284CC7"/>
    <w:rsid w:val="00293366"/>
    <w:rsid w:val="00293E8C"/>
    <w:rsid w:val="00295634"/>
    <w:rsid w:val="0029773D"/>
    <w:rsid w:val="002A1D47"/>
    <w:rsid w:val="002A1FE4"/>
    <w:rsid w:val="002A282F"/>
    <w:rsid w:val="002A4F39"/>
    <w:rsid w:val="002A5668"/>
    <w:rsid w:val="002B2770"/>
    <w:rsid w:val="002C286A"/>
    <w:rsid w:val="002C594E"/>
    <w:rsid w:val="002C5C82"/>
    <w:rsid w:val="002C6E4D"/>
    <w:rsid w:val="002D0A9E"/>
    <w:rsid w:val="002D0EB1"/>
    <w:rsid w:val="002D292E"/>
    <w:rsid w:val="002D6BAC"/>
    <w:rsid w:val="002D6CA5"/>
    <w:rsid w:val="002E5501"/>
    <w:rsid w:val="003018A0"/>
    <w:rsid w:val="00303772"/>
    <w:rsid w:val="00304BC6"/>
    <w:rsid w:val="003056CA"/>
    <w:rsid w:val="003167CB"/>
    <w:rsid w:val="003175AB"/>
    <w:rsid w:val="00321133"/>
    <w:rsid w:val="00323D3D"/>
    <w:rsid w:val="00324827"/>
    <w:rsid w:val="00331F6B"/>
    <w:rsid w:val="003404CD"/>
    <w:rsid w:val="00342122"/>
    <w:rsid w:val="00346A4A"/>
    <w:rsid w:val="0035283E"/>
    <w:rsid w:val="00353FBE"/>
    <w:rsid w:val="00356572"/>
    <w:rsid w:val="00363196"/>
    <w:rsid w:val="00363DA9"/>
    <w:rsid w:val="003663EB"/>
    <w:rsid w:val="003726D9"/>
    <w:rsid w:val="00375745"/>
    <w:rsid w:val="00376F16"/>
    <w:rsid w:val="0038515B"/>
    <w:rsid w:val="003873E3"/>
    <w:rsid w:val="00387954"/>
    <w:rsid w:val="0039146E"/>
    <w:rsid w:val="003919D8"/>
    <w:rsid w:val="0039564B"/>
    <w:rsid w:val="003A7FA2"/>
    <w:rsid w:val="003B4FA9"/>
    <w:rsid w:val="003B60CA"/>
    <w:rsid w:val="003C5892"/>
    <w:rsid w:val="003D2925"/>
    <w:rsid w:val="003D3016"/>
    <w:rsid w:val="003D3095"/>
    <w:rsid w:val="003D321A"/>
    <w:rsid w:val="003E2315"/>
    <w:rsid w:val="003E4F8A"/>
    <w:rsid w:val="003E58CB"/>
    <w:rsid w:val="003E6FEB"/>
    <w:rsid w:val="003F2C7D"/>
    <w:rsid w:val="003F3030"/>
    <w:rsid w:val="00411C69"/>
    <w:rsid w:val="004145A4"/>
    <w:rsid w:val="00414690"/>
    <w:rsid w:val="004171E8"/>
    <w:rsid w:val="004246B7"/>
    <w:rsid w:val="00425404"/>
    <w:rsid w:val="00425D0A"/>
    <w:rsid w:val="0042744C"/>
    <w:rsid w:val="0043275F"/>
    <w:rsid w:val="00432C2D"/>
    <w:rsid w:val="0043417D"/>
    <w:rsid w:val="00440AFA"/>
    <w:rsid w:val="004422B7"/>
    <w:rsid w:val="00444089"/>
    <w:rsid w:val="00446DF9"/>
    <w:rsid w:val="0045010E"/>
    <w:rsid w:val="00451945"/>
    <w:rsid w:val="0045490F"/>
    <w:rsid w:val="00454AA9"/>
    <w:rsid w:val="0045512D"/>
    <w:rsid w:val="00456FB1"/>
    <w:rsid w:val="004628FC"/>
    <w:rsid w:val="004629FB"/>
    <w:rsid w:val="00465539"/>
    <w:rsid w:val="00467B4C"/>
    <w:rsid w:val="00481543"/>
    <w:rsid w:val="00485277"/>
    <w:rsid w:val="004872CA"/>
    <w:rsid w:val="004913BC"/>
    <w:rsid w:val="00491D90"/>
    <w:rsid w:val="004929F5"/>
    <w:rsid w:val="004A0E13"/>
    <w:rsid w:val="004A323D"/>
    <w:rsid w:val="004A4341"/>
    <w:rsid w:val="004A5476"/>
    <w:rsid w:val="004B112A"/>
    <w:rsid w:val="004B33F1"/>
    <w:rsid w:val="004B6868"/>
    <w:rsid w:val="004B7321"/>
    <w:rsid w:val="004C015B"/>
    <w:rsid w:val="004C2646"/>
    <w:rsid w:val="004C4FA6"/>
    <w:rsid w:val="004D037A"/>
    <w:rsid w:val="004D26BC"/>
    <w:rsid w:val="004D2781"/>
    <w:rsid w:val="004D6A99"/>
    <w:rsid w:val="004E20DC"/>
    <w:rsid w:val="004E337F"/>
    <w:rsid w:val="004E4A0D"/>
    <w:rsid w:val="004E5B50"/>
    <w:rsid w:val="004F3D16"/>
    <w:rsid w:val="004F6133"/>
    <w:rsid w:val="004F74DF"/>
    <w:rsid w:val="00504151"/>
    <w:rsid w:val="00504FE7"/>
    <w:rsid w:val="00505845"/>
    <w:rsid w:val="005108CF"/>
    <w:rsid w:val="00511A5B"/>
    <w:rsid w:val="00513ED1"/>
    <w:rsid w:val="00521AAC"/>
    <w:rsid w:val="00522B47"/>
    <w:rsid w:val="00527AA0"/>
    <w:rsid w:val="0053453E"/>
    <w:rsid w:val="00542D87"/>
    <w:rsid w:val="00543306"/>
    <w:rsid w:val="00545B5B"/>
    <w:rsid w:val="00545B86"/>
    <w:rsid w:val="005508CE"/>
    <w:rsid w:val="00550C56"/>
    <w:rsid w:val="005551D1"/>
    <w:rsid w:val="005569A8"/>
    <w:rsid w:val="005634A6"/>
    <w:rsid w:val="0057482B"/>
    <w:rsid w:val="005801D0"/>
    <w:rsid w:val="005809D8"/>
    <w:rsid w:val="005820A3"/>
    <w:rsid w:val="00592B2C"/>
    <w:rsid w:val="005964B3"/>
    <w:rsid w:val="0059680F"/>
    <w:rsid w:val="00596900"/>
    <w:rsid w:val="00597F26"/>
    <w:rsid w:val="005A320C"/>
    <w:rsid w:val="005A7033"/>
    <w:rsid w:val="005C1F51"/>
    <w:rsid w:val="005C23E2"/>
    <w:rsid w:val="005C284E"/>
    <w:rsid w:val="005C32B0"/>
    <w:rsid w:val="005C51F0"/>
    <w:rsid w:val="005C6846"/>
    <w:rsid w:val="005D2E87"/>
    <w:rsid w:val="005D3E3B"/>
    <w:rsid w:val="005E1C42"/>
    <w:rsid w:val="005E2A50"/>
    <w:rsid w:val="005E6C0D"/>
    <w:rsid w:val="005E71D9"/>
    <w:rsid w:val="005F00C9"/>
    <w:rsid w:val="005F3C1D"/>
    <w:rsid w:val="005F7976"/>
    <w:rsid w:val="00601B4B"/>
    <w:rsid w:val="00603011"/>
    <w:rsid w:val="00603BF4"/>
    <w:rsid w:val="00605A7C"/>
    <w:rsid w:val="006105FD"/>
    <w:rsid w:val="00612483"/>
    <w:rsid w:val="00615379"/>
    <w:rsid w:val="00615592"/>
    <w:rsid w:val="006216BA"/>
    <w:rsid w:val="00624CC1"/>
    <w:rsid w:val="0062566C"/>
    <w:rsid w:val="0063638A"/>
    <w:rsid w:val="006409D5"/>
    <w:rsid w:val="0064350E"/>
    <w:rsid w:val="0064417C"/>
    <w:rsid w:val="00644775"/>
    <w:rsid w:val="00644AF7"/>
    <w:rsid w:val="00645A0F"/>
    <w:rsid w:val="00647F1C"/>
    <w:rsid w:val="00652B62"/>
    <w:rsid w:val="00653684"/>
    <w:rsid w:val="00654480"/>
    <w:rsid w:val="00656E04"/>
    <w:rsid w:val="00657624"/>
    <w:rsid w:val="00660121"/>
    <w:rsid w:val="00664217"/>
    <w:rsid w:val="00665833"/>
    <w:rsid w:val="006667A7"/>
    <w:rsid w:val="00667476"/>
    <w:rsid w:val="00667CAC"/>
    <w:rsid w:val="00673321"/>
    <w:rsid w:val="00673DC4"/>
    <w:rsid w:val="00680D9F"/>
    <w:rsid w:val="00682DDF"/>
    <w:rsid w:val="00684B35"/>
    <w:rsid w:val="00687E1F"/>
    <w:rsid w:val="006C42B5"/>
    <w:rsid w:val="006D0432"/>
    <w:rsid w:val="006D05CE"/>
    <w:rsid w:val="006D299C"/>
    <w:rsid w:val="006D6843"/>
    <w:rsid w:val="006E11C1"/>
    <w:rsid w:val="006E197C"/>
    <w:rsid w:val="006E2376"/>
    <w:rsid w:val="006E4127"/>
    <w:rsid w:val="006E6FF4"/>
    <w:rsid w:val="006E7BD6"/>
    <w:rsid w:val="006F0F2E"/>
    <w:rsid w:val="006F5688"/>
    <w:rsid w:val="006F7F77"/>
    <w:rsid w:val="007020FD"/>
    <w:rsid w:val="0070440C"/>
    <w:rsid w:val="00707895"/>
    <w:rsid w:val="00707E1B"/>
    <w:rsid w:val="00710DD8"/>
    <w:rsid w:val="00712080"/>
    <w:rsid w:val="00712F27"/>
    <w:rsid w:val="00713E8B"/>
    <w:rsid w:val="00723BEA"/>
    <w:rsid w:val="007305E9"/>
    <w:rsid w:val="007308A0"/>
    <w:rsid w:val="007368AC"/>
    <w:rsid w:val="00741208"/>
    <w:rsid w:val="00741AB1"/>
    <w:rsid w:val="0075207B"/>
    <w:rsid w:val="0075375E"/>
    <w:rsid w:val="0075589F"/>
    <w:rsid w:val="00756945"/>
    <w:rsid w:val="00764FE2"/>
    <w:rsid w:val="00766077"/>
    <w:rsid w:val="00766EC9"/>
    <w:rsid w:val="0076788C"/>
    <w:rsid w:val="00771711"/>
    <w:rsid w:val="00771900"/>
    <w:rsid w:val="00771C04"/>
    <w:rsid w:val="00772E0F"/>
    <w:rsid w:val="00773FF3"/>
    <w:rsid w:val="0077499B"/>
    <w:rsid w:val="00777278"/>
    <w:rsid w:val="00781F3F"/>
    <w:rsid w:val="00785073"/>
    <w:rsid w:val="00785E52"/>
    <w:rsid w:val="00787C37"/>
    <w:rsid w:val="007901CB"/>
    <w:rsid w:val="0079439B"/>
    <w:rsid w:val="007943F9"/>
    <w:rsid w:val="0079537F"/>
    <w:rsid w:val="007960A8"/>
    <w:rsid w:val="007A1526"/>
    <w:rsid w:val="007A2845"/>
    <w:rsid w:val="007A47C1"/>
    <w:rsid w:val="007A5348"/>
    <w:rsid w:val="007B5CBA"/>
    <w:rsid w:val="007B5FFC"/>
    <w:rsid w:val="007B6245"/>
    <w:rsid w:val="007B658E"/>
    <w:rsid w:val="007C35AB"/>
    <w:rsid w:val="007C4795"/>
    <w:rsid w:val="007C56BD"/>
    <w:rsid w:val="007C6BB1"/>
    <w:rsid w:val="007D49D5"/>
    <w:rsid w:val="007E186C"/>
    <w:rsid w:val="007E3338"/>
    <w:rsid w:val="007E6FA1"/>
    <w:rsid w:val="007F1671"/>
    <w:rsid w:val="007F1CE7"/>
    <w:rsid w:val="007F67A0"/>
    <w:rsid w:val="007F7139"/>
    <w:rsid w:val="00801648"/>
    <w:rsid w:val="00803D3E"/>
    <w:rsid w:val="00804554"/>
    <w:rsid w:val="008136D2"/>
    <w:rsid w:val="00814079"/>
    <w:rsid w:val="008146E6"/>
    <w:rsid w:val="008159A8"/>
    <w:rsid w:val="00816450"/>
    <w:rsid w:val="008222EC"/>
    <w:rsid w:val="008226EE"/>
    <w:rsid w:val="0082282D"/>
    <w:rsid w:val="00825282"/>
    <w:rsid w:val="00827887"/>
    <w:rsid w:val="008352A2"/>
    <w:rsid w:val="008378BF"/>
    <w:rsid w:val="00850563"/>
    <w:rsid w:val="00851CB5"/>
    <w:rsid w:val="00855A55"/>
    <w:rsid w:val="00857A79"/>
    <w:rsid w:val="0086149C"/>
    <w:rsid w:val="008626D0"/>
    <w:rsid w:val="00862B8A"/>
    <w:rsid w:val="008639E0"/>
    <w:rsid w:val="008667DA"/>
    <w:rsid w:val="00866827"/>
    <w:rsid w:val="00870E8F"/>
    <w:rsid w:val="008724A2"/>
    <w:rsid w:val="00874E67"/>
    <w:rsid w:val="00876C33"/>
    <w:rsid w:val="00881DDA"/>
    <w:rsid w:val="008855A5"/>
    <w:rsid w:val="0088570D"/>
    <w:rsid w:val="0088601C"/>
    <w:rsid w:val="00890F31"/>
    <w:rsid w:val="00893303"/>
    <w:rsid w:val="00893A69"/>
    <w:rsid w:val="00894584"/>
    <w:rsid w:val="00895FF3"/>
    <w:rsid w:val="008976CB"/>
    <w:rsid w:val="008A63C1"/>
    <w:rsid w:val="008B0BE1"/>
    <w:rsid w:val="008B24E3"/>
    <w:rsid w:val="008B27CB"/>
    <w:rsid w:val="008B6D84"/>
    <w:rsid w:val="008C48C0"/>
    <w:rsid w:val="008C5A73"/>
    <w:rsid w:val="008C5D97"/>
    <w:rsid w:val="008D0C01"/>
    <w:rsid w:val="008D441F"/>
    <w:rsid w:val="008D6E92"/>
    <w:rsid w:val="008D6ED2"/>
    <w:rsid w:val="008E0404"/>
    <w:rsid w:val="008E2844"/>
    <w:rsid w:val="008E53C8"/>
    <w:rsid w:val="008F13B5"/>
    <w:rsid w:val="008F317F"/>
    <w:rsid w:val="008F4E09"/>
    <w:rsid w:val="00901B1A"/>
    <w:rsid w:val="009029B7"/>
    <w:rsid w:val="009047A7"/>
    <w:rsid w:val="00906C7D"/>
    <w:rsid w:val="00914153"/>
    <w:rsid w:val="00914FAD"/>
    <w:rsid w:val="00916A03"/>
    <w:rsid w:val="00927D51"/>
    <w:rsid w:val="009300A0"/>
    <w:rsid w:val="00931293"/>
    <w:rsid w:val="00932F73"/>
    <w:rsid w:val="009334C4"/>
    <w:rsid w:val="009361CD"/>
    <w:rsid w:val="00940D8D"/>
    <w:rsid w:val="00946B83"/>
    <w:rsid w:val="00946F25"/>
    <w:rsid w:val="0095390B"/>
    <w:rsid w:val="0095751A"/>
    <w:rsid w:val="0096042C"/>
    <w:rsid w:val="00963C0D"/>
    <w:rsid w:val="0096576C"/>
    <w:rsid w:val="00970469"/>
    <w:rsid w:val="00970DDB"/>
    <w:rsid w:val="0097714A"/>
    <w:rsid w:val="009828AD"/>
    <w:rsid w:val="0098565E"/>
    <w:rsid w:val="0099086C"/>
    <w:rsid w:val="00990E7B"/>
    <w:rsid w:val="009971F4"/>
    <w:rsid w:val="009A1F6D"/>
    <w:rsid w:val="009A2FBC"/>
    <w:rsid w:val="009A57DF"/>
    <w:rsid w:val="009A6092"/>
    <w:rsid w:val="009A70C9"/>
    <w:rsid w:val="009B218C"/>
    <w:rsid w:val="009B2E9A"/>
    <w:rsid w:val="009B6294"/>
    <w:rsid w:val="009B70E4"/>
    <w:rsid w:val="009B7EEA"/>
    <w:rsid w:val="009B7F85"/>
    <w:rsid w:val="009C3B3E"/>
    <w:rsid w:val="009C42D2"/>
    <w:rsid w:val="009C5CAB"/>
    <w:rsid w:val="009C6BC6"/>
    <w:rsid w:val="009D4FEB"/>
    <w:rsid w:val="009D6EE3"/>
    <w:rsid w:val="009E0799"/>
    <w:rsid w:val="009E2F59"/>
    <w:rsid w:val="009E5B4F"/>
    <w:rsid w:val="009E7429"/>
    <w:rsid w:val="009E7DEF"/>
    <w:rsid w:val="00A00634"/>
    <w:rsid w:val="00A00B80"/>
    <w:rsid w:val="00A033ED"/>
    <w:rsid w:val="00A05B39"/>
    <w:rsid w:val="00A07066"/>
    <w:rsid w:val="00A2401F"/>
    <w:rsid w:val="00A25A69"/>
    <w:rsid w:val="00A25EF2"/>
    <w:rsid w:val="00A26687"/>
    <w:rsid w:val="00A30E7B"/>
    <w:rsid w:val="00A323C3"/>
    <w:rsid w:val="00A35935"/>
    <w:rsid w:val="00A36F60"/>
    <w:rsid w:val="00A45055"/>
    <w:rsid w:val="00A51EB5"/>
    <w:rsid w:val="00A5601C"/>
    <w:rsid w:val="00A5670E"/>
    <w:rsid w:val="00A63BB4"/>
    <w:rsid w:val="00A66711"/>
    <w:rsid w:val="00A7020A"/>
    <w:rsid w:val="00A768AB"/>
    <w:rsid w:val="00A7713E"/>
    <w:rsid w:val="00A77BB8"/>
    <w:rsid w:val="00A81CEE"/>
    <w:rsid w:val="00A845E4"/>
    <w:rsid w:val="00A86923"/>
    <w:rsid w:val="00A87CD1"/>
    <w:rsid w:val="00A91A3B"/>
    <w:rsid w:val="00A9247A"/>
    <w:rsid w:val="00A93288"/>
    <w:rsid w:val="00A93562"/>
    <w:rsid w:val="00A94756"/>
    <w:rsid w:val="00AA5D9D"/>
    <w:rsid w:val="00AB16A5"/>
    <w:rsid w:val="00AB2AEE"/>
    <w:rsid w:val="00AB3A14"/>
    <w:rsid w:val="00AB54EE"/>
    <w:rsid w:val="00AB5623"/>
    <w:rsid w:val="00AB6393"/>
    <w:rsid w:val="00AC3A5E"/>
    <w:rsid w:val="00AC4FC9"/>
    <w:rsid w:val="00AD2C21"/>
    <w:rsid w:val="00AD4205"/>
    <w:rsid w:val="00AE1591"/>
    <w:rsid w:val="00AE323C"/>
    <w:rsid w:val="00AF3F08"/>
    <w:rsid w:val="00AF6B89"/>
    <w:rsid w:val="00B005A7"/>
    <w:rsid w:val="00B05C5A"/>
    <w:rsid w:val="00B15043"/>
    <w:rsid w:val="00B17F8C"/>
    <w:rsid w:val="00B20249"/>
    <w:rsid w:val="00B22E9D"/>
    <w:rsid w:val="00B2496C"/>
    <w:rsid w:val="00B25F92"/>
    <w:rsid w:val="00B26A84"/>
    <w:rsid w:val="00B26D8B"/>
    <w:rsid w:val="00B3262A"/>
    <w:rsid w:val="00B331EA"/>
    <w:rsid w:val="00B3351F"/>
    <w:rsid w:val="00B33B9B"/>
    <w:rsid w:val="00B350B5"/>
    <w:rsid w:val="00B36B2C"/>
    <w:rsid w:val="00B40733"/>
    <w:rsid w:val="00B40B4C"/>
    <w:rsid w:val="00B42A3E"/>
    <w:rsid w:val="00B44FED"/>
    <w:rsid w:val="00B47561"/>
    <w:rsid w:val="00B54701"/>
    <w:rsid w:val="00B565B7"/>
    <w:rsid w:val="00B5769E"/>
    <w:rsid w:val="00B579DA"/>
    <w:rsid w:val="00B60BA4"/>
    <w:rsid w:val="00B637A7"/>
    <w:rsid w:val="00B653AA"/>
    <w:rsid w:val="00B666AD"/>
    <w:rsid w:val="00B70A5D"/>
    <w:rsid w:val="00B71602"/>
    <w:rsid w:val="00B7551E"/>
    <w:rsid w:val="00B77D56"/>
    <w:rsid w:val="00B81DB4"/>
    <w:rsid w:val="00B83108"/>
    <w:rsid w:val="00B96048"/>
    <w:rsid w:val="00BA19ED"/>
    <w:rsid w:val="00BA337E"/>
    <w:rsid w:val="00BA3A6F"/>
    <w:rsid w:val="00BA76A6"/>
    <w:rsid w:val="00BB0877"/>
    <w:rsid w:val="00BB0E7A"/>
    <w:rsid w:val="00BB116C"/>
    <w:rsid w:val="00BB6C5A"/>
    <w:rsid w:val="00BB7926"/>
    <w:rsid w:val="00BC4273"/>
    <w:rsid w:val="00BD0BC1"/>
    <w:rsid w:val="00BD1E81"/>
    <w:rsid w:val="00BD476F"/>
    <w:rsid w:val="00BD4F2D"/>
    <w:rsid w:val="00BD536E"/>
    <w:rsid w:val="00BD6E7E"/>
    <w:rsid w:val="00BE137C"/>
    <w:rsid w:val="00BE7478"/>
    <w:rsid w:val="00BF56CB"/>
    <w:rsid w:val="00C02073"/>
    <w:rsid w:val="00C02BF3"/>
    <w:rsid w:val="00C13F14"/>
    <w:rsid w:val="00C140B5"/>
    <w:rsid w:val="00C14268"/>
    <w:rsid w:val="00C157A8"/>
    <w:rsid w:val="00C17985"/>
    <w:rsid w:val="00C21B4C"/>
    <w:rsid w:val="00C22C36"/>
    <w:rsid w:val="00C26333"/>
    <w:rsid w:val="00C342E9"/>
    <w:rsid w:val="00C35455"/>
    <w:rsid w:val="00C4050F"/>
    <w:rsid w:val="00C4076D"/>
    <w:rsid w:val="00C427BE"/>
    <w:rsid w:val="00C4621E"/>
    <w:rsid w:val="00C52994"/>
    <w:rsid w:val="00C53506"/>
    <w:rsid w:val="00C547C1"/>
    <w:rsid w:val="00C5672F"/>
    <w:rsid w:val="00C56E04"/>
    <w:rsid w:val="00C629C0"/>
    <w:rsid w:val="00C62C12"/>
    <w:rsid w:val="00C6567A"/>
    <w:rsid w:val="00C66257"/>
    <w:rsid w:val="00C72227"/>
    <w:rsid w:val="00C7748D"/>
    <w:rsid w:val="00C80214"/>
    <w:rsid w:val="00C819A7"/>
    <w:rsid w:val="00C8450C"/>
    <w:rsid w:val="00C86392"/>
    <w:rsid w:val="00C86D1E"/>
    <w:rsid w:val="00C95443"/>
    <w:rsid w:val="00C96046"/>
    <w:rsid w:val="00CA3818"/>
    <w:rsid w:val="00CA4194"/>
    <w:rsid w:val="00CA58CF"/>
    <w:rsid w:val="00CA7658"/>
    <w:rsid w:val="00CB05E2"/>
    <w:rsid w:val="00CB08F6"/>
    <w:rsid w:val="00CB0D68"/>
    <w:rsid w:val="00CB1E14"/>
    <w:rsid w:val="00CB5FF7"/>
    <w:rsid w:val="00CC0E39"/>
    <w:rsid w:val="00CC5C5C"/>
    <w:rsid w:val="00CC62A6"/>
    <w:rsid w:val="00CC64AE"/>
    <w:rsid w:val="00CD2788"/>
    <w:rsid w:val="00CE1A96"/>
    <w:rsid w:val="00CE5A33"/>
    <w:rsid w:val="00CE65CB"/>
    <w:rsid w:val="00CE7389"/>
    <w:rsid w:val="00CF3F2D"/>
    <w:rsid w:val="00CF6017"/>
    <w:rsid w:val="00D07E3A"/>
    <w:rsid w:val="00D126FA"/>
    <w:rsid w:val="00D1430A"/>
    <w:rsid w:val="00D14981"/>
    <w:rsid w:val="00D16256"/>
    <w:rsid w:val="00D269B2"/>
    <w:rsid w:val="00D269D0"/>
    <w:rsid w:val="00D276C7"/>
    <w:rsid w:val="00D27899"/>
    <w:rsid w:val="00D30977"/>
    <w:rsid w:val="00D3097A"/>
    <w:rsid w:val="00D30B27"/>
    <w:rsid w:val="00D335F5"/>
    <w:rsid w:val="00D3578B"/>
    <w:rsid w:val="00D423A0"/>
    <w:rsid w:val="00D43837"/>
    <w:rsid w:val="00D452B8"/>
    <w:rsid w:val="00D45AEF"/>
    <w:rsid w:val="00D509E0"/>
    <w:rsid w:val="00D50DB8"/>
    <w:rsid w:val="00D513F9"/>
    <w:rsid w:val="00D53D1E"/>
    <w:rsid w:val="00D55874"/>
    <w:rsid w:val="00D608CA"/>
    <w:rsid w:val="00D61B8D"/>
    <w:rsid w:val="00D62F35"/>
    <w:rsid w:val="00D65133"/>
    <w:rsid w:val="00D73DBD"/>
    <w:rsid w:val="00D8115F"/>
    <w:rsid w:val="00D8185D"/>
    <w:rsid w:val="00D85DAD"/>
    <w:rsid w:val="00D86992"/>
    <w:rsid w:val="00D92AE4"/>
    <w:rsid w:val="00DA18AA"/>
    <w:rsid w:val="00DA382A"/>
    <w:rsid w:val="00DB2DB1"/>
    <w:rsid w:val="00DB41C3"/>
    <w:rsid w:val="00DB4AE0"/>
    <w:rsid w:val="00DC1EB0"/>
    <w:rsid w:val="00DC3D47"/>
    <w:rsid w:val="00DC7B7B"/>
    <w:rsid w:val="00DD0ED9"/>
    <w:rsid w:val="00DD4147"/>
    <w:rsid w:val="00DD6322"/>
    <w:rsid w:val="00DE1213"/>
    <w:rsid w:val="00DE171D"/>
    <w:rsid w:val="00DE3627"/>
    <w:rsid w:val="00DE6ADB"/>
    <w:rsid w:val="00DF2001"/>
    <w:rsid w:val="00DF5E96"/>
    <w:rsid w:val="00E02C11"/>
    <w:rsid w:val="00E12F86"/>
    <w:rsid w:val="00E22586"/>
    <w:rsid w:val="00E225EC"/>
    <w:rsid w:val="00E25ABB"/>
    <w:rsid w:val="00E275C2"/>
    <w:rsid w:val="00E3247D"/>
    <w:rsid w:val="00E33455"/>
    <w:rsid w:val="00E3462D"/>
    <w:rsid w:val="00E40AF7"/>
    <w:rsid w:val="00E4324B"/>
    <w:rsid w:val="00E433EE"/>
    <w:rsid w:val="00E43F23"/>
    <w:rsid w:val="00E443FB"/>
    <w:rsid w:val="00E44950"/>
    <w:rsid w:val="00E4786D"/>
    <w:rsid w:val="00E507F8"/>
    <w:rsid w:val="00E522FF"/>
    <w:rsid w:val="00E5439F"/>
    <w:rsid w:val="00E56E66"/>
    <w:rsid w:val="00E73709"/>
    <w:rsid w:val="00E74E25"/>
    <w:rsid w:val="00E81835"/>
    <w:rsid w:val="00E847DB"/>
    <w:rsid w:val="00E87355"/>
    <w:rsid w:val="00E970A7"/>
    <w:rsid w:val="00EA2398"/>
    <w:rsid w:val="00EA4A27"/>
    <w:rsid w:val="00EA68BD"/>
    <w:rsid w:val="00EA78FA"/>
    <w:rsid w:val="00EC371F"/>
    <w:rsid w:val="00ED08F8"/>
    <w:rsid w:val="00ED1AA7"/>
    <w:rsid w:val="00ED43F3"/>
    <w:rsid w:val="00ED7FD0"/>
    <w:rsid w:val="00EE25D4"/>
    <w:rsid w:val="00EE67AC"/>
    <w:rsid w:val="00EF6312"/>
    <w:rsid w:val="00EF75C8"/>
    <w:rsid w:val="00F003F1"/>
    <w:rsid w:val="00F00A50"/>
    <w:rsid w:val="00F01780"/>
    <w:rsid w:val="00F01C07"/>
    <w:rsid w:val="00F02360"/>
    <w:rsid w:val="00F02A6A"/>
    <w:rsid w:val="00F03631"/>
    <w:rsid w:val="00F039A4"/>
    <w:rsid w:val="00F043FA"/>
    <w:rsid w:val="00F0448B"/>
    <w:rsid w:val="00F1062D"/>
    <w:rsid w:val="00F1481C"/>
    <w:rsid w:val="00F1784F"/>
    <w:rsid w:val="00F21ECF"/>
    <w:rsid w:val="00F24846"/>
    <w:rsid w:val="00F257BB"/>
    <w:rsid w:val="00F26AF2"/>
    <w:rsid w:val="00F3122D"/>
    <w:rsid w:val="00F3429C"/>
    <w:rsid w:val="00F37956"/>
    <w:rsid w:val="00F40068"/>
    <w:rsid w:val="00F435D6"/>
    <w:rsid w:val="00F448FE"/>
    <w:rsid w:val="00F47678"/>
    <w:rsid w:val="00F5188A"/>
    <w:rsid w:val="00F53490"/>
    <w:rsid w:val="00F55CC7"/>
    <w:rsid w:val="00F5695C"/>
    <w:rsid w:val="00F60934"/>
    <w:rsid w:val="00F616A8"/>
    <w:rsid w:val="00F63450"/>
    <w:rsid w:val="00F639D6"/>
    <w:rsid w:val="00F641E8"/>
    <w:rsid w:val="00F70E67"/>
    <w:rsid w:val="00F723E6"/>
    <w:rsid w:val="00F726AF"/>
    <w:rsid w:val="00F73C96"/>
    <w:rsid w:val="00F75380"/>
    <w:rsid w:val="00F766E8"/>
    <w:rsid w:val="00F800A5"/>
    <w:rsid w:val="00F81140"/>
    <w:rsid w:val="00F81842"/>
    <w:rsid w:val="00F84C43"/>
    <w:rsid w:val="00F86957"/>
    <w:rsid w:val="00F92414"/>
    <w:rsid w:val="00F92F81"/>
    <w:rsid w:val="00FC199D"/>
    <w:rsid w:val="00FC4CA4"/>
    <w:rsid w:val="00FD7FE4"/>
    <w:rsid w:val="00FE08E2"/>
    <w:rsid w:val="00FE2BBD"/>
    <w:rsid w:val="00FE6835"/>
    <w:rsid w:val="00FF045A"/>
    <w:rsid w:val="00FF18CA"/>
    <w:rsid w:val="00FF5123"/>
    <w:rsid w:val="00FF51CB"/>
    <w:rsid w:val="00FF526D"/>
    <w:rsid w:val="00FF56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14:docId w14:val="698C9BA6"/>
  <w15:chartTrackingRefBased/>
  <w15:docId w15:val="{D35ACCBA-2F0C-43A5-8DF2-155C6912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1B28FD"/>
    <w:pPr>
      <w:keepNext/>
      <w:spacing w:before="240" w:after="60"/>
      <w:outlineLvl w:val="0"/>
    </w:pPr>
    <w:rPr>
      <w:rFonts w:ascii="Calibri Light" w:hAnsi="Calibri Light"/>
      <w:b/>
      <w:bCs/>
      <w:kern w:val="32"/>
      <w:sz w:val="32"/>
      <w:szCs w:val="32"/>
    </w:rPr>
  </w:style>
  <w:style w:type="paragraph" w:styleId="Heading3">
    <w:name w:val="heading 3"/>
    <w:basedOn w:val="Normal"/>
    <w:link w:val="Heading3Char"/>
    <w:uiPriority w:val="9"/>
    <w:qFormat/>
    <w:rsid w:val="003C589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0A5D"/>
    <w:pPr>
      <w:tabs>
        <w:tab w:val="center" w:pos="4680"/>
        <w:tab w:val="right" w:pos="9360"/>
      </w:tabs>
    </w:pPr>
  </w:style>
  <w:style w:type="character" w:customStyle="1" w:styleId="HeaderChar">
    <w:name w:val="Header Char"/>
    <w:link w:val="Header"/>
    <w:rsid w:val="00B70A5D"/>
    <w:rPr>
      <w:sz w:val="24"/>
      <w:szCs w:val="24"/>
    </w:rPr>
  </w:style>
  <w:style w:type="paragraph" w:styleId="Footer">
    <w:name w:val="footer"/>
    <w:basedOn w:val="Normal"/>
    <w:link w:val="FooterChar"/>
    <w:uiPriority w:val="99"/>
    <w:rsid w:val="00B70A5D"/>
    <w:pPr>
      <w:tabs>
        <w:tab w:val="center" w:pos="4680"/>
        <w:tab w:val="right" w:pos="9360"/>
      </w:tabs>
    </w:pPr>
  </w:style>
  <w:style w:type="character" w:customStyle="1" w:styleId="FooterChar">
    <w:name w:val="Footer Char"/>
    <w:link w:val="Footer"/>
    <w:uiPriority w:val="99"/>
    <w:rsid w:val="00B70A5D"/>
    <w:rPr>
      <w:sz w:val="24"/>
      <w:szCs w:val="24"/>
    </w:rPr>
  </w:style>
  <w:style w:type="character" w:styleId="Hyperlink">
    <w:name w:val="Hyperlink"/>
    <w:uiPriority w:val="99"/>
    <w:unhideWhenUsed/>
    <w:rsid w:val="004D26BC"/>
    <w:rPr>
      <w:color w:val="0000FF"/>
      <w:u w:val="single"/>
    </w:rPr>
  </w:style>
  <w:style w:type="paragraph" w:styleId="ListParagraph">
    <w:name w:val="List Paragraph"/>
    <w:basedOn w:val="Normal"/>
    <w:uiPriority w:val="34"/>
    <w:qFormat/>
    <w:rsid w:val="004C015B"/>
    <w:pPr>
      <w:ind w:left="720"/>
    </w:pPr>
    <w:rPr>
      <w:rFonts w:ascii="Calibri" w:eastAsia="Calibri" w:hAnsi="Calibri" w:cs="Calibri"/>
      <w:sz w:val="22"/>
      <w:szCs w:val="22"/>
    </w:rPr>
  </w:style>
  <w:style w:type="paragraph" w:styleId="NormalWeb">
    <w:name w:val="Normal (Web)"/>
    <w:basedOn w:val="Normal"/>
    <w:uiPriority w:val="99"/>
    <w:unhideWhenUsed/>
    <w:rsid w:val="001F7D54"/>
    <w:pPr>
      <w:spacing w:before="100" w:beforeAutospacing="1" w:after="100" w:afterAutospacing="1"/>
    </w:pPr>
  </w:style>
  <w:style w:type="paragraph" w:styleId="BalloonText">
    <w:name w:val="Balloon Text"/>
    <w:basedOn w:val="Normal"/>
    <w:link w:val="BalloonTextChar"/>
    <w:rsid w:val="0095751A"/>
    <w:rPr>
      <w:rFonts w:ascii="Segoe UI" w:hAnsi="Segoe UI" w:cs="Segoe UI"/>
      <w:sz w:val="18"/>
      <w:szCs w:val="18"/>
    </w:rPr>
  </w:style>
  <w:style w:type="character" w:customStyle="1" w:styleId="BalloonTextChar">
    <w:name w:val="Balloon Text Char"/>
    <w:link w:val="BalloonText"/>
    <w:rsid w:val="0095751A"/>
    <w:rPr>
      <w:rFonts w:ascii="Segoe UI" w:hAnsi="Segoe UI" w:cs="Segoe UI"/>
      <w:sz w:val="18"/>
      <w:szCs w:val="18"/>
    </w:rPr>
  </w:style>
  <w:style w:type="paragraph" w:customStyle="1" w:styleId="xmsonormal">
    <w:name w:val="x_msonormal"/>
    <w:basedOn w:val="Normal"/>
    <w:rsid w:val="006E197C"/>
    <w:rPr>
      <w:rFonts w:ascii="Calibri" w:eastAsia="Calibri" w:hAnsi="Calibri" w:cs="Calibri"/>
      <w:sz w:val="22"/>
      <w:szCs w:val="22"/>
    </w:rPr>
  </w:style>
  <w:style w:type="character" w:styleId="Emphasis">
    <w:name w:val="Emphasis"/>
    <w:uiPriority w:val="20"/>
    <w:qFormat/>
    <w:rsid w:val="00893A69"/>
    <w:rPr>
      <w:i/>
      <w:iCs/>
    </w:rPr>
  </w:style>
  <w:style w:type="character" w:customStyle="1" w:styleId="Heading3Char">
    <w:name w:val="Heading 3 Char"/>
    <w:link w:val="Heading3"/>
    <w:uiPriority w:val="9"/>
    <w:rsid w:val="003C5892"/>
    <w:rPr>
      <w:b/>
      <w:bCs/>
      <w:sz w:val="27"/>
      <w:szCs w:val="27"/>
    </w:rPr>
  </w:style>
  <w:style w:type="character" w:customStyle="1" w:styleId="ui-provider">
    <w:name w:val="ui-provider"/>
    <w:rsid w:val="004F74DF"/>
  </w:style>
  <w:style w:type="character" w:customStyle="1" w:styleId="Heading1Char">
    <w:name w:val="Heading 1 Char"/>
    <w:link w:val="Heading1"/>
    <w:rsid w:val="001B28FD"/>
    <w:rPr>
      <w:rFonts w:ascii="Calibri Light" w:eastAsia="Times New Roman" w:hAnsi="Calibri Light" w:cs="Times New Roman"/>
      <w:b/>
      <w:bCs/>
      <w:kern w:val="32"/>
      <w:sz w:val="32"/>
      <w:szCs w:val="32"/>
    </w:rPr>
  </w:style>
  <w:style w:type="character" w:styleId="CommentReference">
    <w:name w:val="annotation reference"/>
    <w:rsid w:val="00AD4205"/>
    <w:rPr>
      <w:sz w:val="16"/>
      <w:szCs w:val="16"/>
    </w:rPr>
  </w:style>
  <w:style w:type="paragraph" w:styleId="CommentText">
    <w:name w:val="annotation text"/>
    <w:basedOn w:val="Normal"/>
    <w:link w:val="CommentTextChar"/>
    <w:rsid w:val="00AD4205"/>
    <w:rPr>
      <w:sz w:val="20"/>
      <w:szCs w:val="20"/>
    </w:rPr>
  </w:style>
  <w:style w:type="character" w:customStyle="1" w:styleId="CommentTextChar">
    <w:name w:val="Comment Text Char"/>
    <w:basedOn w:val="DefaultParagraphFont"/>
    <w:link w:val="CommentText"/>
    <w:rsid w:val="00AD4205"/>
  </w:style>
  <w:style w:type="paragraph" w:styleId="CommentSubject">
    <w:name w:val="annotation subject"/>
    <w:basedOn w:val="CommentText"/>
    <w:next w:val="CommentText"/>
    <w:link w:val="CommentSubjectChar"/>
    <w:rsid w:val="00AD4205"/>
    <w:rPr>
      <w:b/>
      <w:bCs/>
    </w:rPr>
  </w:style>
  <w:style w:type="character" w:customStyle="1" w:styleId="CommentSubjectChar">
    <w:name w:val="Comment Subject Char"/>
    <w:link w:val="CommentSubject"/>
    <w:rsid w:val="00AD4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94940">
      <w:bodyDiv w:val="1"/>
      <w:marLeft w:val="0"/>
      <w:marRight w:val="0"/>
      <w:marTop w:val="0"/>
      <w:marBottom w:val="0"/>
      <w:divBdr>
        <w:top w:val="none" w:sz="0" w:space="0" w:color="auto"/>
        <w:left w:val="none" w:sz="0" w:space="0" w:color="auto"/>
        <w:bottom w:val="none" w:sz="0" w:space="0" w:color="auto"/>
        <w:right w:val="none" w:sz="0" w:space="0" w:color="auto"/>
      </w:divBdr>
    </w:div>
    <w:div w:id="46074199">
      <w:bodyDiv w:val="1"/>
      <w:marLeft w:val="0"/>
      <w:marRight w:val="0"/>
      <w:marTop w:val="0"/>
      <w:marBottom w:val="0"/>
      <w:divBdr>
        <w:top w:val="none" w:sz="0" w:space="0" w:color="auto"/>
        <w:left w:val="none" w:sz="0" w:space="0" w:color="auto"/>
        <w:bottom w:val="none" w:sz="0" w:space="0" w:color="auto"/>
        <w:right w:val="none" w:sz="0" w:space="0" w:color="auto"/>
      </w:divBdr>
    </w:div>
    <w:div w:id="47194758">
      <w:bodyDiv w:val="1"/>
      <w:marLeft w:val="0"/>
      <w:marRight w:val="0"/>
      <w:marTop w:val="0"/>
      <w:marBottom w:val="0"/>
      <w:divBdr>
        <w:top w:val="none" w:sz="0" w:space="0" w:color="auto"/>
        <w:left w:val="none" w:sz="0" w:space="0" w:color="auto"/>
        <w:bottom w:val="none" w:sz="0" w:space="0" w:color="auto"/>
        <w:right w:val="none" w:sz="0" w:space="0" w:color="auto"/>
      </w:divBdr>
    </w:div>
    <w:div w:id="94785432">
      <w:bodyDiv w:val="1"/>
      <w:marLeft w:val="0"/>
      <w:marRight w:val="0"/>
      <w:marTop w:val="0"/>
      <w:marBottom w:val="0"/>
      <w:divBdr>
        <w:top w:val="none" w:sz="0" w:space="0" w:color="auto"/>
        <w:left w:val="none" w:sz="0" w:space="0" w:color="auto"/>
        <w:bottom w:val="none" w:sz="0" w:space="0" w:color="auto"/>
        <w:right w:val="none" w:sz="0" w:space="0" w:color="auto"/>
      </w:divBdr>
    </w:div>
    <w:div w:id="95100914">
      <w:bodyDiv w:val="1"/>
      <w:marLeft w:val="0"/>
      <w:marRight w:val="0"/>
      <w:marTop w:val="0"/>
      <w:marBottom w:val="0"/>
      <w:divBdr>
        <w:top w:val="none" w:sz="0" w:space="0" w:color="auto"/>
        <w:left w:val="none" w:sz="0" w:space="0" w:color="auto"/>
        <w:bottom w:val="none" w:sz="0" w:space="0" w:color="auto"/>
        <w:right w:val="none" w:sz="0" w:space="0" w:color="auto"/>
      </w:divBdr>
    </w:div>
    <w:div w:id="111167431">
      <w:bodyDiv w:val="1"/>
      <w:marLeft w:val="0"/>
      <w:marRight w:val="0"/>
      <w:marTop w:val="0"/>
      <w:marBottom w:val="0"/>
      <w:divBdr>
        <w:top w:val="none" w:sz="0" w:space="0" w:color="auto"/>
        <w:left w:val="none" w:sz="0" w:space="0" w:color="auto"/>
        <w:bottom w:val="none" w:sz="0" w:space="0" w:color="auto"/>
        <w:right w:val="none" w:sz="0" w:space="0" w:color="auto"/>
      </w:divBdr>
    </w:div>
    <w:div w:id="114907949">
      <w:bodyDiv w:val="1"/>
      <w:marLeft w:val="0"/>
      <w:marRight w:val="0"/>
      <w:marTop w:val="0"/>
      <w:marBottom w:val="0"/>
      <w:divBdr>
        <w:top w:val="none" w:sz="0" w:space="0" w:color="auto"/>
        <w:left w:val="none" w:sz="0" w:space="0" w:color="auto"/>
        <w:bottom w:val="none" w:sz="0" w:space="0" w:color="auto"/>
        <w:right w:val="none" w:sz="0" w:space="0" w:color="auto"/>
      </w:divBdr>
    </w:div>
    <w:div w:id="131563467">
      <w:bodyDiv w:val="1"/>
      <w:marLeft w:val="0"/>
      <w:marRight w:val="0"/>
      <w:marTop w:val="0"/>
      <w:marBottom w:val="0"/>
      <w:divBdr>
        <w:top w:val="none" w:sz="0" w:space="0" w:color="auto"/>
        <w:left w:val="none" w:sz="0" w:space="0" w:color="auto"/>
        <w:bottom w:val="none" w:sz="0" w:space="0" w:color="auto"/>
        <w:right w:val="none" w:sz="0" w:space="0" w:color="auto"/>
      </w:divBdr>
    </w:div>
    <w:div w:id="159858396">
      <w:bodyDiv w:val="1"/>
      <w:marLeft w:val="0"/>
      <w:marRight w:val="0"/>
      <w:marTop w:val="0"/>
      <w:marBottom w:val="0"/>
      <w:divBdr>
        <w:top w:val="none" w:sz="0" w:space="0" w:color="auto"/>
        <w:left w:val="none" w:sz="0" w:space="0" w:color="auto"/>
        <w:bottom w:val="none" w:sz="0" w:space="0" w:color="auto"/>
        <w:right w:val="none" w:sz="0" w:space="0" w:color="auto"/>
      </w:divBdr>
    </w:div>
    <w:div w:id="193422659">
      <w:bodyDiv w:val="1"/>
      <w:marLeft w:val="0"/>
      <w:marRight w:val="0"/>
      <w:marTop w:val="0"/>
      <w:marBottom w:val="0"/>
      <w:divBdr>
        <w:top w:val="none" w:sz="0" w:space="0" w:color="auto"/>
        <w:left w:val="none" w:sz="0" w:space="0" w:color="auto"/>
        <w:bottom w:val="none" w:sz="0" w:space="0" w:color="auto"/>
        <w:right w:val="none" w:sz="0" w:space="0" w:color="auto"/>
      </w:divBdr>
    </w:div>
    <w:div w:id="204418040">
      <w:bodyDiv w:val="1"/>
      <w:marLeft w:val="0"/>
      <w:marRight w:val="0"/>
      <w:marTop w:val="0"/>
      <w:marBottom w:val="0"/>
      <w:divBdr>
        <w:top w:val="none" w:sz="0" w:space="0" w:color="auto"/>
        <w:left w:val="none" w:sz="0" w:space="0" w:color="auto"/>
        <w:bottom w:val="none" w:sz="0" w:space="0" w:color="auto"/>
        <w:right w:val="none" w:sz="0" w:space="0" w:color="auto"/>
      </w:divBdr>
    </w:div>
    <w:div w:id="275714871">
      <w:bodyDiv w:val="1"/>
      <w:marLeft w:val="0"/>
      <w:marRight w:val="0"/>
      <w:marTop w:val="0"/>
      <w:marBottom w:val="0"/>
      <w:divBdr>
        <w:top w:val="none" w:sz="0" w:space="0" w:color="auto"/>
        <w:left w:val="none" w:sz="0" w:space="0" w:color="auto"/>
        <w:bottom w:val="none" w:sz="0" w:space="0" w:color="auto"/>
        <w:right w:val="none" w:sz="0" w:space="0" w:color="auto"/>
      </w:divBdr>
    </w:div>
    <w:div w:id="365449750">
      <w:bodyDiv w:val="1"/>
      <w:marLeft w:val="0"/>
      <w:marRight w:val="0"/>
      <w:marTop w:val="0"/>
      <w:marBottom w:val="0"/>
      <w:divBdr>
        <w:top w:val="none" w:sz="0" w:space="0" w:color="auto"/>
        <w:left w:val="none" w:sz="0" w:space="0" w:color="auto"/>
        <w:bottom w:val="none" w:sz="0" w:space="0" w:color="auto"/>
        <w:right w:val="none" w:sz="0" w:space="0" w:color="auto"/>
      </w:divBdr>
    </w:div>
    <w:div w:id="388769829">
      <w:bodyDiv w:val="1"/>
      <w:marLeft w:val="0"/>
      <w:marRight w:val="0"/>
      <w:marTop w:val="0"/>
      <w:marBottom w:val="0"/>
      <w:divBdr>
        <w:top w:val="none" w:sz="0" w:space="0" w:color="auto"/>
        <w:left w:val="none" w:sz="0" w:space="0" w:color="auto"/>
        <w:bottom w:val="none" w:sz="0" w:space="0" w:color="auto"/>
        <w:right w:val="none" w:sz="0" w:space="0" w:color="auto"/>
      </w:divBdr>
    </w:div>
    <w:div w:id="503785280">
      <w:bodyDiv w:val="1"/>
      <w:marLeft w:val="0"/>
      <w:marRight w:val="0"/>
      <w:marTop w:val="0"/>
      <w:marBottom w:val="0"/>
      <w:divBdr>
        <w:top w:val="none" w:sz="0" w:space="0" w:color="auto"/>
        <w:left w:val="none" w:sz="0" w:space="0" w:color="auto"/>
        <w:bottom w:val="none" w:sz="0" w:space="0" w:color="auto"/>
        <w:right w:val="none" w:sz="0" w:space="0" w:color="auto"/>
      </w:divBdr>
    </w:div>
    <w:div w:id="631331306">
      <w:bodyDiv w:val="1"/>
      <w:marLeft w:val="0"/>
      <w:marRight w:val="0"/>
      <w:marTop w:val="0"/>
      <w:marBottom w:val="0"/>
      <w:divBdr>
        <w:top w:val="none" w:sz="0" w:space="0" w:color="auto"/>
        <w:left w:val="none" w:sz="0" w:space="0" w:color="auto"/>
        <w:bottom w:val="none" w:sz="0" w:space="0" w:color="auto"/>
        <w:right w:val="none" w:sz="0" w:space="0" w:color="auto"/>
      </w:divBdr>
    </w:div>
    <w:div w:id="635722980">
      <w:bodyDiv w:val="1"/>
      <w:marLeft w:val="0"/>
      <w:marRight w:val="0"/>
      <w:marTop w:val="0"/>
      <w:marBottom w:val="0"/>
      <w:divBdr>
        <w:top w:val="none" w:sz="0" w:space="0" w:color="auto"/>
        <w:left w:val="none" w:sz="0" w:space="0" w:color="auto"/>
        <w:bottom w:val="none" w:sz="0" w:space="0" w:color="auto"/>
        <w:right w:val="none" w:sz="0" w:space="0" w:color="auto"/>
      </w:divBdr>
    </w:div>
    <w:div w:id="664893044">
      <w:bodyDiv w:val="1"/>
      <w:marLeft w:val="0"/>
      <w:marRight w:val="0"/>
      <w:marTop w:val="0"/>
      <w:marBottom w:val="0"/>
      <w:divBdr>
        <w:top w:val="none" w:sz="0" w:space="0" w:color="auto"/>
        <w:left w:val="none" w:sz="0" w:space="0" w:color="auto"/>
        <w:bottom w:val="none" w:sz="0" w:space="0" w:color="auto"/>
        <w:right w:val="none" w:sz="0" w:space="0" w:color="auto"/>
      </w:divBdr>
      <w:divsChild>
        <w:div w:id="538779027">
          <w:marLeft w:val="0"/>
          <w:marRight w:val="0"/>
          <w:marTop w:val="0"/>
          <w:marBottom w:val="0"/>
          <w:divBdr>
            <w:top w:val="none" w:sz="0" w:space="0" w:color="auto"/>
            <w:left w:val="none" w:sz="0" w:space="0" w:color="auto"/>
            <w:bottom w:val="none" w:sz="0" w:space="0" w:color="auto"/>
            <w:right w:val="none" w:sz="0" w:space="0" w:color="auto"/>
          </w:divBdr>
          <w:divsChild>
            <w:div w:id="1302660371">
              <w:marLeft w:val="0"/>
              <w:marRight w:val="0"/>
              <w:marTop w:val="0"/>
              <w:marBottom w:val="0"/>
              <w:divBdr>
                <w:top w:val="none" w:sz="0" w:space="0" w:color="auto"/>
                <w:left w:val="none" w:sz="0" w:space="0" w:color="auto"/>
                <w:bottom w:val="none" w:sz="0" w:space="0" w:color="auto"/>
                <w:right w:val="none" w:sz="0" w:space="0" w:color="auto"/>
              </w:divBdr>
              <w:divsChild>
                <w:div w:id="330375326">
                  <w:marLeft w:val="450"/>
                  <w:marRight w:val="0"/>
                  <w:marTop w:val="0"/>
                  <w:marBottom w:val="0"/>
                  <w:divBdr>
                    <w:top w:val="none" w:sz="0" w:space="0" w:color="auto"/>
                    <w:left w:val="none" w:sz="0" w:space="0" w:color="auto"/>
                    <w:bottom w:val="none" w:sz="0" w:space="0" w:color="auto"/>
                    <w:right w:val="none" w:sz="0" w:space="0" w:color="auto"/>
                  </w:divBdr>
                  <w:divsChild>
                    <w:div w:id="776095339">
                      <w:marLeft w:val="0"/>
                      <w:marRight w:val="0"/>
                      <w:marTop w:val="0"/>
                      <w:marBottom w:val="0"/>
                      <w:divBdr>
                        <w:top w:val="none" w:sz="0" w:space="0" w:color="auto"/>
                        <w:left w:val="none" w:sz="0" w:space="0" w:color="auto"/>
                        <w:bottom w:val="none" w:sz="0" w:space="0" w:color="auto"/>
                        <w:right w:val="none" w:sz="0" w:space="0" w:color="auto"/>
                      </w:divBdr>
                    </w:div>
                    <w:div w:id="1337805479">
                      <w:marLeft w:val="0"/>
                      <w:marRight w:val="0"/>
                      <w:marTop w:val="0"/>
                      <w:marBottom w:val="0"/>
                      <w:divBdr>
                        <w:top w:val="none" w:sz="0" w:space="0" w:color="auto"/>
                        <w:left w:val="none" w:sz="0" w:space="0" w:color="auto"/>
                        <w:bottom w:val="none" w:sz="0" w:space="0" w:color="auto"/>
                        <w:right w:val="none" w:sz="0" w:space="0" w:color="auto"/>
                      </w:divBdr>
                      <w:divsChild>
                        <w:div w:id="525336995">
                          <w:marLeft w:val="0"/>
                          <w:marRight w:val="0"/>
                          <w:marTop w:val="0"/>
                          <w:marBottom w:val="150"/>
                          <w:divBdr>
                            <w:top w:val="none" w:sz="0" w:space="0" w:color="auto"/>
                            <w:left w:val="none" w:sz="0" w:space="0" w:color="auto"/>
                            <w:bottom w:val="none" w:sz="0" w:space="0" w:color="auto"/>
                            <w:right w:val="none" w:sz="0" w:space="0" w:color="auto"/>
                          </w:divBdr>
                        </w:div>
                        <w:div w:id="132423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747888">
      <w:bodyDiv w:val="1"/>
      <w:marLeft w:val="0"/>
      <w:marRight w:val="0"/>
      <w:marTop w:val="0"/>
      <w:marBottom w:val="0"/>
      <w:divBdr>
        <w:top w:val="none" w:sz="0" w:space="0" w:color="auto"/>
        <w:left w:val="none" w:sz="0" w:space="0" w:color="auto"/>
        <w:bottom w:val="none" w:sz="0" w:space="0" w:color="auto"/>
        <w:right w:val="none" w:sz="0" w:space="0" w:color="auto"/>
      </w:divBdr>
    </w:div>
    <w:div w:id="815221145">
      <w:bodyDiv w:val="1"/>
      <w:marLeft w:val="0"/>
      <w:marRight w:val="0"/>
      <w:marTop w:val="0"/>
      <w:marBottom w:val="0"/>
      <w:divBdr>
        <w:top w:val="none" w:sz="0" w:space="0" w:color="auto"/>
        <w:left w:val="none" w:sz="0" w:space="0" w:color="auto"/>
        <w:bottom w:val="none" w:sz="0" w:space="0" w:color="auto"/>
        <w:right w:val="none" w:sz="0" w:space="0" w:color="auto"/>
      </w:divBdr>
    </w:div>
    <w:div w:id="853350155">
      <w:bodyDiv w:val="1"/>
      <w:marLeft w:val="0"/>
      <w:marRight w:val="0"/>
      <w:marTop w:val="0"/>
      <w:marBottom w:val="0"/>
      <w:divBdr>
        <w:top w:val="none" w:sz="0" w:space="0" w:color="auto"/>
        <w:left w:val="none" w:sz="0" w:space="0" w:color="auto"/>
        <w:bottom w:val="none" w:sz="0" w:space="0" w:color="auto"/>
        <w:right w:val="none" w:sz="0" w:space="0" w:color="auto"/>
      </w:divBdr>
    </w:div>
    <w:div w:id="907037264">
      <w:bodyDiv w:val="1"/>
      <w:marLeft w:val="0"/>
      <w:marRight w:val="0"/>
      <w:marTop w:val="0"/>
      <w:marBottom w:val="0"/>
      <w:divBdr>
        <w:top w:val="none" w:sz="0" w:space="0" w:color="auto"/>
        <w:left w:val="none" w:sz="0" w:space="0" w:color="auto"/>
        <w:bottom w:val="none" w:sz="0" w:space="0" w:color="auto"/>
        <w:right w:val="none" w:sz="0" w:space="0" w:color="auto"/>
      </w:divBdr>
    </w:div>
    <w:div w:id="956134600">
      <w:bodyDiv w:val="1"/>
      <w:marLeft w:val="0"/>
      <w:marRight w:val="0"/>
      <w:marTop w:val="0"/>
      <w:marBottom w:val="0"/>
      <w:divBdr>
        <w:top w:val="none" w:sz="0" w:space="0" w:color="auto"/>
        <w:left w:val="none" w:sz="0" w:space="0" w:color="auto"/>
        <w:bottom w:val="none" w:sz="0" w:space="0" w:color="auto"/>
        <w:right w:val="none" w:sz="0" w:space="0" w:color="auto"/>
      </w:divBdr>
    </w:div>
    <w:div w:id="984552252">
      <w:bodyDiv w:val="1"/>
      <w:marLeft w:val="0"/>
      <w:marRight w:val="0"/>
      <w:marTop w:val="0"/>
      <w:marBottom w:val="0"/>
      <w:divBdr>
        <w:top w:val="none" w:sz="0" w:space="0" w:color="auto"/>
        <w:left w:val="none" w:sz="0" w:space="0" w:color="auto"/>
        <w:bottom w:val="none" w:sz="0" w:space="0" w:color="auto"/>
        <w:right w:val="none" w:sz="0" w:space="0" w:color="auto"/>
      </w:divBdr>
    </w:div>
    <w:div w:id="1044448189">
      <w:bodyDiv w:val="1"/>
      <w:marLeft w:val="0"/>
      <w:marRight w:val="0"/>
      <w:marTop w:val="0"/>
      <w:marBottom w:val="0"/>
      <w:divBdr>
        <w:top w:val="none" w:sz="0" w:space="0" w:color="auto"/>
        <w:left w:val="none" w:sz="0" w:space="0" w:color="auto"/>
        <w:bottom w:val="none" w:sz="0" w:space="0" w:color="auto"/>
        <w:right w:val="none" w:sz="0" w:space="0" w:color="auto"/>
      </w:divBdr>
    </w:div>
    <w:div w:id="1062216462">
      <w:bodyDiv w:val="1"/>
      <w:marLeft w:val="0"/>
      <w:marRight w:val="0"/>
      <w:marTop w:val="0"/>
      <w:marBottom w:val="0"/>
      <w:divBdr>
        <w:top w:val="none" w:sz="0" w:space="0" w:color="auto"/>
        <w:left w:val="none" w:sz="0" w:space="0" w:color="auto"/>
        <w:bottom w:val="none" w:sz="0" w:space="0" w:color="auto"/>
        <w:right w:val="none" w:sz="0" w:space="0" w:color="auto"/>
      </w:divBdr>
    </w:div>
    <w:div w:id="1113131258">
      <w:bodyDiv w:val="1"/>
      <w:marLeft w:val="0"/>
      <w:marRight w:val="0"/>
      <w:marTop w:val="0"/>
      <w:marBottom w:val="0"/>
      <w:divBdr>
        <w:top w:val="none" w:sz="0" w:space="0" w:color="auto"/>
        <w:left w:val="none" w:sz="0" w:space="0" w:color="auto"/>
        <w:bottom w:val="none" w:sz="0" w:space="0" w:color="auto"/>
        <w:right w:val="none" w:sz="0" w:space="0" w:color="auto"/>
      </w:divBdr>
    </w:div>
    <w:div w:id="1171872193">
      <w:bodyDiv w:val="1"/>
      <w:marLeft w:val="0"/>
      <w:marRight w:val="0"/>
      <w:marTop w:val="0"/>
      <w:marBottom w:val="0"/>
      <w:divBdr>
        <w:top w:val="none" w:sz="0" w:space="0" w:color="auto"/>
        <w:left w:val="none" w:sz="0" w:space="0" w:color="auto"/>
        <w:bottom w:val="none" w:sz="0" w:space="0" w:color="auto"/>
        <w:right w:val="none" w:sz="0" w:space="0" w:color="auto"/>
      </w:divBdr>
    </w:div>
    <w:div w:id="1172835701">
      <w:bodyDiv w:val="1"/>
      <w:marLeft w:val="0"/>
      <w:marRight w:val="0"/>
      <w:marTop w:val="0"/>
      <w:marBottom w:val="0"/>
      <w:divBdr>
        <w:top w:val="none" w:sz="0" w:space="0" w:color="auto"/>
        <w:left w:val="none" w:sz="0" w:space="0" w:color="auto"/>
        <w:bottom w:val="none" w:sz="0" w:space="0" w:color="auto"/>
        <w:right w:val="none" w:sz="0" w:space="0" w:color="auto"/>
      </w:divBdr>
    </w:div>
    <w:div w:id="1223327196">
      <w:bodyDiv w:val="1"/>
      <w:marLeft w:val="0"/>
      <w:marRight w:val="0"/>
      <w:marTop w:val="0"/>
      <w:marBottom w:val="0"/>
      <w:divBdr>
        <w:top w:val="none" w:sz="0" w:space="0" w:color="auto"/>
        <w:left w:val="none" w:sz="0" w:space="0" w:color="auto"/>
        <w:bottom w:val="none" w:sz="0" w:space="0" w:color="auto"/>
        <w:right w:val="none" w:sz="0" w:space="0" w:color="auto"/>
      </w:divBdr>
    </w:div>
    <w:div w:id="1225145685">
      <w:bodyDiv w:val="1"/>
      <w:marLeft w:val="0"/>
      <w:marRight w:val="0"/>
      <w:marTop w:val="0"/>
      <w:marBottom w:val="0"/>
      <w:divBdr>
        <w:top w:val="none" w:sz="0" w:space="0" w:color="auto"/>
        <w:left w:val="none" w:sz="0" w:space="0" w:color="auto"/>
        <w:bottom w:val="none" w:sz="0" w:space="0" w:color="auto"/>
        <w:right w:val="none" w:sz="0" w:space="0" w:color="auto"/>
      </w:divBdr>
    </w:div>
    <w:div w:id="1270744571">
      <w:bodyDiv w:val="1"/>
      <w:marLeft w:val="0"/>
      <w:marRight w:val="0"/>
      <w:marTop w:val="0"/>
      <w:marBottom w:val="0"/>
      <w:divBdr>
        <w:top w:val="none" w:sz="0" w:space="0" w:color="auto"/>
        <w:left w:val="none" w:sz="0" w:space="0" w:color="auto"/>
        <w:bottom w:val="none" w:sz="0" w:space="0" w:color="auto"/>
        <w:right w:val="none" w:sz="0" w:space="0" w:color="auto"/>
      </w:divBdr>
    </w:div>
    <w:div w:id="1301378777">
      <w:bodyDiv w:val="1"/>
      <w:marLeft w:val="0"/>
      <w:marRight w:val="0"/>
      <w:marTop w:val="0"/>
      <w:marBottom w:val="0"/>
      <w:divBdr>
        <w:top w:val="none" w:sz="0" w:space="0" w:color="auto"/>
        <w:left w:val="none" w:sz="0" w:space="0" w:color="auto"/>
        <w:bottom w:val="none" w:sz="0" w:space="0" w:color="auto"/>
        <w:right w:val="none" w:sz="0" w:space="0" w:color="auto"/>
      </w:divBdr>
    </w:div>
    <w:div w:id="1305962851">
      <w:bodyDiv w:val="1"/>
      <w:marLeft w:val="0"/>
      <w:marRight w:val="0"/>
      <w:marTop w:val="0"/>
      <w:marBottom w:val="0"/>
      <w:divBdr>
        <w:top w:val="none" w:sz="0" w:space="0" w:color="auto"/>
        <w:left w:val="none" w:sz="0" w:space="0" w:color="auto"/>
        <w:bottom w:val="none" w:sz="0" w:space="0" w:color="auto"/>
        <w:right w:val="none" w:sz="0" w:space="0" w:color="auto"/>
      </w:divBdr>
    </w:div>
    <w:div w:id="1307541157">
      <w:bodyDiv w:val="1"/>
      <w:marLeft w:val="0"/>
      <w:marRight w:val="0"/>
      <w:marTop w:val="0"/>
      <w:marBottom w:val="0"/>
      <w:divBdr>
        <w:top w:val="none" w:sz="0" w:space="0" w:color="auto"/>
        <w:left w:val="none" w:sz="0" w:space="0" w:color="auto"/>
        <w:bottom w:val="none" w:sz="0" w:space="0" w:color="auto"/>
        <w:right w:val="none" w:sz="0" w:space="0" w:color="auto"/>
      </w:divBdr>
    </w:div>
    <w:div w:id="1322001105">
      <w:bodyDiv w:val="1"/>
      <w:marLeft w:val="0"/>
      <w:marRight w:val="0"/>
      <w:marTop w:val="0"/>
      <w:marBottom w:val="0"/>
      <w:divBdr>
        <w:top w:val="none" w:sz="0" w:space="0" w:color="auto"/>
        <w:left w:val="none" w:sz="0" w:space="0" w:color="auto"/>
        <w:bottom w:val="none" w:sz="0" w:space="0" w:color="auto"/>
        <w:right w:val="none" w:sz="0" w:space="0" w:color="auto"/>
      </w:divBdr>
    </w:div>
    <w:div w:id="1330403789">
      <w:bodyDiv w:val="1"/>
      <w:marLeft w:val="0"/>
      <w:marRight w:val="0"/>
      <w:marTop w:val="0"/>
      <w:marBottom w:val="0"/>
      <w:divBdr>
        <w:top w:val="none" w:sz="0" w:space="0" w:color="auto"/>
        <w:left w:val="none" w:sz="0" w:space="0" w:color="auto"/>
        <w:bottom w:val="none" w:sz="0" w:space="0" w:color="auto"/>
        <w:right w:val="none" w:sz="0" w:space="0" w:color="auto"/>
      </w:divBdr>
    </w:div>
    <w:div w:id="1412005742">
      <w:bodyDiv w:val="1"/>
      <w:marLeft w:val="0"/>
      <w:marRight w:val="0"/>
      <w:marTop w:val="0"/>
      <w:marBottom w:val="0"/>
      <w:divBdr>
        <w:top w:val="none" w:sz="0" w:space="0" w:color="auto"/>
        <w:left w:val="none" w:sz="0" w:space="0" w:color="auto"/>
        <w:bottom w:val="none" w:sz="0" w:space="0" w:color="auto"/>
        <w:right w:val="none" w:sz="0" w:space="0" w:color="auto"/>
      </w:divBdr>
    </w:div>
    <w:div w:id="1422141088">
      <w:bodyDiv w:val="1"/>
      <w:marLeft w:val="0"/>
      <w:marRight w:val="0"/>
      <w:marTop w:val="0"/>
      <w:marBottom w:val="0"/>
      <w:divBdr>
        <w:top w:val="none" w:sz="0" w:space="0" w:color="auto"/>
        <w:left w:val="none" w:sz="0" w:space="0" w:color="auto"/>
        <w:bottom w:val="none" w:sz="0" w:space="0" w:color="auto"/>
        <w:right w:val="none" w:sz="0" w:space="0" w:color="auto"/>
      </w:divBdr>
    </w:div>
    <w:div w:id="1429079726">
      <w:bodyDiv w:val="1"/>
      <w:marLeft w:val="0"/>
      <w:marRight w:val="0"/>
      <w:marTop w:val="0"/>
      <w:marBottom w:val="0"/>
      <w:divBdr>
        <w:top w:val="none" w:sz="0" w:space="0" w:color="auto"/>
        <w:left w:val="none" w:sz="0" w:space="0" w:color="auto"/>
        <w:bottom w:val="none" w:sz="0" w:space="0" w:color="auto"/>
        <w:right w:val="none" w:sz="0" w:space="0" w:color="auto"/>
      </w:divBdr>
    </w:div>
    <w:div w:id="1436556459">
      <w:bodyDiv w:val="1"/>
      <w:marLeft w:val="0"/>
      <w:marRight w:val="0"/>
      <w:marTop w:val="0"/>
      <w:marBottom w:val="0"/>
      <w:divBdr>
        <w:top w:val="none" w:sz="0" w:space="0" w:color="auto"/>
        <w:left w:val="none" w:sz="0" w:space="0" w:color="auto"/>
        <w:bottom w:val="none" w:sz="0" w:space="0" w:color="auto"/>
        <w:right w:val="none" w:sz="0" w:space="0" w:color="auto"/>
      </w:divBdr>
    </w:div>
    <w:div w:id="1504860148">
      <w:bodyDiv w:val="1"/>
      <w:marLeft w:val="0"/>
      <w:marRight w:val="0"/>
      <w:marTop w:val="0"/>
      <w:marBottom w:val="0"/>
      <w:divBdr>
        <w:top w:val="none" w:sz="0" w:space="0" w:color="auto"/>
        <w:left w:val="none" w:sz="0" w:space="0" w:color="auto"/>
        <w:bottom w:val="none" w:sz="0" w:space="0" w:color="auto"/>
        <w:right w:val="none" w:sz="0" w:space="0" w:color="auto"/>
      </w:divBdr>
    </w:div>
    <w:div w:id="1521163127">
      <w:bodyDiv w:val="1"/>
      <w:marLeft w:val="0"/>
      <w:marRight w:val="0"/>
      <w:marTop w:val="0"/>
      <w:marBottom w:val="0"/>
      <w:divBdr>
        <w:top w:val="none" w:sz="0" w:space="0" w:color="auto"/>
        <w:left w:val="none" w:sz="0" w:space="0" w:color="auto"/>
        <w:bottom w:val="none" w:sz="0" w:space="0" w:color="auto"/>
        <w:right w:val="none" w:sz="0" w:space="0" w:color="auto"/>
      </w:divBdr>
    </w:div>
    <w:div w:id="1522890645">
      <w:bodyDiv w:val="1"/>
      <w:marLeft w:val="0"/>
      <w:marRight w:val="0"/>
      <w:marTop w:val="0"/>
      <w:marBottom w:val="0"/>
      <w:divBdr>
        <w:top w:val="none" w:sz="0" w:space="0" w:color="auto"/>
        <w:left w:val="none" w:sz="0" w:space="0" w:color="auto"/>
        <w:bottom w:val="none" w:sz="0" w:space="0" w:color="auto"/>
        <w:right w:val="none" w:sz="0" w:space="0" w:color="auto"/>
      </w:divBdr>
    </w:div>
    <w:div w:id="1524855537">
      <w:bodyDiv w:val="1"/>
      <w:marLeft w:val="0"/>
      <w:marRight w:val="0"/>
      <w:marTop w:val="0"/>
      <w:marBottom w:val="0"/>
      <w:divBdr>
        <w:top w:val="none" w:sz="0" w:space="0" w:color="auto"/>
        <w:left w:val="none" w:sz="0" w:space="0" w:color="auto"/>
        <w:bottom w:val="none" w:sz="0" w:space="0" w:color="auto"/>
        <w:right w:val="none" w:sz="0" w:space="0" w:color="auto"/>
      </w:divBdr>
    </w:div>
    <w:div w:id="1545629706">
      <w:bodyDiv w:val="1"/>
      <w:marLeft w:val="0"/>
      <w:marRight w:val="0"/>
      <w:marTop w:val="0"/>
      <w:marBottom w:val="0"/>
      <w:divBdr>
        <w:top w:val="none" w:sz="0" w:space="0" w:color="auto"/>
        <w:left w:val="none" w:sz="0" w:space="0" w:color="auto"/>
        <w:bottom w:val="none" w:sz="0" w:space="0" w:color="auto"/>
        <w:right w:val="none" w:sz="0" w:space="0" w:color="auto"/>
      </w:divBdr>
    </w:div>
    <w:div w:id="1569849934">
      <w:bodyDiv w:val="1"/>
      <w:marLeft w:val="0"/>
      <w:marRight w:val="0"/>
      <w:marTop w:val="0"/>
      <w:marBottom w:val="0"/>
      <w:divBdr>
        <w:top w:val="none" w:sz="0" w:space="0" w:color="auto"/>
        <w:left w:val="none" w:sz="0" w:space="0" w:color="auto"/>
        <w:bottom w:val="none" w:sz="0" w:space="0" w:color="auto"/>
        <w:right w:val="none" w:sz="0" w:space="0" w:color="auto"/>
      </w:divBdr>
    </w:div>
    <w:div w:id="1637444232">
      <w:bodyDiv w:val="1"/>
      <w:marLeft w:val="0"/>
      <w:marRight w:val="0"/>
      <w:marTop w:val="0"/>
      <w:marBottom w:val="0"/>
      <w:divBdr>
        <w:top w:val="none" w:sz="0" w:space="0" w:color="auto"/>
        <w:left w:val="none" w:sz="0" w:space="0" w:color="auto"/>
        <w:bottom w:val="none" w:sz="0" w:space="0" w:color="auto"/>
        <w:right w:val="none" w:sz="0" w:space="0" w:color="auto"/>
      </w:divBdr>
    </w:div>
    <w:div w:id="1646739280">
      <w:bodyDiv w:val="1"/>
      <w:marLeft w:val="0"/>
      <w:marRight w:val="0"/>
      <w:marTop w:val="0"/>
      <w:marBottom w:val="0"/>
      <w:divBdr>
        <w:top w:val="none" w:sz="0" w:space="0" w:color="auto"/>
        <w:left w:val="none" w:sz="0" w:space="0" w:color="auto"/>
        <w:bottom w:val="none" w:sz="0" w:space="0" w:color="auto"/>
        <w:right w:val="none" w:sz="0" w:space="0" w:color="auto"/>
      </w:divBdr>
    </w:div>
    <w:div w:id="1666009678">
      <w:bodyDiv w:val="1"/>
      <w:marLeft w:val="0"/>
      <w:marRight w:val="0"/>
      <w:marTop w:val="0"/>
      <w:marBottom w:val="0"/>
      <w:divBdr>
        <w:top w:val="none" w:sz="0" w:space="0" w:color="auto"/>
        <w:left w:val="none" w:sz="0" w:space="0" w:color="auto"/>
        <w:bottom w:val="none" w:sz="0" w:space="0" w:color="auto"/>
        <w:right w:val="none" w:sz="0" w:space="0" w:color="auto"/>
      </w:divBdr>
    </w:div>
    <w:div w:id="1680424973">
      <w:bodyDiv w:val="1"/>
      <w:marLeft w:val="0"/>
      <w:marRight w:val="0"/>
      <w:marTop w:val="0"/>
      <w:marBottom w:val="0"/>
      <w:divBdr>
        <w:top w:val="none" w:sz="0" w:space="0" w:color="auto"/>
        <w:left w:val="none" w:sz="0" w:space="0" w:color="auto"/>
        <w:bottom w:val="none" w:sz="0" w:space="0" w:color="auto"/>
        <w:right w:val="none" w:sz="0" w:space="0" w:color="auto"/>
      </w:divBdr>
    </w:div>
    <w:div w:id="1683312954">
      <w:bodyDiv w:val="1"/>
      <w:marLeft w:val="0"/>
      <w:marRight w:val="0"/>
      <w:marTop w:val="0"/>
      <w:marBottom w:val="0"/>
      <w:divBdr>
        <w:top w:val="none" w:sz="0" w:space="0" w:color="auto"/>
        <w:left w:val="none" w:sz="0" w:space="0" w:color="auto"/>
        <w:bottom w:val="none" w:sz="0" w:space="0" w:color="auto"/>
        <w:right w:val="none" w:sz="0" w:space="0" w:color="auto"/>
      </w:divBdr>
    </w:div>
    <w:div w:id="1687364022">
      <w:bodyDiv w:val="1"/>
      <w:marLeft w:val="0"/>
      <w:marRight w:val="0"/>
      <w:marTop w:val="0"/>
      <w:marBottom w:val="0"/>
      <w:divBdr>
        <w:top w:val="none" w:sz="0" w:space="0" w:color="auto"/>
        <w:left w:val="none" w:sz="0" w:space="0" w:color="auto"/>
        <w:bottom w:val="none" w:sz="0" w:space="0" w:color="auto"/>
        <w:right w:val="none" w:sz="0" w:space="0" w:color="auto"/>
      </w:divBdr>
    </w:div>
    <w:div w:id="1724324648">
      <w:bodyDiv w:val="1"/>
      <w:marLeft w:val="0"/>
      <w:marRight w:val="0"/>
      <w:marTop w:val="0"/>
      <w:marBottom w:val="0"/>
      <w:divBdr>
        <w:top w:val="none" w:sz="0" w:space="0" w:color="auto"/>
        <w:left w:val="none" w:sz="0" w:space="0" w:color="auto"/>
        <w:bottom w:val="none" w:sz="0" w:space="0" w:color="auto"/>
        <w:right w:val="none" w:sz="0" w:space="0" w:color="auto"/>
      </w:divBdr>
    </w:div>
    <w:div w:id="1730684701">
      <w:bodyDiv w:val="1"/>
      <w:marLeft w:val="0"/>
      <w:marRight w:val="0"/>
      <w:marTop w:val="0"/>
      <w:marBottom w:val="0"/>
      <w:divBdr>
        <w:top w:val="none" w:sz="0" w:space="0" w:color="auto"/>
        <w:left w:val="none" w:sz="0" w:space="0" w:color="auto"/>
        <w:bottom w:val="none" w:sz="0" w:space="0" w:color="auto"/>
        <w:right w:val="none" w:sz="0" w:space="0" w:color="auto"/>
      </w:divBdr>
    </w:div>
    <w:div w:id="1763255714">
      <w:bodyDiv w:val="1"/>
      <w:marLeft w:val="0"/>
      <w:marRight w:val="0"/>
      <w:marTop w:val="0"/>
      <w:marBottom w:val="0"/>
      <w:divBdr>
        <w:top w:val="none" w:sz="0" w:space="0" w:color="auto"/>
        <w:left w:val="none" w:sz="0" w:space="0" w:color="auto"/>
        <w:bottom w:val="none" w:sz="0" w:space="0" w:color="auto"/>
        <w:right w:val="none" w:sz="0" w:space="0" w:color="auto"/>
      </w:divBdr>
    </w:div>
    <w:div w:id="1810784919">
      <w:bodyDiv w:val="1"/>
      <w:marLeft w:val="0"/>
      <w:marRight w:val="0"/>
      <w:marTop w:val="0"/>
      <w:marBottom w:val="0"/>
      <w:divBdr>
        <w:top w:val="none" w:sz="0" w:space="0" w:color="auto"/>
        <w:left w:val="none" w:sz="0" w:space="0" w:color="auto"/>
        <w:bottom w:val="none" w:sz="0" w:space="0" w:color="auto"/>
        <w:right w:val="none" w:sz="0" w:space="0" w:color="auto"/>
      </w:divBdr>
    </w:div>
    <w:div w:id="1822388544">
      <w:bodyDiv w:val="1"/>
      <w:marLeft w:val="0"/>
      <w:marRight w:val="0"/>
      <w:marTop w:val="0"/>
      <w:marBottom w:val="0"/>
      <w:divBdr>
        <w:top w:val="none" w:sz="0" w:space="0" w:color="auto"/>
        <w:left w:val="none" w:sz="0" w:space="0" w:color="auto"/>
        <w:bottom w:val="none" w:sz="0" w:space="0" w:color="auto"/>
        <w:right w:val="none" w:sz="0" w:space="0" w:color="auto"/>
      </w:divBdr>
    </w:div>
    <w:div w:id="1835484683">
      <w:bodyDiv w:val="1"/>
      <w:marLeft w:val="0"/>
      <w:marRight w:val="0"/>
      <w:marTop w:val="0"/>
      <w:marBottom w:val="0"/>
      <w:divBdr>
        <w:top w:val="none" w:sz="0" w:space="0" w:color="auto"/>
        <w:left w:val="none" w:sz="0" w:space="0" w:color="auto"/>
        <w:bottom w:val="none" w:sz="0" w:space="0" w:color="auto"/>
        <w:right w:val="none" w:sz="0" w:space="0" w:color="auto"/>
      </w:divBdr>
    </w:div>
    <w:div w:id="1862358353">
      <w:bodyDiv w:val="1"/>
      <w:marLeft w:val="0"/>
      <w:marRight w:val="0"/>
      <w:marTop w:val="0"/>
      <w:marBottom w:val="0"/>
      <w:divBdr>
        <w:top w:val="none" w:sz="0" w:space="0" w:color="auto"/>
        <w:left w:val="none" w:sz="0" w:space="0" w:color="auto"/>
        <w:bottom w:val="none" w:sz="0" w:space="0" w:color="auto"/>
        <w:right w:val="none" w:sz="0" w:space="0" w:color="auto"/>
      </w:divBdr>
    </w:div>
    <w:div w:id="1867672286">
      <w:bodyDiv w:val="1"/>
      <w:marLeft w:val="0"/>
      <w:marRight w:val="0"/>
      <w:marTop w:val="0"/>
      <w:marBottom w:val="0"/>
      <w:divBdr>
        <w:top w:val="none" w:sz="0" w:space="0" w:color="auto"/>
        <w:left w:val="none" w:sz="0" w:space="0" w:color="auto"/>
        <w:bottom w:val="none" w:sz="0" w:space="0" w:color="auto"/>
        <w:right w:val="none" w:sz="0" w:space="0" w:color="auto"/>
      </w:divBdr>
    </w:div>
    <w:div w:id="1886090799">
      <w:bodyDiv w:val="1"/>
      <w:marLeft w:val="0"/>
      <w:marRight w:val="0"/>
      <w:marTop w:val="0"/>
      <w:marBottom w:val="0"/>
      <w:divBdr>
        <w:top w:val="none" w:sz="0" w:space="0" w:color="auto"/>
        <w:left w:val="none" w:sz="0" w:space="0" w:color="auto"/>
        <w:bottom w:val="none" w:sz="0" w:space="0" w:color="auto"/>
        <w:right w:val="none" w:sz="0" w:space="0" w:color="auto"/>
      </w:divBdr>
    </w:div>
    <w:div w:id="1906793189">
      <w:bodyDiv w:val="1"/>
      <w:marLeft w:val="0"/>
      <w:marRight w:val="0"/>
      <w:marTop w:val="0"/>
      <w:marBottom w:val="0"/>
      <w:divBdr>
        <w:top w:val="none" w:sz="0" w:space="0" w:color="auto"/>
        <w:left w:val="none" w:sz="0" w:space="0" w:color="auto"/>
        <w:bottom w:val="none" w:sz="0" w:space="0" w:color="auto"/>
        <w:right w:val="none" w:sz="0" w:space="0" w:color="auto"/>
      </w:divBdr>
    </w:div>
    <w:div w:id="1932934902">
      <w:bodyDiv w:val="1"/>
      <w:marLeft w:val="0"/>
      <w:marRight w:val="0"/>
      <w:marTop w:val="0"/>
      <w:marBottom w:val="0"/>
      <w:divBdr>
        <w:top w:val="none" w:sz="0" w:space="0" w:color="auto"/>
        <w:left w:val="none" w:sz="0" w:space="0" w:color="auto"/>
        <w:bottom w:val="none" w:sz="0" w:space="0" w:color="auto"/>
        <w:right w:val="none" w:sz="0" w:space="0" w:color="auto"/>
      </w:divBdr>
    </w:div>
    <w:div w:id="1945770380">
      <w:bodyDiv w:val="1"/>
      <w:marLeft w:val="0"/>
      <w:marRight w:val="0"/>
      <w:marTop w:val="0"/>
      <w:marBottom w:val="0"/>
      <w:divBdr>
        <w:top w:val="none" w:sz="0" w:space="0" w:color="auto"/>
        <w:left w:val="none" w:sz="0" w:space="0" w:color="auto"/>
        <w:bottom w:val="none" w:sz="0" w:space="0" w:color="auto"/>
        <w:right w:val="none" w:sz="0" w:space="0" w:color="auto"/>
      </w:divBdr>
    </w:div>
    <w:div w:id="1951275001">
      <w:bodyDiv w:val="1"/>
      <w:marLeft w:val="0"/>
      <w:marRight w:val="0"/>
      <w:marTop w:val="0"/>
      <w:marBottom w:val="0"/>
      <w:divBdr>
        <w:top w:val="none" w:sz="0" w:space="0" w:color="auto"/>
        <w:left w:val="none" w:sz="0" w:space="0" w:color="auto"/>
        <w:bottom w:val="none" w:sz="0" w:space="0" w:color="auto"/>
        <w:right w:val="none" w:sz="0" w:space="0" w:color="auto"/>
      </w:divBdr>
    </w:div>
    <w:div w:id="2024163253">
      <w:bodyDiv w:val="1"/>
      <w:marLeft w:val="0"/>
      <w:marRight w:val="0"/>
      <w:marTop w:val="0"/>
      <w:marBottom w:val="0"/>
      <w:divBdr>
        <w:top w:val="none" w:sz="0" w:space="0" w:color="auto"/>
        <w:left w:val="none" w:sz="0" w:space="0" w:color="auto"/>
        <w:bottom w:val="none" w:sz="0" w:space="0" w:color="auto"/>
        <w:right w:val="none" w:sz="0" w:space="0" w:color="auto"/>
      </w:divBdr>
    </w:div>
    <w:div w:id="2026857289">
      <w:bodyDiv w:val="1"/>
      <w:marLeft w:val="0"/>
      <w:marRight w:val="0"/>
      <w:marTop w:val="0"/>
      <w:marBottom w:val="0"/>
      <w:divBdr>
        <w:top w:val="none" w:sz="0" w:space="0" w:color="auto"/>
        <w:left w:val="none" w:sz="0" w:space="0" w:color="auto"/>
        <w:bottom w:val="none" w:sz="0" w:space="0" w:color="auto"/>
        <w:right w:val="none" w:sz="0" w:space="0" w:color="auto"/>
      </w:divBdr>
    </w:div>
    <w:div w:id="2060392581">
      <w:bodyDiv w:val="1"/>
      <w:marLeft w:val="0"/>
      <w:marRight w:val="0"/>
      <w:marTop w:val="0"/>
      <w:marBottom w:val="0"/>
      <w:divBdr>
        <w:top w:val="none" w:sz="0" w:space="0" w:color="auto"/>
        <w:left w:val="none" w:sz="0" w:space="0" w:color="auto"/>
        <w:bottom w:val="none" w:sz="0" w:space="0" w:color="auto"/>
        <w:right w:val="none" w:sz="0" w:space="0" w:color="auto"/>
      </w:divBdr>
    </w:div>
    <w:div w:id="2085644152">
      <w:bodyDiv w:val="1"/>
      <w:marLeft w:val="0"/>
      <w:marRight w:val="0"/>
      <w:marTop w:val="0"/>
      <w:marBottom w:val="0"/>
      <w:divBdr>
        <w:top w:val="none" w:sz="0" w:space="0" w:color="auto"/>
        <w:left w:val="none" w:sz="0" w:space="0" w:color="auto"/>
        <w:bottom w:val="none" w:sz="0" w:space="0" w:color="auto"/>
        <w:right w:val="none" w:sz="0" w:space="0" w:color="auto"/>
      </w:divBdr>
    </w:div>
    <w:div w:id="209099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malagerio\Local%20Settings\Temporary%20Internet%20Files\OLKB9\letter%20fixed%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83DE992B30AE4FA85020DE4B68D5C9" ma:contentTypeVersion="16" ma:contentTypeDescription="Create a new document." ma:contentTypeScope="" ma:versionID="7febf1f029859d29bcbcf361df9769b9">
  <xsd:schema xmlns:xsd="http://www.w3.org/2001/XMLSchema" xmlns:xs="http://www.w3.org/2001/XMLSchema" xmlns:p="http://schemas.microsoft.com/office/2006/metadata/properties" xmlns:ns2="e9f86310-d2fe-4dec-82de-7aa99be41f8f" xmlns:ns3="13250633-5bc5-4639-900c-6ac70d9e1191" xmlns:ns4="c2f50d32-d3eb-48df-b1c1-7d1d87b573f1" targetNamespace="http://schemas.microsoft.com/office/2006/metadata/properties" ma:root="true" ma:fieldsID="48dc400b81a9d36299cbe9a05a30939b" ns2:_="" ns3:_="" ns4:_="">
    <xsd:import namespace="e9f86310-d2fe-4dec-82de-7aa99be41f8f"/>
    <xsd:import namespace="13250633-5bc5-4639-900c-6ac70d9e1191"/>
    <xsd:import namespace="c2f50d32-d3eb-48df-b1c1-7d1d87b573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86310-d2fe-4dec-82de-7aa99be41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cb8ede8-4929-4b6b-acd8-eecb6ad88b9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250633-5bc5-4639-900c-6ac70d9e11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f50d32-d3eb-48df-b1c1-7d1d87b573f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a0559cc-0f34-4975-a67b-ee21e393f64c}" ma:internalName="TaxCatchAll" ma:showField="CatchAllData" ma:web="dd49a68c-0a69-4e4e-a1f4-81dc8edcbc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2f50d32-d3eb-48df-b1c1-7d1d87b573f1" xsi:nil="true"/>
    <lcf76f155ced4ddcb4097134ff3c332f xmlns="e9f86310-d2fe-4dec-82de-7aa99be41f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0CF4A-1056-4341-A003-1CFD32CD791C}">
  <ds:schemaRefs>
    <ds:schemaRef ds:uri="http://schemas.microsoft.com/sharepoint/v3/contenttype/forms"/>
  </ds:schemaRefs>
</ds:datastoreItem>
</file>

<file path=customXml/itemProps2.xml><?xml version="1.0" encoding="utf-8"?>
<ds:datastoreItem xmlns:ds="http://schemas.openxmlformats.org/officeDocument/2006/customXml" ds:itemID="{2DDA34D9-413F-42F2-8C8A-83FDAE688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86310-d2fe-4dec-82de-7aa99be41f8f"/>
    <ds:schemaRef ds:uri="13250633-5bc5-4639-900c-6ac70d9e1191"/>
    <ds:schemaRef ds:uri="c2f50d32-d3eb-48df-b1c1-7d1d87b57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3C8913-180C-4FEF-836B-B671E414E642}">
  <ds:schemaRefs>
    <ds:schemaRef ds:uri="http://purl.org/dc/elements/1.1/"/>
    <ds:schemaRef ds:uri="e9f86310-d2fe-4dec-82de-7aa99be41f8f"/>
    <ds:schemaRef ds:uri="http://purl.org/dc/terms/"/>
    <ds:schemaRef ds:uri="c2f50d32-d3eb-48df-b1c1-7d1d87b573f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13250633-5bc5-4639-900c-6ac70d9e1191"/>
    <ds:schemaRef ds:uri="http://www.w3.org/XML/1998/namespace"/>
    <ds:schemaRef ds:uri="http://purl.org/dc/dcmitype/"/>
  </ds:schemaRefs>
</ds:datastoreItem>
</file>

<file path=customXml/itemProps4.xml><?xml version="1.0" encoding="utf-8"?>
<ds:datastoreItem xmlns:ds="http://schemas.openxmlformats.org/officeDocument/2006/customXml" ds:itemID="{3FBDEC17-0B34-4965-B52B-244C8A5F7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fixed (2)</Template>
  <TotalTime>0</TotalTime>
  <Pages>2</Pages>
  <Words>664</Words>
  <Characters>3574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cmalagerio</dc:creator>
  <cp:keywords/>
  <dc:description/>
  <cp:lastModifiedBy>Janis McCulloch</cp:lastModifiedBy>
  <cp:revision>2</cp:revision>
  <cp:lastPrinted>2024-08-26T13:53:00Z</cp:lastPrinted>
  <dcterms:created xsi:type="dcterms:W3CDTF">2024-09-18T20:52:00Z</dcterms:created>
  <dcterms:modified xsi:type="dcterms:W3CDTF">2024-09-18T20:52:00Z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0x0101001183DE992B30AE4FA85020DE4B68D5C9</vt:lpwstr>
  </property>
</Properties>
</file>