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D7EE0" w14:textId="445E49C7" w:rsidR="0080515A" w:rsidRDefault="00E66EE0" w:rsidP="0080515A">
      <w:pPr>
        <w:spacing w:line="360" w:lineRule="auto"/>
        <w:jc w:val="center"/>
        <w:rPr>
          <w:rFonts w:ascii="Times New Roman" w:eastAsia="宋体" w:hAnsi="Times New Roman" w:cs="Times New Roman"/>
          <w:b/>
          <w:bCs/>
          <w:sz w:val="28"/>
          <w:szCs w:val="28"/>
        </w:rPr>
      </w:pPr>
      <w:bookmarkStart w:id="0" w:name="OLE_LINK1"/>
      <w:bookmarkStart w:id="1" w:name="_Hlk175046784"/>
      <w:proofErr w:type="spellStart"/>
      <w:r w:rsidRPr="00674D8E">
        <w:rPr>
          <w:rFonts w:ascii="Times New Roman" w:eastAsia="宋体" w:hAnsi="Times New Roman" w:cs="Times New Roman"/>
          <w:b/>
          <w:bCs/>
          <w:sz w:val="28"/>
          <w:szCs w:val="28"/>
        </w:rPr>
        <w:t>MoonFox</w:t>
      </w:r>
      <w:proofErr w:type="spellEnd"/>
      <w:r w:rsidR="006D69B9">
        <w:rPr>
          <w:rFonts w:ascii="Times New Roman" w:eastAsia="宋体" w:hAnsi="Times New Roman" w:cs="Times New Roman"/>
          <w:b/>
          <w:bCs/>
          <w:sz w:val="28"/>
          <w:szCs w:val="28"/>
        </w:rPr>
        <w:t xml:space="preserve"> Data</w:t>
      </w:r>
      <w:r w:rsidRPr="00674D8E">
        <w:rPr>
          <w:rFonts w:ascii="Times New Roman" w:eastAsia="宋体" w:hAnsi="Times New Roman" w:cs="Times New Roman"/>
          <w:b/>
          <w:bCs/>
          <w:sz w:val="28"/>
          <w:szCs w:val="28"/>
        </w:rPr>
        <w:t xml:space="preserve"> | Simultaneous Growth in Scale and Profit of Ly.com Underscores the Potential of Mass-market Tourism </w:t>
      </w:r>
      <w:bookmarkEnd w:id="0"/>
      <w:bookmarkEnd w:id="1"/>
    </w:p>
    <w:p w14:paraId="0D9399E7" w14:textId="20A55152" w:rsidR="00706F29" w:rsidRPr="00674D8E" w:rsidRDefault="00706F29" w:rsidP="0080515A">
      <w:pPr>
        <w:spacing w:line="360" w:lineRule="auto"/>
        <w:jc w:val="left"/>
        <w:rPr>
          <w:rFonts w:ascii="Times New Roman" w:eastAsia="宋体" w:hAnsi="Times New Roman" w:cs="Times New Roman"/>
          <w:b/>
          <w:bCs/>
          <w:sz w:val="28"/>
          <w:szCs w:val="28"/>
        </w:rPr>
      </w:pPr>
      <w:r w:rsidRPr="00674D8E">
        <w:rPr>
          <w:rFonts w:ascii="Times New Roman" w:eastAsia="宋体" w:hAnsi="Times New Roman" w:cs="Times New Roman"/>
          <w:sz w:val="28"/>
          <w:szCs w:val="28"/>
        </w:rPr>
        <w:t xml:space="preserve">In Q1 2025, ly.com reported revenue of RMB 4.377 billion and adjusted net profit of RMB 788 million, marking YoY increases of 13.2% and 41.1%, respectively. </w:t>
      </w:r>
      <w:r w:rsidR="00D4513A" w:rsidRPr="00674D8E">
        <w:rPr>
          <w:rFonts w:ascii="Times New Roman" w:eastAsia="宋体" w:hAnsi="Times New Roman" w:cs="Times New Roman"/>
          <w:sz w:val="28"/>
          <w:szCs w:val="28"/>
        </w:rPr>
        <w:t xml:space="preserve">Amid a macro recovery marked by YoY growth in both travel volume and consumer spending, ly.com has tapped into the tourism potential of non-first-tier markets, demonstrating strong demand beyond first-tier cities. While consolidating its core OTA business, the company has expanded into air tickets, hotels, and international operations, achieving diversified growth. By integrating AI strategies to drive cost reduction and efficiency, it is accelerating technological transformation and showcasing long-term growth resilience. </w:t>
      </w:r>
      <w:bookmarkStart w:id="2" w:name="OLE_LINK11"/>
      <w:bookmarkEnd w:id="2"/>
      <w:proofErr w:type="gramStart"/>
      <w:r w:rsidR="004F40B4" w:rsidRPr="00674D8E">
        <w:rPr>
          <w:rFonts w:ascii="Times New Roman" w:eastAsia="宋体" w:hAnsi="Times New Roman" w:cs="Times New Roman"/>
          <w:sz w:val="28"/>
          <w:szCs w:val="28"/>
        </w:rPr>
        <w:t>Looking ahead, the mass-market tourism sector</w:t>
      </w:r>
      <w:proofErr w:type="gramEnd"/>
      <w:r w:rsidR="004F40B4" w:rsidRPr="00674D8E">
        <w:rPr>
          <w:rFonts w:ascii="Times New Roman" w:eastAsia="宋体" w:hAnsi="Times New Roman" w:cs="Times New Roman"/>
          <w:sz w:val="28"/>
          <w:szCs w:val="28"/>
        </w:rPr>
        <w:t xml:space="preserve"> presents substantial upside potential. OTA platforms that can deliver both inclusive accessibility and elevated service quality are well-positioned to capitalize on structural opportunities within the industry. </w:t>
      </w:r>
    </w:p>
    <w:p w14:paraId="050AFF66" w14:textId="281DD246" w:rsidR="00F120EA" w:rsidRPr="00674D8E" w:rsidRDefault="006E69D3" w:rsidP="00A95771">
      <w:pPr>
        <w:pStyle w:val="2"/>
        <w:rPr>
          <w:rFonts w:ascii="Times New Roman" w:eastAsia="宋体" w:hAnsi="Times New Roman" w:cs="Times New Roman"/>
          <w:b w:val="0"/>
          <w:bCs w:val="0"/>
        </w:rPr>
      </w:pPr>
      <w:r w:rsidRPr="00674D8E">
        <w:rPr>
          <w:rFonts w:ascii="Times New Roman" w:eastAsia="宋体" w:hAnsi="Times New Roman" w:cs="Times New Roman"/>
          <w:bCs w:val="0"/>
        </w:rPr>
        <w:t>I. Operational Performance:</w:t>
      </w:r>
      <w:r w:rsidRPr="00674D8E">
        <w:rPr>
          <w:rFonts w:ascii="Times New Roman" w:eastAsia="宋体" w:hAnsi="Times New Roman" w:cs="Times New Roman"/>
        </w:rPr>
        <w:t xml:space="preserve"> </w:t>
      </w:r>
      <w:r w:rsidR="00C87602" w:rsidRPr="00674D8E">
        <w:rPr>
          <w:rFonts w:ascii="Times New Roman" w:eastAsia="宋体" w:hAnsi="Times New Roman" w:cs="Times New Roman"/>
        </w:rPr>
        <w:t xml:space="preserve">Revenue and Profit Growth Driven by Multi-dimensional Expansion and Optimized Business Mix </w:t>
      </w:r>
    </w:p>
    <w:p w14:paraId="40A8E708" w14:textId="5C50F032" w:rsidR="00C363C3" w:rsidRDefault="00F120EA" w:rsidP="00A95771">
      <w:pPr>
        <w:rPr>
          <w:rFonts w:ascii="Times New Roman" w:eastAsia="宋体" w:hAnsi="Times New Roman" w:cs="Times New Roman"/>
          <w:sz w:val="28"/>
          <w:szCs w:val="28"/>
        </w:rPr>
      </w:pPr>
      <w:r w:rsidRPr="00674D8E">
        <w:rPr>
          <w:rFonts w:ascii="Times New Roman" w:eastAsia="宋体" w:hAnsi="Times New Roman" w:cs="Times New Roman"/>
          <w:sz w:val="28"/>
          <w:szCs w:val="28"/>
        </w:rPr>
        <w:t xml:space="preserve">In Q1, ly.com reported revenue of RMB 4.377 billion, increased by 13.2% YoY. </w:t>
      </w:r>
      <w:bookmarkStart w:id="3" w:name="OLE_LINK12"/>
      <w:bookmarkStart w:id="4" w:name="OLE_LINK15"/>
      <w:bookmarkEnd w:id="3"/>
      <w:bookmarkEnd w:id="4"/>
      <w:r w:rsidR="00CC38B9" w:rsidRPr="00674D8E">
        <w:rPr>
          <w:rFonts w:ascii="Times New Roman" w:eastAsia="宋体" w:hAnsi="Times New Roman" w:cs="Times New Roman"/>
          <w:sz w:val="28"/>
          <w:szCs w:val="28"/>
        </w:rPr>
        <w:t xml:space="preserve">Adjusted earnings before interest, taxes, </w:t>
      </w:r>
      <w:proofErr w:type="gramStart"/>
      <w:r w:rsidR="00CC38B9" w:rsidRPr="00674D8E">
        <w:rPr>
          <w:rFonts w:ascii="Times New Roman" w:eastAsia="宋体" w:hAnsi="Times New Roman" w:cs="Times New Roman"/>
          <w:sz w:val="28"/>
          <w:szCs w:val="28"/>
        </w:rPr>
        <w:t>depreciation</w:t>
      </w:r>
      <w:proofErr w:type="gramEnd"/>
      <w:r w:rsidR="00CC38B9" w:rsidRPr="00674D8E">
        <w:rPr>
          <w:rFonts w:ascii="Times New Roman" w:eastAsia="宋体" w:hAnsi="Times New Roman" w:cs="Times New Roman"/>
          <w:sz w:val="28"/>
          <w:szCs w:val="28"/>
        </w:rPr>
        <w:t xml:space="preserve"> and </w:t>
      </w:r>
      <w:r w:rsidR="00CC38B9" w:rsidRPr="00674D8E">
        <w:rPr>
          <w:rFonts w:ascii="Times New Roman" w:eastAsia="宋体" w:hAnsi="Times New Roman" w:cs="Times New Roman"/>
          <w:sz w:val="28"/>
          <w:szCs w:val="28"/>
        </w:rPr>
        <w:lastRenderedPageBreak/>
        <w:t xml:space="preserve">amortization (EBITDA) reached RMB 1.159 billion, while adjusted net profit rose to RMB 788 million, both growing by over 41% YoY. </w:t>
      </w:r>
      <w:r w:rsidR="00B13195" w:rsidRPr="00674D8E">
        <w:rPr>
          <w:rFonts w:ascii="Times New Roman" w:eastAsia="宋体" w:hAnsi="Times New Roman" w:cs="Times New Roman"/>
          <w:sz w:val="28"/>
          <w:szCs w:val="28"/>
        </w:rPr>
        <w:t xml:space="preserve">From a business segment perspective, </w:t>
      </w:r>
      <w:proofErr w:type="spellStart"/>
      <w:r w:rsidR="00B13195" w:rsidRPr="00674D8E">
        <w:rPr>
          <w:rFonts w:ascii="Times New Roman" w:eastAsia="宋体" w:hAnsi="Times New Roman" w:cs="Times New Roman"/>
          <w:sz w:val="28"/>
          <w:szCs w:val="28"/>
        </w:rPr>
        <w:t>ly.com's</w:t>
      </w:r>
      <w:proofErr w:type="spellEnd"/>
      <w:r w:rsidR="00B13195" w:rsidRPr="00674D8E">
        <w:rPr>
          <w:rFonts w:ascii="Times New Roman" w:eastAsia="宋体" w:hAnsi="Times New Roman" w:cs="Times New Roman"/>
          <w:sz w:val="28"/>
          <w:szCs w:val="28"/>
        </w:rPr>
        <w:t xml:space="preserve"> growth is primarily driven by its core services such as accommodation booking and transportation ticketing, along with the expansion of other emerging businesses. This has enabled the company to build a synergistic model of "transportation + accommodation + vacation" and "domestic + international" operations, leading to a more balanced and healthier business structure. </w:t>
      </w:r>
    </w:p>
    <w:p w14:paraId="0480D09F" w14:textId="134FA87C" w:rsidR="00674D8E" w:rsidRPr="00674D8E" w:rsidRDefault="00674D8E" w:rsidP="00A95771">
      <w:pPr>
        <w:rPr>
          <w:rFonts w:ascii="Times New Roman" w:eastAsia="宋体" w:hAnsi="Times New Roman" w:cs="Times New Roman"/>
          <w:sz w:val="28"/>
          <w:szCs w:val="28"/>
        </w:rPr>
      </w:pPr>
      <w:r>
        <w:rPr>
          <w:noProof/>
        </w:rPr>
        <w:drawing>
          <wp:inline distT="0" distB="0" distL="0" distR="0" wp14:anchorId="71FF5EC2" wp14:editId="511BFB2C">
            <wp:extent cx="5274310" cy="3226852"/>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3226852"/>
                    </a:xfrm>
                    <a:prstGeom prst="rect">
                      <a:avLst/>
                    </a:prstGeom>
                  </pic:spPr>
                </pic:pic>
              </a:graphicData>
            </a:graphic>
          </wp:inline>
        </w:drawing>
      </w:r>
    </w:p>
    <w:p w14:paraId="38DB9255" w14:textId="5F7EACB6" w:rsidR="00B13195" w:rsidRPr="00674D8E" w:rsidRDefault="0095558F" w:rsidP="00674D8E">
      <w:pPr>
        <w:ind w:left="571" w:hangingChars="200" w:hanging="571"/>
        <w:rPr>
          <w:rFonts w:ascii="Times New Roman" w:eastAsia="宋体" w:hAnsi="Times New Roman" w:cs="Times New Roman"/>
          <w:sz w:val="28"/>
          <w:szCs w:val="28"/>
        </w:rPr>
      </w:pPr>
      <w:r w:rsidRPr="00674D8E">
        <w:rPr>
          <w:rFonts w:ascii="Times New Roman" w:eastAsia="宋体" w:hAnsi="Times New Roman" w:cs="Times New Roman"/>
          <w:b/>
          <w:sz w:val="28"/>
          <w:szCs w:val="28"/>
        </w:rPr>
        <w:t xml:space="preserve">1. </w:t>
      </w:r>
      <w:r w:rsidRPr="00674D8E">
        <w:rPr>
          <w:rFonts w:ascii="Times New Roman" w:eastAsia="宋体" w:hAnsi="Times New Roman" w:cs="Times New Roman"/>
          <w:sz w:val="28"/>
          <w:szCs w:val="28"/>
        </w:rPr>
        <w:tab/>
      </w:r>
      <w:r w:rsidR="00B13195" w:rsidRPr="00674D8E">
        <w:rPr>
          <w:rFonts w:ascii="Times New Roman" w:eastAsia="宋体" w:hAnsi="Times New Roman" w:cs="Times New Roman"/>
          <w:b/>
          <w:bCs/>
          <w:sz w:val="28"/>
          <w:szCs w:val="28"/>
        </w:rPr>
        <w:t xml:space="preserve">OTA remains the core revenue driver with significant growth: </w:t>
      </w:r>
      <w:r w:rsidR="008D269C" w:rsidRPr="00674D8E">
        <w:rPr>
          <w:rFonts w:ascii="Times New Roman" w:eastAsia="宋体" w:hAnsi="Times New Roman" w:cs="Times New Roman"/>
          <w:sz w:val="28"/>
          <w:szCs w:val="28"/>
        </w:rPr>
        <w:t xml:space="preserve">In Q1, revenue from </w:t>
      </w:r>
      <w:proofErr w:type="spellStart"/>
      <w:r w:rsidR="008D269C" w:rsidRPr="00674D8E">
        <w:rPr>
          <w:rFonts w:ascii="Times New Roman" w:eastAsia="宋体" w:hAnsi="Times New Roman" w:cs="Times New Roman"/>
          <w:sz w:val="28"/>
          <w:szCs w:val="28"/>
        </w:rPr>
        <w:t>ly.com's</w:t>
      </w:r>
      <w:proofErr w:type="spellEnd"/>
      <w:r w:rsidR="008D269C" w:rsidRPr="00674D8E">
        <w:rPr>
          <w:rFonts w:ascii="Times New Roman" w:eastAsia="宋体" w:hAnsi="Times New Roman" w:cs="Times New Roman"/>
          <w:sz w:val="28"/>
          <w:szCs w:val="28"/>
        </w:rPr>
        <w:t xml:space="preserve"> online travel platform segment grew by 18.4% YoY to RMB 3.792 billion, accounting for approximately 86.6% of total revenue. </w:t>
      </w:r>
      <w:r w:rsidR="00B13195" w:rsidRPr="00674D8E">
        <w:rPr>
          <w:rFonts w:ascii="Times New Roman" w:eastAsia="宋体" w:hAnsi="Times New Roman" w:cs="Times New Roman"/>
          <w:sz w:val="28"/>
          <w:szCs w:val="28"/>
        </w:rPr>
        <w:t xml:space="preserve">Among these, accommodation booking services led with a YoY growth rate of 23.3%, while transportation ticketing revenue also rose by 15.2% YoY. This growth was mainly </w:t>
      </w:r>
      <w:r w:rsidR="00B13195" w:rsidRPr="00674D8E">
        <w:rPr>
          <w:rFonts w:ascii="Times New Roman" w:eastAsia="宋体" w:hAnsi="Times New Roman" w:cs="Times New Roman"/>
          <w:sz w:val="28"/>
          <w:szCs w:val="28"/>
        </w:rPr>
        <w:lastRenderedPageBreak/>
        <w:t xml:space="preserve">driven by </w:t>
      </w:r>
      <w:proofErr w:type="spellStart"/>
      <w:r w:rsidR="00B13195" w:rsidRPr="00674D8E">
        <w:rPr>
          <w:rFonts w:ascii="Times New Roman" w:eastAsia="宋体" w:hAnsi="Times New Roman" w:cs="Times New Roman"/>
          <w:sz w:val="28"/>
          <w:szCs w:val="28"/>
        </w:rPr>
        <w:t>ly.com's</w:t>
      </w:r>
      <w:proofErr w:type="spellEnd"/>
      <w:r w:rsidR="00B13195" w:rsidRPr="00674D8E">
        <w:rPr>
          <w:rFonts w:ascii="Times New Roman" w:eastAsia="宋体" w:hAnsi="Times New Roman" w:cs="Times New Roman"/>
          <w:sz w:val="28"/>
          <w:szCs w:val="28"/>
        </w:rPr>
        <w:t xml:space="preserve"> continued efforts in Q1 to diversify and innovate value-added products for flights and hotels, enhance end-to-end service capabilities for mass-market travel, and attract users through strong promotional offers, effectively capturing demand arising from the broader macroeconomic recovery. </w:t>
      </w:r>
      <w:r w:rsidR="004D22FB" w:rsidRPr="00674D8E">
        <w:rPr>
          <w:rFonts w:ascii="Times New Roman" w:eastAsia="宋体" w:hAnsi="Times New Roman" w:cs="Times New Roman"/>
          <w:sz w:val="28"/>
          <w:szCs w:val="28"/>
        </w:rPr>
        <w:t xml:space="preserve">For instance, multi-section transfer products like "train-to-train" and "air-to-air" connections offered competitive and cost-effective travel solutions, resulting in YoY booking increases of 22% and 44%, respectively. </w:t>
      </w:r>
      <w:bookmarkStart w:id="5" w:name="OLE_LINK14"/>
      <w:bookmarkEnd w:id="5"/>
    </w:p>
    <w:p w14:paraId="0784A7DE" w14:textId="42DB0023" w:rsidR="000863CE" w:rsidRPr="00674D8E" w:rsidRDefault="0095558F" w:rsidP="00674D8E">
      <w:pPr>
        <w:ind w:left="571" w:hangingChars="200" w:hanging="571"/>
        <w:rPr>
          <w:rFonts w:ascii="Times New Roman" w:eastAsia="宋体" w:hAnsi="Times New Roman" w:cs="Times New Roman"/>
          <w:sz w:val="28"/>
          <w:szCs w:val="28"/>
        </w:rPr>
      </w:pPr>
      <w:r w:rsidRPr="00674D8E">
        <w:rPr>
          <w:rFonts w:ascii="Times New Roman" w:eastAsia="宋体" w:hAnsi="Times New Roman" w:cs="Times New Roman"/>
          <w:b/>
          <w:sz w:val="28"/>
          <w:szCs w:val="28"/>
        </w:rPr>
        <w:t xml:space="preserve">2. </w:t>
      </w:r>
      <w:r w:rsidRPr="00674D8E">
        <w:rPr>
          <w:rFonts w:ascii="Times New Roman" w:eastAsia="宋体" w:hAnsi="Times New Roman" w:cs="Times New Roman"/>
          <w:sz w:val="28"/>
          <w:szCs w:val="28"/>
        </w:rPr>
        <w:tab/>
      </w:r>
      <w:r w:rsidR="00CA5993" w:rsidRPr="00674D8E">
        <w:rPr>
          <w:rFonts w:ascii="Times New Roman" w:eastAsia="宋体" w:hAnsi="Times New Roman" w:cs="Times New Roman"/>
          <w:b/>
          <w:bCs/>
          <w:sz w:val="28"/>
          <w:szCs w:val="28"/>
        </w:rPr>
        <w:t xml:space="preserve">Diversified revenue streams expand, though vacation business sees a dip: </w:t>
      </w:r>
      <w:r w:rsidR="00D3653C" w:rsidRPr="00674D8E">
        <w:rPr>
          <w:rFonts w:ascii="Times New Roman" w:eastAsia="宋体" w:hAnsi="Times New Roman" w:cs="Times New Roman"/>
          <w:sz w:val="28"/>
          <w:szCs w:val="28"/>
        </w:rPr>
        <w:t xml:space="preserve">Other revenues rose 20% YoY in Q1 to RMB 603 million, driven by growth in hotel management services and Property Management System (PMS) operations, emerging as a meaningful contributor to </w:t>
      </w:r>
      <w:proofErr w:type="spellStart"/>
      <w:r w:rsidR="00D3653C" w:rsidRPr="00674D8E">
        <w:rPr>
          <w:rFonts w:ascii="Times New Roman" w:eastAsia="宋体" w:hAnsi="Times New Roman" w:cs="Times New Roman"/>
          <w:sz w:val="28"/>
          <w:szCs w:val="28"/>
        </w:rPr>
        <w:t>ly.com's</w:t>
      </w:r>
      <w:proofErr w:type="spellEnd"/>
      <w:r w:rsidR="00D3653C" w:rsidRPr="00674D8E">
        <w:rPr>
          <w:rFonts w:ascii="Times New Roman" w:eastAsia="宋体" w:hAnsi="Times New Roman" w:cs="Times New Roman"/>
          <w:sz w:val="28"/>
          <w:szCs w:val="28"/>
        </w:rPr>
        <w:t xml:space="preserve"> top line. </w:t>
      </w:r>
      <w:r w:rsidR="0065690A" w:rsidRPr="00674D8E">
        <w:rPr>
          <w:rFonts w:ascii="Times New Roman" w:eastAsia="宋体" w:hAnsi="Times New Roman" w:cs="Times New Roman"/>
          <w:sz w:val="28"/>
          <w:szCs w:val="28"/>
        </w:rPr>
        <w:t xml:space="preserve">At the macro level, the development and upgrading of mass tourism have driven growing demand for leisure travel, with vacationing becoming a preferred choice for more travelers. Ly.com has responded by launching scenario-based innovations such as small-group and customized tours, effectively unlocking users' leisure and holiday needs. However, due to safety concerns in Southeast Asia, vacation-related revenue declined by 11.8% YoY in Q1. </w:t>
      </w:r>
    </w:p>
    <w:p w14:paraId="6C4C0AE8" w14:textId="4FBBB44A" w:rsidR="0085733E" w:rsidRPr="00674D8E" w:rsidRDefault="0095558F" w:rsidP="00674D8E">
      <w:pPr>
        <w:ind w:left="571" w:hangingChars="200" w:hanging="571"/>
        <w:rPr>
          <w:rFonts w:ascii="Times New Roman" w:eastAsia="宋体" w:hAnsi="Times New Roman" w:cs="Times New Roman"/>
          <w:sz w:val="28"/>
          <w:szCs w:val="28"/>
        </w:rPr>
      </w:pPr>
      <w:r w:rsidRPr="00674D8E">
        <w:rPr>
          <w:rFonts w:ascii="Times New Roman" w:eastAsia="宋体" w:hAnsi="Times New Roman" w:cs="Times New Roman"/>
          <w:b/>
          <w:sz w:val="28"/>
          <w:szCs w:val="28"/>
        </w:rPr>
        <w:t xml:space="preserve">3. </w:t>
      </w:r>
      <w:r w:rsidRPr="00674D8E">
        <w:rPr>
          <w:rFonts w:ascii="Times New Roman" w:eastAsia="宋体" w:hAnsi="Times New Roman" w:cs="Times New Roman"/>
          <w:sz w:val="28"/>
          <w:szCs w:val="28"/>
        </w:rPr>
        <w:tab/>
      </w:r>
      <w:r w:rsidR="0085733E" w:rsidRPr="00674D8E">
        <w:rPr>
          <w:rFonts w:ascii="Times New Roman" w:eastAsia="宋体" w:hAnsi="Times New Roman" w:cs="Times New Roman"/>
          <w:b/>
          <w:bCs/>
          <w:sz w:val="28"/>
          <w:szCs w:val="28"/>
        </w:rPr>
        <w:t xml:space="preserve">Outbound travel drives performance with strong momentum: </w:t>
      </w:r>
      <w:r w:rsidR="0085733E" w:rsidRPr="00674D8E">
        <w:rPr>
          <w:rFonts w:ascii="Times New Roman" w:eastAsia="宋体" w:hAnsi="Times New Roman" w:cs="Times New Roman"/>
          <w:sz w:val="28"/>
          <w:szCs w:val="28"/>
        </w:rPr>
        <w:t xml:space="preserve">In recent years, ly.com has consistently expanded its international </w:t>
      </w:r>
      <w:r w:rsidR="0085733E" w:rsidRPr="00674D8E">
        <w:rPr>
          <w:rFonts w:ascii="Times New Roman" w:eastAsia="宋体" w:hAnsi="Times New Roman" w:cs="Times New Roman"/>
          <w:sz w:val="28"/>
          <w:szCs w:val="28"/>
        </w:rPr>
        <w:lastRenderedPageBreak/>
        <w:t xml:space="preserve">business by introducing airport transfer services abroad, launching an international travel booking platform and localized apps, establishing overseas physical stores and customer experience centers, and partnering with global airlines and hotels. These efforts aim to seize the growth opportunities in outbound tourism and enhance the company's penetration rate in overseas markets. According to the financial report, in Q1 2025, driven by a surge in outbound travel among users from non-first-tier cities, ly.com recorded a YoY increase of over 40% in international air ticket bookings and over 50% in international hotel room nights. </w:t>
      </w:r>
      <w:r w:rsidR="006A3356" w:rsidRPr="00674D8E">
        <w:rPr>
          <w:rFonts w:ascii="Times New Roman" w:eastAsia="宋体" w:hAnsi="Times New Roman" w:cs="Times New Roman"/>
          <w:sz w:val="28"/>
          <w:szCs w:val="28"/>
        </w:rPr>
        <w:t xml:space="preserve">Looking ahead, the deeper penetration of outbound travel services in non-first-tier markets is expected to make international air, hotel, and vacation businesses a new engine for driving performance growth. </w:t>
      </w:r>
    </w:p>
    <w:p w14:paraId="213B477E" w14:textId="119B02A9" w:rsidR="00F062AD" w:rsidRDefault="00F062AD" w:rsidP="00A95771">
      <w:pPr>
        <w:pStyle w:val="a3"/>
        <w:ind w:firstLineChars="0" w:firstLine="0"/>
        <w:jc w:val="left"/>
        <w:rPr>
          <w:rFonts w:ascii="Times New Roman" w:eastAsia="宋体" w:hAnsi="Times New Roman" w:cs="Times New Roman"/>
          <w:sz w:val="28"/>
          <w:szCs w:val="28"/>
        </w:rPr>
      </w:pPr>
    </w:p>
    <w:p w14:paraId="5BA7F482" w14:textId="06BB43DE" w:rsidR="003C50B8" w:rsidRPr="00674D8E" w:rsidRDefault="0080515A" w:rsidP="00A95771">
      <w:pPr>
        <w:pStyle w:val="a3"/>
        <w:ind w:firstLineChars="0" w:firstLine="0"/>
        <w:jc w:val="left"/>
        <w:rPr>
          <w:rFonts w:ascii="Times New Roman" w:eastAsia="宋体" w:hAnsi="Times New Roman" w:cs="Times New Roman"/>
          <w:sz w:val="28"/>
          <w:szCs w:val="28"/>
        </w:rPr>
      </w:pPr>
      <w:r w:rsidRPr="0080515A">
        <w:rPr>
          <w:rFonts w:ascii="Times New Roman" w:eastAsia="宋体" w:hAnsi="Times New Roman" w:cs="Times New Roman"/>
          <w:noProof/>
          <w:sz w:val="28"/>
          <w:szCs w:val="28"/>
        </w:rPr>
        <w:drawing>
          <wp:inline distT="0" distB="0" distL="0" distR="0" wp14:anchorId="592759FD" wp14:editId="2E8A7AF0">
            <wp:extent cx="5274310" cy="2764155"/>
            <wp:effectExtent l="0" t="0" r="2540" b="0"/>
            <wp:docPr id="2457479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47936" name=""/>
                    <pic:cNvPicPr/>
                  </pic:nvPicPr>
                  <pic:blipFill>
                    <a:blip r:embed="rId9"/>
                    <a:stretch>
                      <a:fillRect/>
                    </a:stretch>
                  </pic:blipFill>
                  <pic:spPr>
                    <a:xfrm>
                      <a:off x="0" y="0"/>
                      <a:ext cx="5274310" cy="2764155"/>
                    </a:xfrm>
                    <a:prstGeom prst="rect">
                      <a:avLst/>
                    </a:prstGeom>
                  </pic:spPr>
                </pic:pic>
              </a:graphicData>
            </a:graphic>
          </wp:inline>
        </w:drawing>
      </w:r>
    </w:p>
    <w:p w14:paraId="31FBEB41" w14:textId="7A51D3CA" w:rsidR="00BB4C04" w:rsidRPr="00674D8E" w:rsidRDefault="0047473E" w:rsidP="00A95771">
      <w:pPr>
        <w:pStyle w:val="2"/>
        <w:rPr>
          <w:rFonts w:ascii="Times New Roman" w:eastAsia="宋体" w:hAnsi="Times New Roman" w:cs="Times New Roman"/>
        </w:rPr>
      </w:pPr>
      <w:bookmarkStart w:id="6" w:name="_Hlk193037131"/>
      <w:r w:rsidRPr="00674D8E">
        <w:rPr>
          <w:rFonts w:ascii="Times New Roman" w:eastAsia="宋体" w:hAnsi="Times New Roman" w:cs="Times New Roman"/>
        </w:rPr>
        <w:lastRenderedPageBreak/>
        <w:t xml:space="preserve">II. Business Developments: </w:t>
      </w:r>
      <w:bookmarkEnd w:id="6"/>
      <w:r w:rsidR="007877C1" w:rsidRPr="00674D8E">
        <w:rPr>
          <w:rFonts w:ascii="Times New Roman" w:eastAsia="宋体" w:hAnsi="Times New Roman" w:cs="Times New Roman"/>
        </w:rPr>
        <w:t xml:space="preserve">Focusing on Mass-market Tourism Consumption Demand and Accelerating AI Capabilities </w:t>
      </w:r>
    </w:p>
    <w:p w14:paraId="4100FC6D" w14:textId="46868395" w:rsidR="00C87602" w:rsidRPr="00674D8E" w:rsidRDefault="0095558F" w:rsidP="003C50B8">
      <w:pPr>
        <w:jc w:val="left"/>
        <w:rPr>
          <w:rFonts w:ascii="Times New Roman" w:eastAsia="宋体" w:hAnsi="Times New Roman" w:cs="Times New Roman"/>
          <w:b/>
          <w:bCs/>
          <w:sz w:val="28"/>
          <w:szCs w:val="28"/>
        </w:rPr>
      </w:pPr>
      <w:r w:rsidRPr="00674D8E">
        <w:rPr>
          <w:rFonts w:ascii="Times New Roman" w:eastAsia="宋体" w:hAnsi="Times New Roman" w:cs="Times New Roman"/>
          <w:b/>
          <w:bCs/>
          <w:sz w:val="28"/>
          <w:szCs w:val="28"/>
        </w:rPr>
        <w:t xml:space="preserve">1. </w:t>
      </w:r>
      <w:r w:rsidRPr="00674D8E">
        <w:rPr>
          <w:rFonts w:ascii="Times New Roman" w:eastAsia="宋体" w:hAnsi="Times New Roman" w:cs="Times New Roman"/>
          <w:b/>
          <w:bCs/>
          <w:sz w:val="28"/>
          <w:szCs w:val="28"/>
        </w:rPr>
        <w:tab/>
      </w:r>
      <w:r w:rsidR="00C87602" w:rsidRPr="00674D8E">
        <w:rPr>
          <w:rFonts w:ascii="Times New Roman" w:eastAsia="宋体" w:hAnsi="Times New Roman" w:cs="Times New Roman"/>
          <w:b/>
          <w:bCs/>
          <w:sz w:val="28"/>
          <w:szCs w:val="28"/>
        </w:rPr>
        <w:t xml:space="preserve">Deepening Commitment </w:t>
      </w:r>
      <w:proofErr w:type="gramStart"/>
      <w:r w:rsidR="00C87602" w:rsidRPr="00674D8E">
        <w:rPr>
          <w:rFonts w:ascii="Times New Roman" w:eastAsia="宋体" w:hAnsi="Times New Roman" w:cs="Times New Roman"/>
          <w:b/>
          <w:bCs/>
          <w:sz w:val="28"/>
          <w:szCs w:val="28"/>
        </w:rPr>
        <w:t>To</w:t>
      </w:r>
      <w:proofErr w:type="gramEnd"/>
      <w:r w:rsidR="00C87602" w:rsidRPr="00674D8E">
        <w:rPr>
          <w:rFonts w:ascii="Times New Roman" w:eastAsia="宋体" w:hAnsi="Times New Roman" w:cs="Times New Roman"/>
          <w:b/>
          <w:bCs/>
          <w:sz w:val="28"/>
          <w:szCs w:val="28"/>
        </w:rPr>
        <w:t xml:space="preserve"> Mass-market Tourism To Build Scale and Amplify User Value </w:t>
      </w:r>
    </w:p>
    <w:p w14:paraId="2ECEE32C" w14:textId="1CB8BBB9" w:rsidR="0035720C" w:rsidRPr="00674D8E" w:rsidRDefault="007072B5" w:rsidP="003C50B8">
      <w:pPr>
        <w:rPr>
          <w:rFonts w:ascii="Times New Roman" w:eastAsia="宋体" w:hAnsi="Times New Roman" w:cs="Times New Roman"/>
          <w:sz w:val="28"/>
          <w:szCs w:val="28"/>
        </w:rPr>
      </w:pPr>
      <w:r w:rsidRPr="00674D8E">
        <w:rPr>
          <w:rFonts w:ascii="Times New Roman" w:eastAsia="宋体" w:hAnsi="Times New Roman" w:cs="Times New Roman"/>
          <w:sz w:val="28"/>
          <w:szCs w:val="28"/>
        </w:rPr>
        <w:t xml:space="preserve">With a strategic focus on the mass-market tourism sector, ly.com targets consumers in non-first-tier cities, an audience with vast growth potential. By leveraging high-frequency UV entrances, offering one-stop services across full travel scenarios, and delivering cost-effective products to match the mass-market tourism consumption demand, the company continues to expand its user base and enhance user value. According to its financial report, as of the end of Q1 2025, ly.com had served a cumulative 1.96 billion trips and reached 247 million paying users, both representing over 7% YoY growth. </w:t>
      </w:r>
      <w:r w:rsidR="00F277C6" w:rsidRPr="00674D8E">
        <w:rPr>
          <w:rFonts w:ascii="Times New Roman" w:eastAsia="宋体" w:hAnsi="Times New Roman" w:cs="Times New Roman"/>
          <w:sz w:val="28"/>
          <w:szCs w:val="28"/>
        </w:rPr>
        <w:t xml:space="preserve">Notably, users from non-first-tier cities accounted for 87% of total registered users, highlighting the success of its penetration strategy in markets in lower-tier cities. </w:t>
      </w:r>
    </w:p>
    <w:p w14:paraId="41896583" w14:textId="5E0482D7" w:rsidR="003C50B8" w:rsidRPr="00674D8E" w:rsidRDefault="0080515A" w:rsidP="00A95771">
      <w:pPr>
        <w:jc w:val="left"/>
        <w:rPr>
          <w:rFonts w:ascii="Times New Roman" w:eastAsia="宋体" w:hAnsi="Times New Roman" w:cs="Times New Roman"/>
          <w:sz w:val="28"/>
          <w:szCs w:val="28"/>
        </w:rPr>
      </w:pPr>
      <w:r w:rsidRPr="0080515A">
        <w:rPr>
          <w:rFonts w:ascii="Times New Roman" w:eastAsia="宋体" w:hAnsi="Times New Roman" w:cs="Times New Roman"/>
          <w:noProof/>
          <w:sz w:val="28"/>
          <w:szCs w:val="28"/>
        </w:rPr>
        <w:lastRenderedPageBreak/>
        <w:drawing>
          <wp:inline distT="0" distB="0" distL="0" distR="0" wp14:anchorId="04CB60BB" wp14:editId="7AA66F30">
            <wp:extent cx="5274310" cy="3592195"/>
            <wp:effectExtent l="0" t="0" r="2540" b="8255"/>
            <wp:docPr id="5709551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55112" name=""/>
                    <pic:cNvPicPr/>
                  </pic:nvPicPr>
                  <pic:blipFill>
                    <a:blip r:embed="rId10"/>
                    <a:stretch>
                      <a:fillRect/>
                    </a:stretch>
                  </pic:blipFill>
                  <pic:spPr>
                    <a:xfrm>
                      <a:off x="0" y="0"/>
                      <a:ext cx="5274310" cy="3592195"/>
                    </a:xfrm>
                    <a:prstGeom prst="rect">
                      <a:avLst/>
                    </a:prstGeom>
                  </pic:spPr>
                </pic:pic>
              </a:graphicData>
            </a:graphic>
          </wp:inline>
        </w:drawing>
      </w:r>
    </w:p>
    <w:p w14:paraId="6CC93B54" w14:textId="7B964412" w:rsidR="005423A6" w:rsidRPr="0080515A" w:rsidRDefault="0095558F" w:rsidP="0080515A">
      <w:pPr>
        <w:ind w:left="560" w:hangingChars="200" w:hanging="560"/>
        <w:rPr>
          <w:rFonts w:ascii="Times New Roman" w:eastAsia="宋体" w:hAnsi="Times New Roman" w:cs="Times New Roman"/>
          <w:sz w:val="28"/>
          <w:szCs w:val="28"/>
        </w:rPr>
      </w:pPr>
      <w:r w:rsidRPr="00674D8E">
        <w:rPr>
          <w:rFonts w:ascii="宋体" w:eastAsia="宋体" w:hAnsi="宋体" w:cs="宋体" w:hint="eastAsia"/>
          <w:sz w:val="28"/>
          <w:szCs w:val="28"/>
        </w:rPr>
        <w:t>①</w:t>
      </w:r>
      <w:r w:rsidRPr="00674D8E">
        <w:rPr>
          <w:rFonts w:ascii="Times New Roman" w:eastAsia="宋体" w:hAnsi="Times New Roman" w:cs="Times New Roman"/>
          <w:sz w:val="28"/>
          <w:szCs w:val="28"/>
        </w:rPr>
        <w:t xml:space="preserve"> </w:t>
      </w:r>
      <w:r w:rsidRPr="00674D8E">
        <w:rPr>
          <w:rFonts w:ascii="Times New Roman" w:eastAsia="宋体" w:hAnsi="Times New Roman" w:cs="Times New Roman"/>
          <w:sz w:val="28"/>
          <w:szCs w:val="28"/>
        </w:rPr>
        <w:tab/>
      </w:r>
      <w:r w:rsidR="006A3356" w:rsidRPr="00674D8E">
        <w:rPr>
          <w:rFonts w:ascii="Times New Roman" w:eastAsia="宋体" w:hAnsi="Times New Roman" w:cs="Times New Roman"/>
          <w:sz w:val="28"/>
          <w:szCs w:val="28"/>
        </w:rPr>
        <w:t xml:space="preserve">UV entrances and service scenarios aligned with mass-market tourism consumers: </w:t>
      </w:r>
      <w:r w:rsidR="00023955" w:rsidRPr="00674D8E">
        <w:rPr>
          <w:rFonts w:ascii="Times New Roman" w:eastAsia="宋体" w:hAnsi="Times New Roman" w:cs="Times New Roman"/>
          <w:sz w:val="28"/>
          <w:szCs w:val="28"/>
        </w:rPr>
        <w:t xml:space="preserve">In addition to its proprietary app, ly.com has embedded itself deeply into the WeChat ecosystem, using lightweight applets and high-frequency ticketing demands to reach consumers, to form stable UVs and further penetrate the markets in lower-tier cities. </w:t>
      </w:r>
      <w:r w:rsidR="00EB08EF" w:rsidRPr="00674D8E">
        <w:rPr>
          <w:rFonts w:ascii="Times New Roman" w:eastAsia="宋体" w:hAnsi="Times New Roman" w:cs="Times New Roman"/>
          <w:sz w:val="28"/>
          <w:szCs w:val="28"/>
        </w:rPr>
        <w:t xml:space="preserve">In Q1, ly.com continued to optimize operational efficiency within WeChat ecosystem; </w:t>
      </w:r>
      <w:r w:rsidR="007877C1" w:rsidRPr="00674D8E">
        <w:rPr>
          <w:rFonts w:ascii="Times New Roman" w:eastAsia="宋体" w:hAnsi="Times New Roman" w:cs="Times New Roman"/>
          <w:sz w:val="28"/>
          <w:szCs w:val="28"/>
        </w:rPr>
        <w:t xml:space="preserve">Between January and April, its "City Pass" WeChat applet expanded into Beijing and Guangzhou, covering urban transit scenarios. Through applet channels and City Pass business integration, ly.com further diversified its UV entrances and ecosystem touchpoints. </w:t>
      </w:r>
      <w:r w:rsidR="00F277C6" w:rsidRPr="00674D8E">
        <w:rPr>
          <w:rFonts w:ascii="Times New Roman" w:eastAsia="宋体" w:hAnsi="Times New Roman" w:cs="Times New Roman"/>
          <w:sz w:val="28"/>
          <w:szCs w:val="28"/>
        </w:rPr>
        <w:t xml:space="preserve">According to </w:t>
      </w:r>
      <w:proofErr w:type="spellStart"/>
      <w:r w:rsidR="00F277C6" w:rsidRPr="00674D8E">
        <w:rPr>
          <w:rFonts w:ascii="Times New Roman" w:eastAsia="宋体" w:hAnsi="Times New Roman" w:cs="Times New Roman"/>
          <w:sz w:val="28"/>
          <w:szCs w:val="28"/>
        </w:rPr>
        <w:t>MoonFox</w:t>
      </w:r>
      <w:proofErr w:type="spellEnd"/>
      <w:r w:rsidR="00F277C6" w:rsidRPr="00674D8E">
        <w:rPr>
          <w:rFonts w:ascii="Times New Roman" w:eastAsia="宋体" w:hAnsi="Times New Roman" w:cs="Times New Roman"/>
          <w:sz w:val="28"/>
          <w:szCs w:val="28"/>
        </w:rPr>
        <w:t xml:space="preserve"> Data, WeChat applets maintain a leading share within </w:t>
      </w:r>
      <w:proofErr w:type="spellStart"/>
      <w:r w:rsidR="00F277C6" w:rsidRPr="00674D8E">
        <w:rPr>
          <w:rFonts w:ascii="Times New Roman" w:eastAsia="宋体" w:hAnsi="Times New Roman" w:cs="Times New Roman"/>
          <w:sz w:val="28"/>
          <w:szCs w:val="28"/>
        </w:rPr>
        <w:t>ly.com's</w:t>
      </w:r>
      <w:proofErr w:type="spellEnd"/>
      <w:r w:rsidR="00F277C6" w:rsidRPr="00674D8E">
        <w:rPr>
          <w:rFonts w:ascii="Times New Roman" w:eastAsia="宋体" w:hAnsi="Times New Roman" w:cs="Times New Roman"/>
          <w:sz w:val="28"/>
          <w:szCs w:val="28"/>
        </w:rPr>
        <w:t xml:space="preserve"> overall UV landscape. </w:t>
      </w:r>
    </w:p>
    <w:p w14:paraId="3D6065FB" w14:textId="40F02C5A" w:rsidR="003C50B8" w:rsidRPr="00674D8E" w:rsidRDefault="0080515A" w:rsidP="003C50B8">
      <w:pPr>
        <w:pStyle w:val="a3"/>
        <w:ind w:firstLineChars="0" w:firstLine="0"/>
        <w:jc w:val="center"/>
        <w:rPr>
          <w:rFonts w:ascii="Times New Roman" w:eastAsia="宋体" w:hAnsi="Times New Roman" w:cs="Times New Roman"/>
          <w:color w:val="FF0000"/>
          <w:sz w:val="28"/>
          <w:szCs w:val="28"/>
        </w:rPr>
      </w:pPr>
      <w:r w:rsidRPr="0080515A">
        <w:rPr>
          <w:rFonts w:ascii="Times New Roman" w:eastAsia="宋体" w:hAnsi="Times New Roman" w:cs="Times New Roman"/>
          <w:noProof/>
          <w:color w:val="FF0000"/>
          <w:sz w:val="28"/>
          <w:szCs w:val="28"/>
        </w:rPr>
        <w:lastRenderedPageBreak/>
        <w:drawing>
          <wp:inline distT="0" distB="0" distL="0" distR="0" wp14:anchorId="58E24FE9" wp14:editId="342EA7E5">
            <wp:extent cx="5274310" cy="3446780"/>
            <wp:effectExtent l="0" t="0" r="2540" b="1270"/>
            <wp:docPr id="15356134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13418" name=""/>
                    <pic:cNvPicPr/>
                  </pic:nvPicPr>
                  <pic:blipFill>
                    <a:blip r:embed="rId11"/>
                    <a:stretch>
                      <a:fillRect/>
                    </a:stretch>
                  </pic:blipFill>
                  <pic:spPr>
                    <a:xfrm>
                      <a:off x="0" y="0"/>
                      <a:ext cx="5274310" cy="3446780"/>
                    </a:xfrm>
                    <a:prstGeom prst="rect">
                      <a:avLst/>
                    </a:prstGeom>
                  </pic:spPr>
                </pic:pic>
              </a:graphicData>
            </a:graphic>
          </wp:inline>
        </w:drawing>
      </w:r>
    </w:p>
    <w:p w14:paraId="4E001769" w14:textId="1BBFD10B" w:rsidR="00F277C6" w:rsidRPr="00674D8E" w:rsidRDefault="0095558F" w:rsidP="003C50B8">
      <w:pPr>
        <w:ind w:left="560" w:hangingChars="200" w:hanging="560"/>
        <w:rPr>
          <w:rFonts w:ascii="Times New Roman" w:eastAsia="宋体" w:hAnsi="Times New Roman" w:cs="Times New Roman"/>
          <w:sz w:val="28"/>
          <w:szCs w:val="28"/>
        </w:rPr>
      </w:pPr>
      <w:r w:rsidRPr="00674D8E">
        <w:rPr>
          <w:rFonts w:ascii="宋体" w:eastAsia="宋体" w:hAnsi="宋体" w:cs="宋体" w:hint="eastAsia"/>
          <w:sz w:val="28"/>
          <w:szCs w:val="28"/>
        </w:rPr>
        <w:t>②</w:t>
      </w:r>
      <w:r w:rsidRPr="00674D8E">
        <w:rPr>
          <w:rFonts w:ascii="Times New Roman" w:eastAsia="宋体" w:hAnsi="Times New Roman" w:cs="Times New Roman"/>
          <w:sz w:val="28"/>
          <w:szCs w:val="28"/>
        </w:rPr>
        <w:t xml:space="preserve"> </w:t>
      </w:r>
      <w:r w:rsidRPr="00674D8E">
        <w:rPr>
          <w:rFonts w:ascii="Times New Roman" w:eastAsia="宋体" w:hAnsi="Times New Roman" w:cs="Times New Roman"/>
          <w:sz w:val="28"/>
          <w:szCs w:val="28"/>
        </w:rPr>
        <w:tab/>
      </w:r>
      <w:r w:rsidR="00F277C6" w:rsidRPr="00674D8E">
        <w:rPr>
          <w:rFonts w:ascii="Times New Roman" w:eastAsia="宋体" w:hAnsi="Times New Roman" w:cs="Times New Roman"/>
          <w:sz w:val="28"/>
          <w:szCs w:val="28"/>
        </w:rPr>
        <w:t xml:space="preserve">Supply chain integration enhances one-stop &amp; cost-effective offerings: Through upstream and downstream supply chain integration, ly.com has extended its reach across the entire travel ecosystem, leveraging innovation and synergy to drive user engagement. By continuously enriching its "Air Travel +" product portfolio, the company has expanded its service coverage and strengthened price competitiveness to boost user spending and repeat purchases. </w:t>
      </w:r>
      <w:r w:rsidR="007270A2" w:rsidRPr="00674D8E">
        <w:rPr>
          <w:rFonts w:ascii="Times New Roman" w:eastAsia="宋体" w:hAnsi="Times New Roman" w:cs="Times New Roman"/>
          <w:sz w:val="28"/>
          <w:szCs w:val="28"/>
        </w:rPr>
        <w:t xml:space="preserve">In Q1 2025, ly.com partnered with multiple global airlines, airports, and international hotel groups such as Marriott and Hilton, further building its supply chain advantage in outbound tourism and helping reduce travel costs for users. </w:t>
      </w:r>
      <w:r w:rsidR="00D95A4D" w:rsidRPr="00674D8E">
        <w:rPr>
          <w:rFonts w:ascii="Times New Roman" w:eastAsia="宋体" w:hAnsi="Times New Roman" w:cs="Times New Roman"/>
          <w:sz w:val="28"/>
          <w:szCs w:val="28"/>
        </w:rPr>
        <w:t xml:space="preserve">On April 17, ly.com announced the acquisition of 100% equity in Wanda Hotel Management Co. Limited. The move is expected to "complement" </w:t>
      </w:r>
      <w:r w:rsidR="00D95A4D" w:rsidRPr="00674D8E">
        <w:rPr>
          <w:rFonts w:ascii="Times New Roman" w:eastAsia="宋体" w:hAnsi="Times New Roman" w:cs="Times New Roman"/>
          <w:sz w:val="28"/>
          <w:szCs w:val="28"/>
        </w:rPr>
        <w:lastRenderedPageBreak/>
        <w:t xml:space="preserve">its high-end hotel brand portfolio through Wanda's brand matrix and resource base, enhancing its competitiveness in the hotel management sector. </w:t>
      </w:r>
    </w:p>
    <w:p w14:paraId="159B9613" w14:textId="6B334AEC" w:rsidR="00306D44" w:rsidRPr="00674D8E" w:rsidRDefault="0095558F" w:rsidP="003C50B8">
      <w:pPr>
        <w:ind w:left="560" w:hangingChars="200" w:hanging="560"/>
        <w:rPr>
          <w:rFonts w:ascii="Times New Roman" w:eastAsia="宋体" w:hAnsi="Times New Roman" w:cs="Times New Roman"/>
          <w:color w:val="000000" w:themeColor="text1"/>
          <w:sz w:val="28"/>
          <w:szCs w:val="28"/>
        </w:rPr>
      </w:pPr>
      <w:r w:rsidRPr="00674D8E">
        <w:rPr>
          <w:rFonts w:ascii="宋体" w:eastAsia="宋体" w:hAnsi="宋体" w:cs="宋体" w:hint="eastAsia"/>
          <w:color w:val="000000" w:themeColor="text1"/>
          <w:sz w:val="28"/>
          <w:szCs w:val="28"/>
        </w:rPr>
        <w:t>③</w:t>
      </w:r>
      <w:r w:rsidRPr="00674D8E">
        <w:rPr>
          <w:rFonts w:ascii="Times New Roman" w:eastAsia="宋体" w:hAnsi="Times New Roman" w:cs="Times New Roman"/>
          <w:color w:val="000000" w:themeColor="text1"/>
          <w:sz w:val="28"/>
          <w:szCs w:val="28"/>
        </w:rPr>
        <w:t xml:space="preserve"> </w:t>
      </w:r>
      <w:r w:rsidRPr="00674D8E">
        <w:rPr>
          <w:rFonts w:ascii="Times New Roman" w:eastAsia="宋体" w:hAnsi="Times New Roman" w:cs="Times New Roman"/>
          <w:color w:val="000000" w:themeColor="text1"/>
          <w:sz w:val="28"/>
          <w:szCs w:val="28"/>
        </w:rPr>
        <w:tab/>
      </w:r>
      <w:r w:rsidR="00306D44" w:rsidRPr="00674D8E">
        <w:rPr>
          <w:rFonts w:ascii="Times New Roman" w:eastAsia="宋体" w:hAnsi="Times New Roman" w:cs="Times New Roman"/>
          <w:color w:val="000000" w:themeColor="text1"/>
          <w:sz w:val="28"/>
          <w:szCs w:val="28"/>
        </w:rPr>
        <w:t xml:space="preserve">Inclusive services and membership program drive user retention: In January 2025, ly.com partnered with several domestic airports to launch the "Worry-free First Trip" initiative, which officially rolled out to all users in mid-March. Designed to reduce travel barriers for elderly, students, and foreign travelers, the program supports new user acquisition and paid user growth. Meanwhile, the company upgraded its Black Card membership system, adding over 50 new benefits such as free hotel cancellation/modification and full-point redemption for room bookings. These enhancements are intended to boost loyalty among high-value users and better meet the rising demand for premium travel from non-first-tier markets, capitalizing on the consumption upgrade trend in mass-market tourism. </w:t>
      </w:r>
    </w:p>
    <w:p w14:paraId="68462644" w14:textId="65DFA9BB" w:rsidR="008D269C" w:rsidRPr="00674D8E" w:rsidRDefault="00C04CD9" w:rsidP="00A95771">
      <w:pPr>
        <w:spacing w:line="360" w:lineRule="auto"/>
        <w:rPr>
          <w:rFonts w:ascii="Times New Roman" w:eastAsia="宋体" w:hAnsi="Times New Roman" w:cs="Times New Roman"/>
          <w:b/>
          <w:bCs/>
          <w:color w:val="000000" w:themeColor="text1"/>
          <w:sz w:val="28"/>
          <w:szCs w:val="28"/>
        </w:rPr>
      </w:pPr>
      <w:r w:rsidRPr="00674D8E">
        <w:rPr>
          <w:rFonts w:ascii="Times New Roman" w:eastAsia="宋体" w:hAnsi="Times New Roman" w:cs="Times New Roman"/>
          <w:b/>
          <w:bCs/>
          <w:color w:val="000000" w:themeColor="text1"/>
          <w:sz w:val="28"/>
          <w:szCs w:val="28"/>
        </w:rPr>
        <w:t xml:space="preserve">2. Deep Integration with </w:t>
      </w:r>
      <w:proofErr w:type="spellStart"/>
      <w:r w:rsidRPr="00674D8E">
        <w:rPr>
          <w:rFonts w:ascii="Times New Roman" w:eastAsia="宋体" w:hAnsi="Times New Roman" w:cs="Times New Roman"/>
          <w:b/>
          <w:bCs/>
          <w:color w:val="000000" w:themeColor="text1"/>
          <w:sz w:val="28"/>
          <w:szCs w:val="28"/>
        </w:rPr>
        <w:t>DeepSeek</w:t>
      </w:r>
      <w:proofErr w:type="spellEnd"/>
      <w:r w:rsidRPr="00674D8E">
        <w:rPr>
          <w:rFonts w:ascii="Times New Roman" w:eastAsia="宋体" w:hAnsi="Times New Roman" w:cs="Times New Roman"/>
          <w:b/>
          <w:bCs/>
          <w:color w:val="000000" w:themeColor="text1"/>
          <w:sz w:val="28"/>
          <w:szCs w:val="28"/>
        </w:rPr>
        <w:t xml:space="preserve"> to Advance AI-Powered Efficiency and Experience </w:t>
      </w:r>
    </w:p>
    <w:p w14:paraId="12B1FA4D" w14:textId="421B9C73" w:rsidR="0035720C" w:rsidRPr="00674D8E" w:rsidRDefault="0035720C" w:rsidP="003C50B8">
      <w:pPr>
        <w:spacing w:line="360" w:lineRule="auto"/>
        <w:rPr>
          <w:rFonts w:ascii="Times New Roman" w:eastAsia="宋体" w:hAnsi="Times New Roman" w:cs="Times New Roman"/>
          <w:color w:val="000000" w:themeColor="text1"/>
          <w:sz w:val="28"/>
          <w:szCs w:val="28"/>
        </w:rPr>
      </w:pPr>
      <w:r w:rsidRPr="00674D8E">
        <w:rPr>
          <w:rFonts w:ascii="Times New Roman" w:eastAsia="宋体" w:hAnsi="Times New Roman" w:cs="Times New Roman"/>
          <w:color w:val="000000" w:themeColor="text1"/>
          <w:sz w:val="28"/>
          <w:szCs w:val="28"/>
        </w:rPr>
        <w:t>On February 28, ly.com announced that its proprietary large vertical large model for the travel industry, "</w:t>
      </w:r>
      <w:proofErr w:type="spellStart"/>
      <w:r w:rsidRPr="00674D8E">
        <w:rPr>
          <w:rFonts w:ascii="Times New Roman" w:eastAsia="宋体" w:hAnsi="Times New Roman" w:cs="Times New Roman"/>
          <w:color w:val="000000" w:themeColor="text1"/>
          <w:sz w:val="28"/>
          <w:szCs w:val="28"/>
        </w:rPr>
        <w:t>Chengxin</w:t>
      </w:r>
      <w:proofErr w:type="spellEnd"/>
      <w:r w:rsidRPr="00674D8E">
        <w:rPr>
          <w:rFonts w:ascii="Times New Roman" w:eastAsia="宋体" w:hAnsi="Times New Roman" w:cs="Times New Roman"/>
          <w:color w:val="000000" w:themeColor="text1"/>
          <w:sz w:val="28"/>
          <w:szCs w:val="28"/>
        </w:rPr>
        <w:t xml:space="preserve">", would be fully integrated with </w:t>
      </w:r>
      <w:proofErr w:type="spellStart"/>
      <w:r w:rsidRPr="00674D8E">
        <w:rPr>
          <w:rFonts w:ascii="Times New Roman" w:eastAsia="宋体" w:hAnsi="Times New Roman" w:cs="Times New Roman"/>
          <w:color w:val="000000" w:themeColor="text1"/>
          <w:sz w:val="28"/>
          <w:szCs w:val="28"/>
        </w:rPr>
        <w:t>DeepSeek</w:t>
      </w:r>
      <w:proofErr w:type="spellEnd"/>
      <w:r w:rsidRPr="00674D8E">
        <w:rPr>
          <w:rFonts w:ascii="Times New Roman" w:eastAsia="宋体" w:hAnsi="Times New Roman" w:cs="Times New Roman"/>
          <w:color w:val="000000" w:themeColor="text1"/>
          <w:sz w:val="28"/>
          <w:szCs w:val="28"/>
        </w:rPr>
        <w:t xml:space="preserve">. In March, the company launched an upgraded version, </w:t>
      </w:r>
      <w:proofErr w:type="spellStart"/>
      <w:r w:rsidRPr="00674D8E">
        <w:rPr>
          <w:rFonts w:ascii="Times New Roman" w:eastAsia="宋体" w:hAnsi="Times New Roman" w:cs="Times New Roman"/>
          <w:color w:val="000000" w:themeColor="text1"/>
          <w:sz w:val="28"/>
          <w:szCs w:val="28"/>
        </w:rPr>
        <w:t>Chengxin</w:t>
      </w:r>
      <w:proofErr w:type="spellEnd"/>
      <w:r w:rsidRPr="00674D8E">
        <w:rPr>
          <w:rFonts w:ascii="Times New Roman" w:eastAsia="宋体" w:hAnsi="Times New Roman" w:cs="Times New Roman"/>
          <w:color w:val="000000" w:themeColor="text1"/>
          <w:sz w:val="28"/>
          <w:szCs w:val="28"/>
        </w:rPr>
        <w:t xml:space="preserve"> AI, alongside </w:t>
      </w:r>
      <w:proofErr w:type="spellStart"/>
      <w:r w:rsidRPr="00674D8E">
        <w:rPr>
          <w:rFonts w:ascii="Times New Roman" w:eastAsia="宋体" w:hAnsi="Times New Roman" w:cs="Times New Roman"/>
          <w:color w:val="000000" w:themeColor="text1"/>
          <w:sz w:val="28"/>
          <w:szCs w:val="28"/>
        </w:rPr>
        <w:t>DeepTrip</w:t>
      </w:r>
      <w:proofErr w:type="spellEnd"/>
      <w:r w:rsidRPr="00674D8E">
        <w:rPr>
          <w:rFonts w:ascii="Times New Roman" w:eastAsia="宋体" w:hAnsi="Times New Roman" w:cs="Times New Roman"/>
          <w:color w:val="000000" w:themeColor="text1"/>
          <w:sz w:val="28"/>
          <w:szCs w:val="28"/>
        </w:rPr>
        <w:t xml:space="preserve">, an AI agent that delivers real-time travel planning and booking services. This intelligent system understands </w:t>
      </w:r>
      <w:r w:rsidRPr="00674D8E">
        <w:rPr>
          <w:rFonts w:ascii="Times New Roman" w:eastAsia="宋体" w:hAnsi="Times New Roman" w:cs="Times New Roman"/>
          <w:color w:val="000000" w:themeColor="text1"/>
          <w:sz w:val="28"/>
          <w:szCs w:val="28"/>
        </w:rPr>
        <w:lastRenderedPageBreak/>
        <w:t xml:space="preserve">user intent, inspires travel ideas, and dynamically generates personalized itineraries and booking options, creating an intelligent one-stop service flow of "travel need → personalized plan → product consumption". </w:t>
      </w:r>
      <w:r w:rsidR="0071557D" w:rsidRPr="00674D8E">
        <w:rPr>
          <w:rFonts w:ascii="Times New Roman" w:eastAsia="宋体" w:hAnsi="Times New Roman" w:cs="Times New Roman"/>
          <w:color w:val="000000" w:themeColor="text1"/>
          <w:sz w:val="28"/>
          <w:szCs w:val="28"/>
        </w:rPr>
        <w:t xml:space="preserve">Since its launch in December 2024, </w:t>
      </w:r>
      <w:proofErr w:type="spellStart"/>
      <w:r w:rsidR="0071557D" w:rsidRPr="00674D8E">
        <w:rPr>
          <w:rFonts w:ascii="Times New Roman" w:eastAsia="宋体" w:hAnsi="Times New Roman" w:cs="Times New Roman"/>
          <w:color w:val="000000" w:themeColor="text1"/>
          <w:sz w:val="28"/>
          <w:szCs w:val="28"/>
        </w:rPr>
        <w:t>Chengxin</w:t>
      </w:r>
      <w:proofErr w:type="spellEnd"/>
      <w:r w:rsidR="0071557D" w:rsidRPr="00674D8E">
        <w:rPr>
          <w:rFonts w:ascii="Times New Roman" w:eastAsia="宋体" w:hAnsi="Times New Roman" w:cs="Times New Roman"/>
          <w:color w:val="000000" w:themeColor="text1"/>
          <w:sz w:val="28"/>
          <w:szCs w:val="28"/>
        </w:rPr>
        <w:t xml:space="preserve"> AI has already served over 200,000 users. Its integration with </w:t>
      </w:r>
      <w:proofErr w:type="spellStart"/>
      <w:r w:rsidR="0071557D" w:rsidRPr="00674D8E">
        <w:rPr>
          <w:rFonts w:ascii="Times New Roman" w:eastAsia="宋体" w:hAnsi="Times New Roman" w:cs="Times New Roman"/>
          <w:color w:val="000000" w:themeColor="text1"/>
          <w:sz w:val="28"/>
          <w:szCs w:val="28"/>
        </w:rPr>
        <w:t>DeepSeek</w:t>
      </w:r>
      <w:proofErr w:type="spellEnd"/>
      <w:r w:rsidR="0071557D" w:rsidRPr="00674D8E">
        <w:rPr>
          <w:rFonts w:ascii="Times New Roman" w:eastAsia="宋体" w:hAnsi="Times New Roman" w:cs="Times New Roman"/>
          <w:color w:val="000000" w:themeColor="text1"/>
          <w:sz w:val="28"/>
          <w:szCs w:val="28"/>
        </w:rPr>
        <w:t xml:space="preserve"> is expected to further enhance user decision-making efficiency and elevate the smart travel experience. </w:t>
      </w:r>
      <w:r w:rsidR="00CD7EF9" w:rsidRPr="00674D8E">
        <w:rPr>
          <w:rFonts w:ascii="Times New Roman" w:eastAsia="宋体" w:hAnsi="Times New Roman" w:cs="Times New Roman"/>
          <w:color w:val="000000" w:themeColor="text1"/>
          <w:sz w:val="28"/>
          <w:szCs w:val="28"/>
        </w:rPr>
        <w:t xml:space="preserve">Looking ahead, ly.com plans to embed </w:t>
      </w:r>
      <w:proofErr w:type="spellStart"/>
      <w:r w:rsidR="00CD7EF9" w:rsidRPr="00674D8E">
        <w:rPr>
          <w:rFonts w:ascii="Times New Roman" w:eastAsia="宋体" w:hAnsi="Times New Roman" w:cs="Times New Roman"/>
          <w:color w:val="000000" w:themeColor="text1"/>
          <w:sz w:val="28"/>
          <w:szCs w:val="28"/>
        </w:rPr>
        <w:t>DeepTrip</w:t>
      </w:r>
      <w:proofErr w:type="spellEnd"/>
      <w:r w:rsidR="00CD7EF9" w:rsidRPr="00674D8E">
        <w:rPr>
          <w:rFonts w:ascii="Times New Roman" w:eastAsia="宋体" w:hAnsi="Times New Roman" w:cs="Times New Roman"/>
          <w:color w:val="000000" w:themeColor="text1"/>
          <w:sz w:val="28"/>
          <w:szCs w:val="28"/>
        </w:rPr>
        <w:t xml:space="preserve"> across its major booking scenarios, which is likely to increase the effectiveness of its cross-selling strategies. </w:t>
      </w:r>
    </w:p>
    <w:p w14:paraId="19985B94" w14:textId="191B06CF" w:rsidR="00200B42" w:rsidRPr="00674D8E" w:rsidRDefault="00E62BED" w:rsidP="003C50B8">
      <w:pPr>
        <w:spacing w:line="360" w:lineRule="auto"/>
        <w:rPr>
          <w:rFonts w:ascii="Times New Roman" w:eastAsia="宋体" w:hAnsi="Times New Roman" w:cs="Times New Roman"/>
          <w:color w:val="000000" w:themeColor="text1"/>
          <w:sz w:val="28"/>
          <w:szCs w:val="28"/>
        </w:rPr>
      </w:pPr>
      <w:r w:rsidRPr="00674D8E">
        <w:rPr>
          <w:rFonts w:ascii="Times New Roman" w:eastAsia="宋体" w:hAnsi="Times New Roman" w:cs="Times New Roman"/>
          <w:color w:val="000000" w:themeColor="text1"/>
          <w:sz w:val="28"/>
          <w:szCs w:val="28"/>
        </w:rPr>
        <w:t xml:space="preserve">AI also brings broader operational value. By leveraging AI technology, ly.com has reduced labor costs by 20% and significantly improved operational efficiency. On the B2B side, it exports AI capabilities via its intelligent hotel solutions, enabling hospitality partners to lower costs and expand digital empowerment boundaries. </w:t>
      </w:r>
    </w:p>
    <w:p w14:paraId="77E23C8B" w14:textId="1A7172DC" w:rsidR="00C04CD9" w:rsidRPr="00674D8E" w:rsidRDefault="009E5B97" w:rsidP="00A95771">
      <w:pPr>
        <w:spacing w:line="360" w:lineRule="auto"/>
        <w:jc w:val="left"/>
        <w:rPr>
          <w:rFonts w:ascii="Times New Roman" w:eastAsia="宋体" w:hAnsi="Times New Roman" w:cs="Times New Roman"/>
          <w:sz w:val="28"/>
          <w:szCs w:val="28"/>
        </w:rPr>
      </w:pPr>
      <w:r w:rsidRPr="00674D8E">
        <w:rPr>
          <w:rFonts w:ascii="Times New Roman" w:eastAsia="宋体" w:hAnsi="Times New Roman" w:cs="Times New Roman"/>
          <w:b/>
          <w:sz w:val="28"/>
          <w:szCs w:val="28"/>
        </w:rPr>
        <w:t xml:space="preserve">III. Strategic Insights: </w:t>
      </w:r>
      <w:r w:rsidR="00D95A4D" w:rsidRPr="00674D8E">
        <w:rPr>
          <w:rFonts w:ascii="Times New Roman" w:eastAsia="宋体" w:hAnsi="Times New Roman" w:cs="Times New Roman"/>
          <w:b/>
          <w:sz w:val="28"/>
          <w:szCs w:val="28"/>
        </w:rPr>
        <w:t xml:space="preserve">Growth Trajectories for OTA Platforms Amid the "Mass Tourism" Trend </w:t>
      </w:r>
    </w:p>
    <w:p w14:paraId="47E151B0" w14:textId="75912423" w:rsidR="00FA4A2D" w:rsidRPr="00674D8E" w:rsidRDefault="00D95A4D" w:rsidP="003C50B8">
      <w:pPr>
        <w:spacing w:line="360" w:lineRule="auto"/>
        <w:rPr>
          <w:rFonts w:ascii="Times New Roman" w:eastAsia="宋体" w:hAnsi="Times New Roman" w:cs="Times New Roman"/>
          <w:sz w:val="28"/>
          <w:szCs w:val="28"/>
        </w:rPr>
      </w:pPr>
      <w:r w:rsidRPr="00674D8E">
        <w:rPr>
          <w:rFonts w:ascii="Times New Roman" w:eastAsia="宋体" w:hAnsi="Times New Roman" w:cs="Times New Roman"/>
          <w:sz w:val="28"/>
          <w:szCs w:val="28"/>
        </w:rPr>
        <w:t>According to data from the Ministry of Culture and Tourism, domestic travel in China reached 1.794 billion trips in Q1 2025, with total travel-related spe</w:t>
      </w:r>
      <w:r w:rsidR="003C50B8">
        <w:rPr>
          <w:rFonts w:ascii="Times New Roman" w:eastAsia="宋体" w:hAnsi="Times New Roman" w:cs="Times New Roman"/>
          <w:sz w:val="28"/>
          <w:szCs w:val="28"/>
        </w:rPr>
        <w:t>nding hitting RMB 1.80 trillion</w:t>
      </w:r>
      <w:r w:rsidRPr="00674D8E">
        <w:rPr>
          <w:rFonts w:ascii="Times New Roman" w:eastAsia="宋体" w:hAnsi="Times New Roman" w:cs="Times New Roman"/>
          <w:sz w:val="28"/>
          <w:szCs w:val="28"/>
        </w:rPr>
        <w:t xml:space="preserve">, increased by 26.4% and 18.6% YoY, respectively. </w:t>
      </w:r>
      <w:r w:rsidR="00E62BED" w:rsidRPr="00674D8E">
        <w:rPr>
          <w:rFonts w:ascii="Times New Roman" w:eastAsia="宋体" w:hAnsi="Times New Roman" w:cs="Times New Roman"/>
          <w:sz w:val="28"/>
          <w:szCs w:val="28"/>
        </w:rPr>
        <w:t xml:space="preserve">Residents in non-first-tier cities represent a massive consumer base, and with room to improve in both online OTA conversion rates and average revenue per user (ARPU), this demographic </w:t>
      </w:r>
      <w:r w:rsidR="00E62BED" w:rsidRPr="00674D8E">
        <w:rPr>
          <w:rFonts w:ascii="Times New Roman" w:eastAsia="宋体" w:hAnsi="Times New Roman" w:cs="Times New Roman"/>
          <w:sz w:val="28"/>
          <w:szCs w:val="28"/>
        </w:rPr>
        <w:lastRenderedPageBreak/>
        <w:t xml:space="preserve">is expected to unleash long-term growth potential as travel frequency and spending power continue to rise, injecting both UVs and value into the industry. </w:t>
      </w:r>
    </w:p>
    <w:p w14:paraId="62C3EA48" w14:textId="3DE61A94" w:rsidR="00227C21" w:rsidRPr="00674D8E" w:rsidRDefault="00A81E6F" w:rsidP="00A95771">
      <w:pPr>
        <w:spacing w:line="360" w:lineRule="auto"/>
        <w:jc w:val="left"/>
        <w:rPr>
          <w:rFonts w:ascii="Times New Roman" w:eastAsia="宋体" w:hAnsi="Times New Roman" w:cs="Times New Roman"/>
          <w:sz w:val="28"/>
          <w:szCs w:val="28"/>
        </w:rPr>
      </w:pPr>
      <w:r w:rsidRPr="00A81E6F">
        <w:rPr>
          <w:rFonts w:ascii="Times New Roman" w:eastAsia="宋体" w:hAnsi="Times New Roman" w:cs="Times New Roman"/>
          <w:noProof/>
          <w:sz w:val="28"/>
          <w:szCs w:val="28"/>
        </w:rPr>
        <w:drawing>
          <wp:inline distT="0" distB="0" distL="0" distR="0" wp14:anchorId="3F968392" wp14:editId="5C73200E">
            <wp:extent cx="5274310" cy="3651250"/>
            <wp:effectExtent l="0" t="0" r="2540" b="6350"/>
            <wp:docPr id="2214013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01360" name=""/>
                    <pic:cNvPicPr/>
                  </pic:nvPicPr>
                  <pic:blipFill>
                    <a:blip r:embed="rId12"/>
                    <a:stretch>
                      <a:fillRect/>
                    </a:stretch>
                  </pic:blipFill>
                  <pic:spPr>
                    <a:xfrm>
                      <a:off x="0" y="0"/>
                      <a:ext cx="5274310" cy="3651250"/>
                    </a:xfrm>
                    <a:prstGeom prst="rect">
                      <a:avLst/>
                    </a:prstGeom>
                  </pic:spPr>
                </pic:pic>
              </a:graphicData>
            </a:graphic>
          </wp:inline>
        </w:drawing>
      </w:r>
    </w:p>
    <w:p w14:paraId="1F201536" w14:textId="0AEEFCBE" w:rsidR="00490144" w:rsidRDefault="00EB4DB4" w:rsidP="0080515A">
      <w:pPr>
        <w:spacing w:line="360" w:lineRule="auto"/>
        <w:rPr>
          <w:rFonts w:ascii="Times New Roman" w:eastAsia="宋体" w:hAnsi="Times New Roman" w:cs="Times New Roman"/>
          <w:sz w:val="28"/>
          <w:szCs w:val="28"/>
        </w:rPr>
      </w:pPr>
      <w:r w:rsidRPr="00674D8E">
        <w:rPr>
          <w:rFonts w:ascii="Times New Roman" w:eastAsia="宋体" w:hAnsi="Times New Roman" w:cs="Times New Roman"/>
          <w:sz w:val="28"/>
          <w:szCs w:val="28"/>
        </w:rPr>
        <w:t xml:space="preserve">At present, mass-market tourism consumption is undergoing segmentation and diversification. </w:t>
      </w:r>
      <w:r w:rsidR="00F46967" w:rsidRPr="00674D8E">
        <w:rPr>
          <w:rFonts w:ascii="Times New Roman" w:eastAsia="宋体" w:hAnsi="Times New Roman" w:cs="Times New Roman"/>
          <w:sz w:val="28"/>
          <w:szCs w:val="28"/>
        </w:rPr>
        <w:t>A wide array of consumer groups is</w:t>
      </w:r>
      <w:r w:rsidRPr="00674D8E">
        <w:rPr>
          <w:rFonts w:ascii="Times New Roman" w:eastAsia="宋体" w:hAnsi="Times New Roman" w:cs="Times New Roman"/>
          <w:sz w:val="28"/>
          <w:szCs w:val="28"/>
        </w:rPr>
        <w:t xml:space="preserve"> seeking differentiated, immersive travel experiences, where high quality and high cost-effectiveness coexist. In this context, OTA platforms must focus on customer segmentation and industry chain integration. According to </w:t>
      </w:r>
      <w:proofErr w:type="spellStart"/>
      <w:r w:rsidRPr="00674D8E">
        <w:rPr>
          <w:rFonts w:ascii="Times New Roman" w:eastAsia="宋体" w:hAnsi="Times New Roman" w:cs="Times New Roman"/>
          <w:sz w:val="28"/>
          <w:szCs w:val="28"/>
        </w:rPr>
        <w:t>iMarketing</w:t>
      </w:r>
      <w:proofErr w:type="spellEnd"/>
      <w:r w:rsidRPr="00674D8E">
        <w:rPr>
          <w:rFonts w:ascii="Times New Roman" w:eastAsia="宋体" w:hAnsi="Times New Roman" w:cs="Times New Roman"/>
          <w:sz w:val="28"/>
          <w:szCs w:val="28"/>
        </w:rPr>
        <w:t xml:space="preserve"> of </w:t>
      </w:r>
      <w:proofErr w:type="spellStart"/>
      <w:r w:rsidRPr="00674D8E">
        <w:rPr>
          <w:rFonts w:ascii="Times New Roman" w:eastAsia="宋体" w:hAnsi="Times New Roman" w:cs="Times New Roman"/>
          <w:sz w:val="28"/>
          <w:szCs w:val="28"/>
        </w:rPr>
        <w:t>MoonFox</w:t>
      </w:r>
      <w:proofErr w:type="spellEnd"/>
      <w:r w:rsidRPr="00674D8E">
        <w:rPr>
          <w:rFonts w:ascii="Times New Roman" w:eastAsia="宋体" w:hAnsi="Times New Roman" w:cs="Times New Roman"/>
          <w:sz w:val="28"/>
          <w:szCs w:val="28"/>
        </w:rPr>
        <w:t xml:space="preserve"> Data, as of April 2025, users aged 46 and above and those 25 years and younger accounted for 28% and 22.7%, respectively, of all installed users across online travel platform apps, making them key contributors to tourism consumption. </w:t>
      </w:r>
      <w:bookmarkStart w:id="7" w:name="OLE_LINK18"/>
      <w:bookmarkEnd w:id="7"/>
      <w:r w:rsidRPr="00674D8E">
        <w:rPr>
          <w:rFonts w:ascii="Times New Roman" w:eastAsia="宋体" w:hAnsi="Times New Roman" w:cs="Times New Roman"/>
          <w:sz w:val="28"/>
          <w:szCs w:val="28"/>
        </w:rPr>
        <w:t xml:space="preserve">To better serve these audiences, OTAs must develop differentiated services and </w:t>
      </w:r>
      <w:r w:rsidRPr="00674D8E">
        <w:rPr>
          <w:rFonts w:ascii="Times New Roman" w:eastAsia="宋体" w:hAnsi="Times New Roman" w:cs="Times New Roman"/>
          <w:sz w:val="28"/>
          <w:szCs w:val="28"/>
        </w:rPr>
        <w:lastRenderedPageBreak/>
        <w:t xml:space="preserve">content ecosystems that align with specific demographic preferences. For instance: Design elderly-friendly interfaces and develop wellness-themed travel products for older users. Partner in creating cultural tourism IPs and personalized itineraries, using short videos and live streaming to inspire younger travelers. On the product and service side, given mass-market consumers' dual demands for quality and affordability, OTA platforms should further integrate the supply chain, expanding their core inventory of accommodation and transport resources while strengthening pricing leverage. Bundled offerings such as premium air-hotel packages and county-level attraction combo passes can simultaneously enhance both product quality and perceived value. </w:t>
      </w:r>
    </w:p>
    <w:p w14:paraId="0173E3EC" w14:textId="10CBB573" w:rsidR="00F46967" w:rsidRPr="00674D8E" w:rsidRDefault="0080515A" w:rsidP="0080515A">
      <w:pPr>
        <w:spacing w:line="360" w:lineRule="auto"/>
        <w:jc w:val="center"/>
        <w:rPr>
          <w:rFonts w:ascii="Times New Roman" w:eastAsia="宋体" w:hAnsi="Times New Roman" w:cs="Times New Roman"/>
          <w:sz w:val="28"/>
          <w:szCs w:val="28"/>
        </w:rPr>
      </w:pPr>
      <w:r w:rsidRPr="0080515A">
        <w:rPr>
          <w:rFonts w:ascii="Times New Roman" w:eastAsia="宋体" w:hAnsi="Times New Roman" w:cs="Times New Roman"/>
          <w:noProof/>
          <w:sz w:val="28"/>
          <w:szCs w:val="28"/>
        </w:rPr>
        <w:drawing>
          <wp:inline distT="0" distB="0" distL="0" distR="0" wp14:anchorId="71FCC84D" wp14:editId="49A980C8">
            <wp:extent cx="4299238" cy="2770747"/>
            <wp:effectExtent l="0" t="0" r="6350" b="0"/>
            <wp:docPr id="13779212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21221" name=""/>
                    <pic:cNvPicPr/>
                  </pic:nvPicPr>
                  <pic:blipFill>
                    <a:blip r:embed="rId13"/>
                    <a:stretch>
                      <a:fillRect/>
                    </a:stretch>
                  </pic:blipFill>
                  <pic:spPr>
                    <a:xfrm>
                      <a:off x="0" y="0"/>
                      <a:ext cx="4306631" cy="2775511"/>
                    </a:xfrm>
                    <a:prstGeom prst="rect">
                      <a:avLst/>
                    </a:prstGeom>
                  </pic:spPr>
                </pic:pic>
              </a:graphicData>
            </a:graphic>
          </wp:inline>
        </w:drawing>
      </w:r>
    </w:p>
    <w:p w14:paraId="0BC48FFE" w14:textId="4D86CE49" w:rsidR="007C038C" w:rsidRDefault="00490144" w:rsidP="00F46967">
      <w:pPr>
        <w:spacing w:line="360" w:lineRule="auto"/>
        <w:rPr>
          <w:rFonts w:ascii="Times New Roman" w:eastAsia="宋体" w:hAnsi="Times New Roman" w:cs="Times New Roman"/>
          <w:sz w:val="28"/>
          <w:szCs w:val="28"/>
        </w:rPr>
      </w:pPr>
      <w:r w:rsidRPr="00674D8E">
        <w:rPr>
          <w:rFonts w:ascii="Times New Roman" w:eastAsia="宋体" w:hAnsi="Times New Roman" w:cs="Times New Roman"/>
          <w:sz w:val="28"/>
          <w:szCs w:val="28"/>
        </w:rPr>
        <w:t xml:space="preserve">In parallel, platforms should capitalize on surging outbound tourism. This includes proactive involvement in overseas destination marketing campaigns and a keen focus on the specific needs and pain points of outbound travelers from non-first-tier cities, an area poised for the next </w:t>
      </w:r>
      <w:r w:rsidRPr="00674D8E">
        <w:rPr>
          <w:rFonts w:ascii="Times New Roman" w:eastAsia="宋体" w:hAnsi="Times New Roman" w:cs="Times New Roman"/>
          <w:sz w:val="28"/>
          <w:szCs w:val="28"/>
        </w:rPr>
        <w:lastRenderedPageBreak/>
        <w:t xml:space="preserve">wave of growth. </w:t>
      </w:r>
      <w:r w:rsidR="00EB4DB4" w:rsidRPr="00674D8E">
        <w:rPr>
          <w:rFonts w:ascii="Times New Roman" w:eastAsia="宋体" w:hAnsi="Times New Roman" w:cs="Times New Roman"/>
          <w:sz w:val="28"/>
          <w:szCs w:val="28"/>
        </w:rPr>
        <w:t xml:space="preserve">At the same time, leveraging advancements in large models, OTAs can embed AI technologies into real-world travel scenarios to drive long-term cost reduction, operational efficiency, and upgrades in user experience. </w:t>
      </w:r>
    </w:p>
    <w:p w14:paraId="153A7D2C" w14:textId="77777777" w:rsidR="006D69B9" w:rsidRDefault="006D69B9" w:rsidP="00F46967">
      <w:pPr>
        <w:spacing w:line="360" w:lineRule="auto"/>
        <w:rPr>
          <w:rFonts w:ascii="Times New Roman" w:eastAsia="宋体" w:hAnsi="Times New Roman" w:cs="Times New Roman"/>
          <w:sz w:val="28"/>
          <w:szCs w:val="28"/>
        </w:rPr>
      </w:pPr>
    </w:p>
    <w:p w14:paraId="7F9C02B3" w14:textId="77777777" w:rsidR="006D69B9" w:rsidRPr="009B5C33" w:rsidRDefault="006D69B9" w:rsidP="006D69B9">
      <w:pPr>
        <w:rPr>
          <w:rFonts w:ascii="Times New Roman" w:eastAsia="宋体" w:hAnsi="Times New Roman" w:cs="Times New Roman"/>
          <w:b/>
          <w:bCs/>
        </w:rPr>
      </w:pPr>
      <w:r w:rsidRPr="009B5C33">
        <w:rPr>
          <w:rFonts w:ascii="Times New Roman" w:eastAsia="宋体" w:hAnsi="Times New Roman" w:cs="Times New Roman" w:hint="eastAsia"/>
          <w:b/>
          <w:bCs/>
        </w:rPr>
        <w:t xml:space="preserve">About </w:t>
      </w:r>
      <w:proofErr w:type="spellStart"/>
      <w:r w:rsidRPr="009B5C33">
        <w:rPr>
          <w:rFonts w:ascii="Times New Roman" w:eastAsia="宋体" w:hAnsi="Times New Roman" w:cs="Times New Roman" w:hint="eastAsia"/>
          <w:b/>
          <w:bCs/>
        </w:rPr>
        <w:t>MoonFox</w:t>
      </w:r>
      <w:proofErr w:type="spellEnd"/>
      <w:r w:rsidRPr="009B5C33">
        <w:rPr>
          <w:rFonts w:ascii="Times New Roman" w:eastAsia="宋体" w:hAnsi="Times New Roman" w:cs="Times New Roman" w:hint="eastAsia"/>
          <w:b/>
          <w:bCs/>
        </w:rPr>
        <w:t xml:space="preserve"> Data</w:t>
      </w:r>
    </w:p>
    <w:p w14:paraId="1F2078DA" w14:textId="77777777" w:rsidR="006D69B9" w:rsidRDefault="006D69B9" w:rsidP="006D69B9">
      <w:pPr>
        <w:rPr>
          <w:rFonts w:ascii="Times New Roman" w:eastAsia="宋体" w:hAnsi="Times New Roman" w:cs="Times New Roman"/>
        </w:rPr>
      </w:pPr>
      <w:proofErr w:type="spellStart"/>
      <w:r w:rsidRPr="009B5C33">
        <w:rPr>
          <w:rFonts w:ascii="Times New Roman" w:eastAsia="宋体" w:hAnsi="Times New Roman" w:cs="Times New Roman"/>
        </w:rPr>
        <w:t>MoonFox</w:t>
      </w:r>
      <w:proofErr w:type="spellEnd"/>
      <w:r w:rsidRPr="009B5C33">
        <w:rPr>
          <w:rFonts w:ascii="Times New Roman" w:eastAsia="宋体" w:hAnsi="Times New Roman" w:cs="Times New Roman"/>
        </w:rPr>
        <w:t xml:space="preserve"> Data, a subsidiary of Aurora Mobile (NASDAQ: JG), is a leading alternative data provider delivering actionable insights to global financial institutions and investment firms. Trusted by top 50 funds, </w:t>
      </w:r>
      <w:proofErr w:type="spellStart"/>
      <w:r w:rsidRPr="009B5C33">
        <w:rPr>
          <w:rFonts w:ascii="Times New Roman" w:eastAsia="宋体" w:hAnsi="Times New Roman" w:cs="Times New Roman"/>
        </w:rPr>
        <w:t>MoonFox</w:t>
      </w:r>
      <w:proofErr w:type="spellEnd"/>
      <w:r w:rsidRPr="009B5C33">
        <w:rPr>
          <w:rFonts w:ascii="Times New Roman" w:eastAsia="宋体" w:hAnsi="Times New Roman" w:cs="Times New Roman"/>
        </w:rPr>
        <w:t xml:space="preserve"> leverages proprietary big data and advanced analytics to help clients uncover market trends and drive smarter decisions across China and emerging markets.</w:t>
      </w:r>
    </w:p>
    <w:p w14:paraId="3BC910BF" w14:textId="77777777" w:rsidR="006D69B9" w:rsidRDefault="006D69B9" w:rsidP="006D69B9">
      <w:pPr>
        <w:rPr>
          <w:rFonts w:ascii="Times New Roman" w:eastAsia="宋体" w:hAnsi="Times New Roman" w:cs="Times New Roman"/>
        </w:rPr>
      </w:pPr>
    </w:p>
    <w:p w14:paraId="2B944927" w14:textId="77777777" w:rsidR="006D69B9" w:rsidRPr="009B5C33" w:rsidRDefault="006D69B9" w:rsidP="006D69B9">
      <w:pPr>
        <w:rPr>
          <w:rFonts w:ascii="Times New Roman" w:eastAsia="宋体" w:hAnsi="Times New Roman" w:cs="Times New Roman"/>
          <w:b/>
          <w:bCs/>
        </w:rPr>
      </w:pPr>
      <w:r w:rsidRPr="009B5C33">
        <w:rPr>
          <w:rFonts w:ascii="Times New Roman" w:eastAsia="宋体" w:hAnsi="Times New Roman" w:cs="Times New Roman"/>
          <w:b/>
          <w:bCs/>
        </w:rPr>
        <w:t>For Media Inquiries:</w:t>
      </w:r>
    </w:p>
    <w:p w14:paraId="72C727DE" w14:textId="77777777" w:rsidR="006D69B9" w:rsidRPr="009B5C33" w:rsidRDefault="006D69B9" w:rsidP="006D69B9">
      <w:pPr>
        <w:rPr>
          <w:rFonts w:ascii="Times New Roman" w:eastAsia="宋体" w:hAnsi="Times New Roman" w:cs="Times New Roman"/>
        </w:rPr>
      </w:pPr>
      <w:r w:rsidRPr="009B5C33">
        <w:rPr>
          <w:rFonts w:ascii="Times New Roman" w:eastAsia="宋体" w:hAnsi="Times New Roman" w:cs="Times New Roman"/>
        </w:rPr>
        <w:t>Contact: zhouxt@jiguang.cn | Website: http://www.moonfox.cn/en</w:t>
      </w:r>
    </w:p>
    <w:p w14:paraId="00D17C59" w14:textId="77777777" w:rsidR="006D69B9" w:rsidRPr="006D69B9" w:rsidRDefault="006D69B9" w:rsidP="00F46967">
      <w:pPr>
        <w:spacing w:line="360" w:lineRule="auto"/>
        <w:rPr>
          <w:rFonts w:ascii="Times New Roman" w:eastAsia="宋体" w:hAnsi="Times New Roman" w:cs="Times New Roman"/>
          <w:sz w:val="28"/>
          <w:szCs w:val="28"/>
        </w:rPr>
      </w:pPr>
    </w:p>
    <w:sectPr w:rsidR="006D69B9" w:rsidRPr="006D69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F2431" w14:textId="77777777" w:rsidR="00562D60" w:rsidRPr="00A95771" w:rsidRDefault="00562D60" w:rsidP="00A95771">
      <w:pPr>
        <w:rPr>
          <w:rFonts w:ascii="Times New Roman" w:hAnsi="Times New Roman" w:cs="Times New Roman"/>
        </w:rPr>
      </w:pPr>
      <w:r w:rsidRPr="00A95771">
        <w:rPr>
          <w:rFonts w:ascii="Times New Roman" w:hAnsi="Times New Roman" w:cs="Times New Roman"/>
        </w:rPr>
        <w:separator/>
      </w:r>
    </w:p>
  </w:endnote>
  <w:endnote w:type="continuationSeparator" w:id="0">
    <w:p w14:paraId="08A4F8E6" w14:textId="77777777" w:rsidR="00562D60" w:rsidRPr="00A95771" w:rsidRDefault="00562D60" w:rsidP="00A95771">
      <w:pPr>
        <w:rPr>
          <w:rFonts w:ascii="Times New Roman" w:hAnsi="Times New Roman" w:cs="Times New Roman"/>
        </w:rPr>
      </w:pPr>
      <w:r w:rsidRPr="00A95771">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A6674" w14:textId="77777777" w:rsidR="00562D60" w:rsidRPr="00A95771" w:rsidRDefault="00562D60" w:rsidP="00A95771">
      <w:pPr>
        <w:rPr>
          <w:rFonts w:ascii="Times New Roman" w:hAnsi="Times New Roman" w:cs="Times New Roman"/>
        </w:rPr>
      </w:pPr>
      <w:r w:rsidRPr="00A95771">
        <w:rPr>
          <w:rFonts w:ascii="Times New Roman" w:hAnsi="Times New Roman" w:cs="Times New Roman"/>
        </w:rPr>
        <w:separator/>
      </w:r>
    </w:p>
  </w:footnote>
  <w:footnote w:type="continuationSeparator" w:id="0">
    <w:p w14:paraId="0CD747B8" w14:textId="77777777" w:rsidR="00562D60" w:rsidRPr="00A95771" w:rsidRDefault="00562D60" w:rsidP="00A95771">
      <w:pPr>
        <w:rPr>
          <w:rFonts w:ascii="Times New Roman" w:hAnsi="Times New Roman" w:cs="Times New Roman"/>
        </w:rPr>
      </w:pPr>
      <w:r w:rsidRPr="00A95771">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849C3"/>
    <w:multiLevelType w:val="hybridMultilevel"/>
    <w:tmpl w:val="DF74F548"/>
    <w:lvl w:ilvl="0" w:tplc="6F98B2E6">
      <w:start w:val="1"/>
      <w:numFmt w:val="decimal"/>
      <w:lvlText w:val="%1、"/>
      <w:lvlJc w:val="left"/>
      <w:pPr>
        <w:ind w:left="360" w:hanging="360"/>
      </w:pPr>
      <w:rPr>
        <w:rFonts w:ascii="微软雅黑" w:eastAsia="微软雅黑" w:hAnsi="微软雅黑" w:cstheme="minorBid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A674C46"/>
    <w:multiLevelType w:val="hybridMultilevel"/>
    <w:tmpl w:val="A02429D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AA05625"/>
    <w:multiLevelType w:val="multilevel"/>
    <w:tmpl w:val="27DC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75FFB"/>
    <w:multiLevelType w:val="hybridMultilevel"/>
    <w:tmpl w:val="D7BE2E2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7402694"/>
    <w:multiLevelType w:val="hybridMultilevel"/>
    <w:tmpl w:val="8AD6DB0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9EA5732"/>
    <w:multiLevelType w:val="hybridMultilevel"/>
    <w:tmpl w:val="E8B29828"/>
    <w:lvl w:ilvl="0" w:tplc="23C0E958">
      <w:start w:val="1"/>
      <w:numFmt w:val="decimal"/>
      <w:lvlText w:val="%1、"/>
      <w:lvlJc w:val="left"/>
      <w:pPr>
        <w:ind w:left="720" w:hanging="720"/>
      </w:pPr>
      <w:rPr>
        <w:rFonts w:hint="default"/>
      </w:rPr>
    </w:lvl>
    <w:lvl w:ilvl="1" w:tplc="BE8A37AC">
      <w:start w:val="1"/>
      <w:numFmt w:val="decimalEnclosedCircle"/>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8AA4B2F"/>
    <w:multiLevelType w:val="hybridMultilevel"/>
    <w:tmpl w:val="1ED41268"/>
    <w:lvl w:ilvl="0" w:tplc="F39E88B6">
      <w:start w:val="1"/>
      <w:numFmt w:val="bullet"/>
      <w:lvlText w:val=""/>
      <w:lvlJc w:val="left"/>
      <w:pPr>
        <w:ind w:left="420" w:hanging="420"/>
      </w:pPr>
      <w:rPr>
        <w:rFonts w:ascii="Wingdings" w:eastAsia="微软雅黑" w:hAnsi="Wingdings" w:cstheme="minorBid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8F867C0"/>
    <w:multiLevelType w:val="hybridMultilevel"/>
    <w:tmpl w:val="F3F2534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330E4B42"/>
    <w:multiLevelType w:val="hybridMultilevel"/>
    <w:tmpl w:val="CA605E3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406077E"/>
    <w:multiLevelType w:val="multilevel"/>
    <w:tmpl w:val="255C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1125E"/>
    <w:multiLevelType w:val="hybridMultilevel"/>
    <w:tmpl w:val="A2668B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25E4CE1"/>
    <w:multiLevelType w:val="hybridMultilevel"/>
    <w:tmpl w:val="C3DEB8D6"/>
    <w:lvl w:ilvl="0" w:tplc="BC92E06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5563B97"/>
    <w:multiLevelType w:val="multilevel"/>
    <w:tmpl w:val="C60A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160C50"/>
    <w:multiLevelType w:val="multilevel"/>
    <w:tmpl w:val="FEAE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2D6FC4"/>
    <w:multiLevelType w:val="hybridMultilevel"/>
    <w:tmpl w:val="1200048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4FF06CCB"/>
    <w:multiLevelType w:val="hybridMultilevel"/>
    <w:tmpl w:val="CF9E5BF0"/>
    <w:lvl w:ilvl="0" w:tplc="C4883AD8">
      <w:start w:val="3"/>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2195082"/>
    <w:multiLevelType w:val="multilevel"/>
    <w:tmpl w:val="A306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C66B3A"/>
    <w:multiLevelType w:val="multilevel"/>
    <w:tmpl w:val="A2FC40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618615B"/>
    <w:multiLevelType w:val="hybridMultilevel"/>
    <w:tmpl w:val="73BA3D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67EE672E"/>
    <w:multiLevelType w:val="hybridMultilevel"/>
    <w:tmpl w:val="01160BCC"/>
    <w:lvl w:ilvl="0" w:tplc="9D6480D6">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6B555AF8"/>
    <w:multiLevelType w:val="hybridMultilevel"/>
    <w:tmpl w:val="3D568E74"/>
    <w:lvl w:ilvl="0" w:tplc="9902738C">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E7C6B01"/>
    <w:multiLevelType w:val="hybridMultilevel"/>
    <w:tmpl w:val="DD6ABF0A"/>
    <w:lvl w:ilvl="0" w:tplc="67EAEDE2">
      <w:start w:val="1"/>
      <w:numFmt w:val="japaneseCounting"/>
      <w:lvlText w:val="%1、"/>
      <w:lvlJc w:val="left"/>
      <w:pPr>
        <w:ind w:left="420" w:hanging="420"/>
      </w:pPr>
      <w:rPr>
        <w:rFonts w:hint="default"/>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764E61AC"/>
    <w:multiLevelType w:val="multilevel"/>
    <w:tmpl w:val="A880D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374FB8"/>
    <w:multiLevelType w:val="hybridMultilevel"/>
    <w:tmpl w:val="F9606604"/>
    <w:lvl w:ilvl="0" w:tplc="377E69D8">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C4A767B"/>
    <w:multiLevelType w:val="multilevel"/>
    <w:tmpl w:val="1A404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0048804">
    <w:abstractNumId w:val="11"/>
  </w:num>
  <w:num w:numId="2" w16cid:durableId="1129779727">
    <w:abstractNumId w:val="19"/>
  </w:num>
  <w:num w:numId="3" w16cid:durableId="1133671688">
    <w:abstractNumId w:val="20"/>
  </w:num>
  <w:num w:numId="4" w16cid:durableId="365840188">
    <w:abstractNumId w:val="21"/>
  </w:num>
  <w:num w:numId="5" w16cid:durableId="1868442825">
    <w:abstractNumId w:val="15"/>
  </w:num>
  <w:num w:numId="6" w16cid:durableId="2005820653">
    <w:abstractNumId w:val="23"/>
  </w:num>
  <w:num w:numId="7" w16cid:durableId="1213884120">
    <w:abstractNumId w:val="14"/>
  </w:num>
  <w:num w:numId="8" w16cid:durableId="1208957237">
    <w:abstractNumId w:val="16"/>
  </w:num>
  <w:num w:numId="9" w16cid:durableId="288123412">
    <w:abstractNumId w:val="13"/>
  </w:num>
  <w:num w:numId="10" w16cid:durableId="1915314945">
    <w:abstractNumId w:val="2"/>
  </w:num>
  <w:num w:numId="11" w16cid:durableId="175538005">
    <w:abstractNumId w:val="24"/>
  </w:num>
  <w:num w:numId="12" w16cid:durableId="672028362">
    <w:abstractNumId w:val="9"/>
  </w:num>
  <w:num w:numId="13" w16cid:durableId="200939849">
    <w:abstractNumId w:val="12"/>
  </w:num>
  <w:num w:numId="14" w16cid:durableId="777482933">
    <w:abstractNumId w:val="10"/>
  </w:num>
  <w:num w:numId="15" w16cid:durableId="1026249984">
    <w:abstractNumId w:val="18"/>
  </w:num>
  <w:num w:numId="16" w16cid:durableId="909584798">
    <w:abstractNumId w:val="8"/>
  </w:num>
  <w:num w:numId="17" w16cid:durableId="386028077">
    <w:abstractNumId w:val="3"/>
  </w:num>
  <w:num w:numId="18" w16cid:durableId="1645695421">
    <w:abstractNumId w:val="7"/>
  </w:num>
  <w:num w:numId="19" w16cid:durableId="2020738070">
    <w:abstractNumId w:val="1"/>
  </w:num>
  <w:num w:numId="20" w16cid:durableId="192427434">
    <w:abstractNumId w:val="4"/>
  </w:num>
  <w:num w:numId="21" w16cid:durableId="1444497976">
    <w:abstractNumId w:val="6"/>
  </w:num>
  <w:num w:numId="22" w16cid:durableId="1693191021">
    <w:abstractNumId w:val="0"/>
  </w:num>
  <w:num w:numId="23" w16cid:durableId="838427123">
    <w:abstractNumId w:val="5"/>
  </w:num>
  <w:num w:numId="24" w16cid:durableId="191647717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90634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11F"/>
    <w:rsid w:val="000008E6"/>
    <w:rsid w:val="00002397"/>
    <w:rsid w:val="0000241E"/>
    <w:rsid w:val="000074B9"/>
    <w:rsid w:val="00007B57"/>
    <w:rsid w:val="000114AA"/>
    <w:rsid w:val="00012C52"/>
    <w:rsid w:val="000146EA"/>
    <w:rsid w:val="00014F25"/>
    <w:rsid w:val="00015C09"/>
    <w:rsid w:val="00020BAF"/>
    <w:rsid w:val="00020C75"/>
    <w:rsid w:val="00021012"/>
    <w:rsid w:val="000210FF"/>
    <w:rsid w:val="00023955"/>
    <w:rsid w:val="00031F88"/>
    <w:rsid w:val="000343F9"/>
    <w:rsid w:val="000348DC"/>
    <w:rsid w:val="00035633"/>
    <w:rsid w:val="00035AE9"/>
    <w:rsid w:val="000416E4"/>
    <w:rsid w:val="00041AB2"/>
    <w:rsid w:val="00043C51"/>
    <w:rsid w:val="0004403F"/>
    <w:rsid w:val="000457A5"/>
    <w:rsid w:val="00046D56"/>
    <w:rsid w:val="00046E07"/>
    <w:rsid w:val="000504C9"/>
    <w:rsid w:val="00050F4F"/>
    <w:rsid w:val="000531B8"/>
    <w:rsid w:val="0005654F"/>
    <w:rsid w:val="000566B2"/>
    <w:rsid w:val="0005696E"/>
    <w:rsid w:val="00057070"/>
    <w:rsid w:val="00061AD9"/>
    <w:rsid w:val="000625C4"/>
    <w:rsid w:val="000627E4"/>
    <w:rsid w:val="00065B28"/>
    <w:rsid w:val="00071108"/>
    <w:rsid w:val="00071F36"/>
    <w:rsid w:val="00071FBC"/>
    <w:rsid w:val="00075948"/>
    <w:rsid w:val="00077E89"/>
    <w:rsid w:val="00080385"/>
    <w:rsid w:val="00081F8D"/>
    <w:rsid w:val="00082B26"/>
    <w:rsid w:val="00082CA1"/>
    <w:rsid w:val="00083F46"/>
    <w:rsid w:val="000863CE"/>
    <w:rsid w:val="000879D2"/>
    <w:rsid w:val="00090304"/>
    <w:rsid w:val="00091789"/>
    <w:rsid w:val="00092AD2"/>
    <w:rsid w:val="00093D5C"/>
    <w:rsid w:val="00095EB7"/>
    <w:rsid w:val="00097D99"/>
    <w:rsid w:val="000A1881"/>
    <w:rsid w:val="000A2D54"/>
    <w:rsid w:val="000A30FE"/>
    <w:rsid w:val="000A4480"/>
    <w:rsid w:val="000A7EAA"/>
    <w:rsid w:val="000B0A14"/>
    <w:rsid w:val="000B2EFA"/>
    <w:rsid w:val="000B3AF6"/>
    <w:rsid w:val="000B48F4"/>
    <w:rsid w:val="000B49B9"/>
    <w:rsid w:val="000B5EF7"/>
    <w:rsid w:val="000B6BDD"/>
    <w:rsid w:val="000B6EBE"/>
    <w:rsid w:val="000B7E88"/>
    <w:rsid w:val="000C16F8"/>
    <w:rsid w:val="000C188F"/>
    <w:rsid w:val="000C18A3"/>
    <w:rsid w:val="000C1FA9"/>
    <w:rsid w:val="000C21D5"/>
    <w:rsid w:val="000C2DA6"/>
    <w:rsid w:val="000C3F88"/>
    <w:rsid w:val="000C416E"/>
    <w:rsid w:val="000C4C15"/>
    <w:rsid w:val="000C4FD7"/>
    <w:rsid w:val="000C63C7"/>
    <w:rsid w:val="000C76F8"/>
    <w:rsid w:val="000D27E8"/>
    <w:rsid w:val="000D406C"/>
    <w:rsid w:val="000D6B8E"/>
    <w:rsid w:val="000D762F"/>
    <w:rsid w:val="000E25AF"/>
    <w:rsid w:val="000E2BBF"/>
    <w:rsid w:val="000E6DF0"/>
    <w:rsid w:val="000F0C62"/>
    <w:rsid w:val="000F2E0C"/>
    <w:rsid w:val="000F5635"/>
    <w:rsid w:val="001018E0"/>
    <w:rsid w:val="0010390B"/>
    <w:rsid w:val="0010492A"/>
    <w:rsid w:val="001052D0"/>
    <w:rsid w:val="00107194"/>
    <w:rsid w:val="00111A6A"/>
    <w:rsid w:val="00112B4B"/>
    <w:rsid w:val="00113203"/>
    <w:rsid w:val="00121C8F"/>
    <w:rsid w:val="001232D8"/>
    <w:rsid w:val="001236A0"/>
    <w:rsid w:val="001238B8"/>
    <w:rsid w:val="001241FB"/>
    <w:rsid w:val="00125823"/>
    <w:rsid w:val="001279BA"/>
    <w:rsid w:val="001312EB"/>
    <w:rsid w:val="001317E9"/>
    <w:rsid w:val="0013214E"/>
    <w:rsid w:val="00132387"/>
    <w:rsid w:val="00132899"/>
    <w:rsid w:val="001331B6"/>
    <w:rsid w:val="00134D1C"/>
    <w:rsid w:val="001351DB"/>
    <w:rsid w:val="00141D46"/>
    <w:rsid w:val="001436D2"/>
    <w:rsid w:val="00143C77"/>
    <w:rsid w:val="00144955"/>
    <w:rsid w:val="00144F5D"/>
    <w:rsid w:val="001457B3"/>
    <w:rsid w:val="00145BDA"/>
    <w:rsid w:val="00146B23"/>
    <w:rsid w:val="001521AB"/>
    <w:rsid w:val="00152333"/>
    <w:rsid w:val="0015446C"/>
    <w:rsid w:val="00155EDD"/>
    <w:rsid w:val="00156139"/>
    <w:rsid w:val="0015635D"/>
    <w:rsid w:val="00160BB2"/>
    <w:rsid w:val="001627CB"/>
    <w:rsid w:val="001635CE"/>
    <w:rsid w:val="001645AA"/>
    <w:rsid w:val="001658EC"/>
    <w:rsid w:val="00166A35"/>
    <w:rsid w:val="00166DAF"/>
    <w:rsid w:val="001722A3"/>
    <w:rsid w:val="0017689C"/>
    <w:rsid w:val="0017701A"/>
    <w:rsid w:val="001773C3"/>
    <w:rsid w:val="00180587"/>
    <w:rsid w:val="001811BA"/>
    <w:rsid w:val="0018130B"/>
    <w:rsid w:val="00183F58"/>
    <w:rsid w:val="00184F14"/>
    <w:rsid w:val="001851E8"/>
    <w:rsid w:val="00186AD9"/>
    <w:rsid w:val="00186F4E"/>
    <w:rsid w:val="00191436"/>
    <w:rsid w:val="00194D41"/>
    <w:rsid w:val="00195664"/>
    <w:rsid w:val="00196750"/>
    <w:rsid w:val="00197E03"/>
    <w:rsid w:val="001A1094"/>
    <w:rsid w:val="001A1996"/>
    <w:rsid w:val="001A2AB5"/>
    <w:rsid w:val="001A42E9"/>
    <w:rsid w:val="001A4F90"/>
    <w:rsid w:val="001A604E"/>
    <w:rsid w:val="001A757B"/>
    <w:rsid w:val="001A7FCB"/>
    <w:rsid w:val="001B0AAE"/>
    <w:rsid w:val="001B30DB"/>
    <w:rsid w:val="001B513B"/>
    <w:rsid w:val="001B5EBA"/>
    <w:rsid w:val="001B7308"/>
    <w:rsid w:val="001C078D"/>
    <w:rsid w:val="001C1E0F"/>
    <w:rsid w:val="001C501D"/>
    <w:rsid w:val="001C5B26"/>
    <w:rsid w:val="001D12FB"/>
    <w:rsid w:val="001D1ADF"/>
    <w:rsid w:val="001D2931"/>
    <w:rsid w:val="001D2D52"/>
    <w:rsid w:val="001D493C"/>
    <w:rsid w:val="001D639E"/>
    <w:rsid w:val="001D6574"/>
    <w:rsid w:val="001E0901"/>
    <w:rsid w:val="001E0F87"/>
    <w:rsid w:val="001E1294"/>
    <w:rsid w:val="001E1F3A"/>
    <w:rsid w:val="001E272D"/>
    <w:rsid w:val="001E375E"/>
    <w:rsid w:val="001E37E6"/>
    <w:rsid w:val="001E49E0"/>
    <w:rsid w:val="001E5D57"/>
    <w:rsid w:val="001E5DB5"/>
    <w:rsid w:val="001E669F"/>
    <w:rsid w:val="001F0947"/>
    <w:rsid w:val="001F132D"/>
    <w:rsid w:val="001F2EFA"/>
    <w:rsid w:val="001F3C3B"/>
    <w:rsid w:val="001F6267"/>
    <w:rsid w:val="001F6369"/>
    <w:rsid w:val="001F6483"/>
    <w:rsid w:val="001F7681"/>
    <w:rsid w:val="00200B42"/>
    <w:rsid w:val="00201373"/>
    <w:rsid w:val="002014CE"/>
    <w:rsid w:val="00202C45"/>
    <w:rsid w:val="002035C4"/>
    <w:rsid w:val="00205CCF"/>
    <w:rsid w:val="0020747E"/>
    <w:rsid w:val="00207BE0"/>
    <w:rsid w:val="0021600C"/>
    <w:rsid w:val="00216FCB"/>
    <w:rsid w:val="00217221"/>
    <w:rsid w:val="00217CE3"/>
    <w:rsid w:val="00224D55"/>
    <w:rsid w:val="002267DA"/>
    <w:rsid w:val="002270A7"/>
    <w:rsid w:val="00227C21"/>
    <w:rsid w:val="00231FD6"/>
    <w:rsid w:val="00236B3B"/>
    <w:rsid w:val="00237948"/>
    <w:rsid w:val="00241FE0"/>
    <w:rsid w:val="00242165"/>
    <w:rsid w:val="00243554"/>
    <w:rsid w:val="0024654F"/>
    <w:rsid w:val="00246B39"/>
    <w:rsid w:val="0024758B"/>
    <w:rsid w:val="00247EFB"/>
    <w:rsid w:val="002538F4"/>
    <w:rsid w:val="00253A70"/>
    <w:rsid w:val="00253B85"/>
    <w:rsid w:val="00255291"/>
    <w:rsid w:val="0025636E"/>
    <w:rsid w:val="0026003B"/>
    <w:rsid w:val="0026047D"/>
    <w:rsid w:val="002629AE"/>
    <w:rsid w:val="00262DE7"/>
    <w:rsid w:val="00262EA6"/>
    <w:rsid w:val="00264A51"/>
    <w:rsid w:val="002659DE"/>
    <w:rsid w:val="00267B5E"/>
    <w:rsid w:val="00270496"/>
    <w:rsid w:val="002715B2"/>
    <w:rsid w:val="00272052"/>
    <w:rsid w:val="00273AD8"/>
    <w:rsid w:val="00273AEB"/>
    <w:rsid w:val="0027501A"/>
    <w:rsid w:val="00275DED"/>
    <w:rsid w:val="00275DFB"/>
    <w:rsid w:val="00276E99"/>
    <w:rsid w:val="002772B7"/>
    <w:rsid w:val="002817EA"/>
    <w:rsid w:val="00282FFF"/>
    <w:rsid w:val="0028436D"/>
    <w:rsid w:val="0028498C"/>
    <w:rsid w:val="002858C9"/>
    <w:rsid w:val="00286152"/>
    <w:rsid w:val="002864DD"/>
    <w:rsid w:val="00286EAF"/>
    <w:rsid w:val="00290B88"/>
    <w:rsid w:val="002911CB"/>
    <w:rsid w:val="002916E5"/>
    <w:rsid w:val="00295CC5"/>
    <w:rsid w:val="00295E93"/>
    <w:rsid w:val="002A074C"/>
    <w:rsid w:val="002A1478"/>
    <w:rsid w:val="002A28E0"/>
    <w:rsid w:val="002A2E94"/>
    <w:rsid w:val="002A3CB5"/>
    <w:rsid w:val="002A49AA"/>
    <w:rsid w:val="002A4CFB"/>
    <w:rsid w:val="002A4FAB"/>
    <w:rsid w:val="002B0726"/>
    <w:rsid w:val="002B0CF4"/>
    <w:rsid w:val="002B0ED7"/>
    <w:rsid w:val="002B1E90"/>
    <w:rsid w:val="002B21FE"/>
    <w:rsid w:val="002B26E5"/>
    <w:rsid w:val="002B2EC5"/>
    <w:rsid w:val="002B39A0"/>
    <w:rsid w:val="002B4642"/>
    <w:rsid w:val="002B5A25"/>
    <w:rsid w:val="002B7753"/>
    <w:rsid w:val="002B7F63"/>
    <w:rsid w:val="002C00EF"/>
    <w:rsid w:val="002C0967"/>
    <w:rsid w:val="002C108E"/>
    <w:rsid w:val="002C17C6"/>
    <w:rsid w:val="002C2AC0"/>
    <w:rsid w:val="002D2221"/>
    <w:rsid w:val="002D2AE3"/>
    <w:rsid w:val="002D3615"/>
    <w:rsid w:val="002D3A5B"/>
    <w:rsid w:val="002D3E54"/>
    <w:rsid w:val="002D466A"/>
    <w:rsid w:val="002D4E70"/>
    <w:rsid w:val="002D6902"/>
    <w:rsid w:val="002D7863"/>
    <w:rsid w:val="002E0AAB"/>
    <w:rsid w:val="002E1584"/>
    <w:rsid w:val="002E2A10"/>
    <w:rsid w:val="002E3AC1"/>
    <w:rsid w:val="002E5E63"/>
    <w:rsid w:val="002E6A62"/>
    <w:rsid w:val="002E7844"/>
    <w:rsid w:val="002E7DFB"/>
    <w:rsid w:val="002F0309"/>
    <w:rsid w:val="002F3103"/>
    <w:rsid w:val="002F74B5"/>
    <w:rsid w:val="002F7990"/>
    <w:rsid w:val="0030082D"/>
    <w:rsid w:val="00300B66"/>
    <w:rsid w:val="00301BED"/>
    <w:rsid w:val="00303819"/>
    <w:rsid w:val="00303DB8"/>
    <w:rsid w:val="0030467E"/>
    <w:rsid w:val="00305E0C"/>
    <w:rsid w:val="00306D44"/>
    <w:rsid w:val="00311FD4"/>
    <w:rsid w:val="0031216E"/>
    <w:rsid w:val="0031311F"/>
    <w:rsid w:val="0031362A"/>
    <w:rsid w:val="003150E5"/>
    <w:rsid w:val="00315102"/>
    <w:rsid w:val="003154EA"/>
    <w:rsid w:val="00315847"/>
    <w:rsid w:val="0031761B"/>
    <w:rsid w:val="00320C93"/>
    <w:rsid w:val="003212C9"/>
    <w:rsid w:val="003218BA"/>
    <w:rsid w:val="00322CBF"/>
    <w:rsid w:val="00323DB6"/>
    <w:rsid w:val="0032513D"/>
    <w:rsid w:val="003261C4"/>
    <w:rsid w:val="00327799"/>
    <w:rsid w:val="00327DAD"/>
    <w:rsid w:val="00332D97"/>
    <w:rsid w:val="00332E93"/>
    <w:rsid w:val="00333150"/>
    <w:rsid w:val="00334AF2"/>
    <w:rsid w:val="00335264"/>
    <w:rsid w:val="00335494"/>
    <w:rsid w:val="0033688C"/>
    <w:rsid w:val="00340C8F"/>
    <w:rsid w:val="00340EF9"/>
    <w:rsid w:val="0034446D"/>
    <w:rsid w:val="00344A7F"/>
    <w:rsid w:val="003502CF"/>
    <w:rsid w:val="00351F82"/>
    <w:rsid w:val="00351FF4"/>
    <w:rsid w:val="0035289C"/>
    <w:rsid w:val="00356F24"/>
    <w:rsid w:val="0035720C"/>
    <w:rsid w:val="003572A3"/>
    <w:rsid w:val="00361335"/>
    <w:rsid w:val="00362C92"/>
    <w:rsid w:val="003640AE"/>
    <w:rsid w:val="00364CD1"/>
    <w:rsid w:val="00365C80"/>
    <w:rsid w:val="00370208"/>
    <w:rsid w:val="00371290"/>
    <w:rsid w:val="0037252D"/>
    <w:rsid w:val="00372833"/>
    <w:rsid w:val="00374D53"/>
    <w:rsid w:val="00376136"/>
    <w:rsid w:val="00376F22"/>
    <w:rsid w:val="00380360"/>
    <w:rsid w:val="00380680"/>
    <w:rsid w:val="003861A7"/>
    <w:rsid w:val="00386794"/>
    <w:rsid w:val="00390D7D"/>
    <w:rsid w:val="0039101A"/>
    <w:rsid w:val="00391211"/>
    <w:rsid w:val="00391A06"/>
    <w:rsid w:val="00391FF8"/>
    <w:rsid w:val="0039243D"/>
    <w:rsid w:val="003A00C8"/>
    <w:rsid w:val="003A29DB"/>
    <w:rsid w:val="003A2A67"/>
    <w:rsid w:val="003A2E37"/>
    <w:rsid w:val="003A43BD"/>
    <w:rsid w:val="003A4657"/>
    <w:rsid w:val="003A5BC4"/>
    <w:rsid w:val="003A5EC7"/>
    <w:rsid w:val="003A767F"/>
    <w:rsid w:val="003A7926"/>
    <w:rsid w:val="003A7EC9"/>
    <w:rsid w:val="003B129C"/>
    <w:rsid w:val="003B22C7"/>
    <w:rsid w:val="003B78DD"/>
    <w:rsid w:val="003C044C"/>
    <w:rsid w:val="003C184F"/>
    <w:rsid w:val="003C2C9B"/>
    <w:rsid w:val="003C2E6E"/>
    <w:rsid w:val="003C50B8"/>
    <w:rsid w:val="003D1C6C"/>
    <w:rsid w:val="003D43E6"/>
    <w:rsid w:val="003E0093"/>
    <w:rsid w:val="003E0BA0"/>
    <w:rsid w:val="003E313D"/>
    <w:rsid w:val="003E382E"/>
    <w:rsid w:val="003E3E12"/>
    <w:rsid w:val="003E4502"/>
    <w:rsid w:val="003E5E4A"/>
    <w:rsid w:val="003E7B36"/>
    <w:rsid w:val="003F1C82"/>
    <w:rsid w:val="003F2DF8"/>
    <w:rsid w:val="003F3341"/>
    <w:rsid w:val="003F6DEE"/>
    <w:rsid w:val="003F7240"/>
    <w:rsid w:val="00402179"/>
    <w:rsid w:val="00403C2B"/>
    <w:rsid w:val="00406136"/>
    <w:rsid w:val="00407151"/>
    <w:rsid w:val="00410738"/>
    <w:rsid w:val="00410867"/>
    <w:rsid w:val="004108AD"/>
    <w:rsid w:val="00410978"/>
    <w:rsid w:val="00411355"/>
    <w:rsid w:val="004127FD"/>
    <w:rsid w:val="00412AD5"/>
    <w:rsid w:val="00412C94"/>
    <w:rsid w:val="00413841"/>
    <w:rsid w:val="00416C82"/>
    <w:rsid w:val="0041753C"/>
    <w:rsid w:val="00420776"/>
    <w:rsid w:val="00420DAE"/>
    <w:rsid w:val="00421589"/>
    <w:rsid w:val="0042360D"/>
    <w:rsid w:val="004255B9"/>
    <w:rsid w:val="00425FC3"/>
    <w:rsid w:val="00430DF2"/>
    <w:rsid w:val="0043139E"/>
    <w:rsid w:val="00432DC0"/>
    <w:rsid w:val="00433B62"/>
    <w:rsid w:val="00434384"/>
    <w:rsid w:val="00435122"/>
    <w:rsid w:val="0043789C"/>
    <w:rsid w:val="00437F04"/>
    <w:rsid w:val="00440C25"/>
    <w:rsid w:val="0044117B"/>
    <w:rsid w:val="00442C83"/>
    <w:rsid w:val="0044331B"/>
    <w:rsid w:val="00444BAE"/>
    <w:rsid w:val="004472A5"/>
    <w:rsid w:val="004501A9"/>
    <w:rsid w:val="00450201"/>
    <w:rsid w:val="00450823"/>
    <w:rsid w:val="0045148D"/>
    <w:rsid w:val="0045162B"/>
    <w:rsid w:val="0045191B"/>
    <w:rsid w:val="00451A95"/>
    <w:rsid w:val="00451C09"/>
    <w:rsid w:val="00452179"/>
    <w:rsid w:val="00453D52"/>
    <w:rsid w:val="004562FD"/>
    <w:rsid w:val="00460466"/>
    <w:rsid w:val="00460DA9"/>
    <w:rsid w:val="00461666"/>
    <w:rsid w:val="0046186F"/>
    <w:rsid w:val="0046222C"/>
    <w:rsid w:val="00464949"/>
    <w:rsid w:val="00465084"/>
    <w:rsid w:val="0046566E"/>
    <w:rsid w:val="00465B55"/>
    <w:rsid w:val="00466B70"/>
    <w:rsid w:val="00470AAD"/>
    <w:rsid w:val="0047473E"/>
    <w:rsid w:val="004763D5"/>
    <w:rsid w:val="00476A69"/>
    <w:rsid w:val="00477AC0"/>
    <w:rsid w:val="00482C23"/>
    <w:rsid w:val="004835C5"/>
    <w:rsid w:val="00483A1D"/>
    <w:rsid w:val="00483C11"/>
    <w:rsid w:val="00483F08"/>
    <w:rsid w:val="0048464A"/>
    <w:rsid w:val="00486B59"/>
    <w:rsid w:val="0048789B"/>
    <w:rsid w:val="00490144"/>
    <w:rsid w:val="00490386"/>
    <w:rsid w:val="00490A98"/>
    <w:rsid w:val="00490DF2"/>
    <w:rsid w:val="00490FB1"/>
    <w:rsid w:val="004916AC"/>
    <w:rsid w:val="0049544F"/>
    <w:rsid w:val="00496199"/>
    <w:rsid w:val="00497110"/>
    <w:rsid w:val="004A1AA8"/>
    <w:rsid w:val="004A1CEE"/>
    <w:rsid w:val="004A1EC8"/>
    <w:rsid w:val="004A2311"/>
    <w:rsid w:val="004A46D2"/>
    <w:rsid w:val="004B2204"/>
    <w:rsid w:val="004B291A"/>
    <w:rsid w:val="004B42BF"/>
    <w:rsid w:val="004B45FB"/>
    <w:rsid w:val="004B4996"/>
    <w:rsid w:val="004B4A8D"/>
    <w:rsid w:val="004B5B1C"/>
    <w:rsid w:val="004B5D7B"/>
    <w:rsid w:val="004B75C7"/>
    <w:rsid w:val="004C03C9"/>
    <w:rsid w:val="004C0C22"/>
    <w:rsid w:val="004C2897"/>
    <w:rsid w:val="004C2FE3"/>
    <w:rsid w:val="004C5E13"/>
    <w:rsid w:val="004D22FB"/>
    <w:rsid w:val="004D3B79"/>
    <w:rsid w:val="004D3FF1"/>
    <w:rsid w:val="004D4D24"/>
    <w:rsid w:val="004D6028"/>
    <w:rsid w:val="004D6880"/>
    <w:rsid w:val="004D7C1A"/>
    <w:rsid w:val="004E285E"/>
    <w:rsid w:val="004E32F9"/>
    <w:rsid w:val="004E4723"/>
    <w:rsid w:val="004F1980"/>
    <w:rsid w:val="004F40B4"/>
    <w:rsid w:val="004F5200"/>
    <w:rsid w:val="00501A07"/>
    <w:rsid w:val="005050F7"/>
    <w:rsid w:val="00505DAC"/>
    <w:rsid w:val="00507259"/>
    <w:rsid w:val="00507731"/>
    <w:rsid w:val="00510E79"/>
    <w:rsid w:val="00512846"/>
    <w:rsid w:val="00512A62"/>
    <w:rsid w:val="005150AD"/>
    <w:rsid w:val="00521272"/>
    <w:rsid w:val="005240B0"/>
    <w:rsid w:val="0052527A"/>
    <w:rsid w:val="005263B0"/>
    <w:rsid w:val="005265A9"/>
    <w:rsid w:val="00533BD1"/>
    <w:rsid w:val="00534E3B"/>
    <w:rsid w:val="005353DB"/>
    <w:rsid w:val="00535C63"/>
    <w:rsid w:val="00535C9F"/>
    <w:rsid w:val="005374B9"/>
    <w:rsid w:val="005374BD"/>
    <w:rsid w:val="00540DA7"/>
    <w:rsid w:val="00541242"/>
    <w:rsid w:val="00541A77"/>
    <w:rsid w:val="005420B4"/>
    <w:rsid w:val="005423A6"/>
    <w:rsid w:val="0054309D"/>
    <w:rsid w:val="005441DC"/>
    <w:rsid w:val="00544413"/>
    <w:rsid w:val="005445E1"/>
    <w:rsid w:val="005464AC"/>
    <w:rsid w:val="00546DEA"/>
    <w:rsid w:val="005470C5"/>
    <w:rsid w:val="005471D2"/>
    <w:rsid w:val="00550EE9"/>
    <w:rsid w:val="00551F40"/>
    <w:rsid w:val="0055232C"/>
    <w:rsid w:val="00552DC9"/>
    <w:rsid w:val="00557791"/>
    <w:rsid w:val="0056086F"/>
    <w:rsid w:val="00562D60"/>
    <w:rsid w:val="00562DD4"/>
    <w:rsid w:val="00562E70"/>
    <w:rsid w:val="00563A1D"/>
    <w:rsid w:val="0056433D"/>
    <w:rsid w:val="00565C4C"/>
    <w:rsid w:val="0056627E"/>
    <w:rsid w:val="00567582"/>
    <w:rsid w:val="00567843"/>
    <w:rsid w:val="0057060A"/>
    <w:rsid w:val="00572725"/>
    <w:rsid w:val="00572D94"/>
    <w:rsid w:val="00573510"/>
    <w:rsid w:val="00575C77"/>
    <w:rsid w:val="00576DB6"/>
    <w:rsid w:val="00577629"/>
    <w:rsid w:val="00577EA2"/>
    <w:rsid w:val="0058527C"/>
    <w:rsid w:val="00587FEC"/>
    <w:rsid w:val="005917AA"/>
    <w:rsid w:val="0059589C"/>
    <w:rsid w:val="00595DB8"/>
    <w:rsid w:val="00596879"/>
    <w:rsid w:val="00597A36"/>
    <w:rsid w:val="005A1062"/>
    <w:rsid w:val="005A2474"/>
    <w:rsid w:val="005A2C46"/>
    <w:rsid w:val="005A34BF"/>
    <w:rsid w:val="005A432C"/>
    <w:rsid w:val="005A5BE9"/>
    <w:rsid w:val="005B0227"/>
    <w:rsid w:val="005B09D7"/>
    <w:rsid w:val="005B218F"/>
    <w:rsid w:val="005B34D9"/>
    <w:rsid w:val="005B3B72"/>
    <w:rsid w:val="005B48E3"/>
    <w:rsid w:val="005B494E"/>
    <w:rsid w:val="005B4D27"/>
    <w:rsid w:val="005B77D0"/>
    <w:rsid w:val="005C0953"/>
    <w:rsid w:val="005C146C"/>
    <w:rsid w:val="005C16A7"/>
    <w:rsid w:val="005C22A2"/>
    <w:rsid w:val="005C2D2A"/>
    <w:rsid w:val="005C3306"/>
    <w:rsid w:val="005C46ED"/>
    <w:rsid w:val="005C5ECB"/>
    <w:rsid w:val="005C6671"/>
    <w:rsid w:val="005D0ED8"/>
    <w:rsid w:val="005D21D4"/>
    <w:rsid w:val="005D22D8"/>
    <w:rsid w:val="005D3B50"/>
    <w:rsid w:val="005D5916"/>
    <w:rsid w:val="005D5F43"/>
    <w:rsid w:val="005D68E8"/>
    <w:rsid w:val="005D6DD9"/>
    <w:rsid w:val="005E23B7"/>
    <w:rsid w:val="005E2963"/>
    <w:rsid w:val="005E3AA6"/>
    <w:rsid w:val="005E3C87"/>
    <w:rsid w:val="005E7801"/>
    <w:rsid w:val="005F0140"/>
    <w:rsid w:val="005F27CA"/>
    <w:rsid w:val="005F3E56"/>
    <w:rsid w:val="005F4C78"/>
    <w:rsid w:val="005F5CA9"/>
    <w:rsid w:val="005F5FA1"/>
    <w:rsid w:val="005F652B"/>
    <w:rsid w:val="00601D08"/>
    <w:rsid w:val="006032A4"/>
    <w:rsid w:val="00603E67"/>
    <w:rsid w:val="00610CE3"/>
    <w:rsid w:val="006114B6"/>
    <w:rsid w:val="006122EA"/>
    <w:rsid w:val="00614AA6"/>
    <w:rsid w:val="00615256"/>
    <w:rsid w:val="006161A2"/>
    <w:rsid w:val="006170E5"/>
    <w:rsid w:val="00617BBF"/>
    <w:rsid w:val="00620D3C"/>
    <w:rsid w:val="00623DCE"/>
    <w:rsid w:val="006248CB"/>
    <w:rsid w:val="00624E3A"/>
    <w:rsid w:val="0062704D"/>
    <w:rsid w:val="006270D2"/>
    <w:rsid w:val="0062733A"/>
    <w:rsid w:val="00627EC9"/>
    <w:rsid w:val="00630601"/>
    <w:rsid w:val="00632B6F"/>
    <w:rsid w:val="006334F3"/>
    <w:rsid w:val="00633BE8"/>
    <w:rsid w:val="00634B5D"/>
    <w:rsid w:val="0063746E"/>
    <w:rsid w:val="0063762B"/>
    <w:rsid w:val="00637F84"/>
    <w:rsid w:val="00641CC8"/>
    <w:rsid w:val="00642EC1"/>
    <w:rsid w:val="00643861"/>
    <w:rsid w:val="0064529E"/>
    <w:rsid w:val="00645E22"/>
    <w:rsid w:val="0064639A"/>
    <w:rsid w:val="00646823"/>
    <w:rsid w:val="00646F0D"/>
    <w:rsid w:val="00646F99"/>
    <w:rsid w:val="006513A5"/>
    <w:rsid w:val="0065386C"/>
    <w:rsid w:val="0065690A"/>
    <w:rsid w:val="00661809"/>
    <w:rsid w:val="00662F20"/>
    <w:rsid w:val="00663913"/>
    <w:rsid w:val="00664154"/>
    <w:rsid w:val="00664388"/>
    <w:rsid w:val="0066443C"/>
    <w:rsid w:val="00664CF4"/>
    <w:rsid w:val="00665598"/>
    <w:rsid w:val="00665BE5"/>
    <w:rsid w:val="00666107"/>
    <w:rsid w:val="00673B61"/>
    <w:rsid w:val="00674D8E"/>
    <w:rsid w:val="00674FAC"/>
    <w:rsid w:val="00675160"/>
    <w:rsid w:val="00677820"/>
    <w:rsid w:val="00681391"/>
    <w:rsid w:val="006906B2"/>
    <w:rsid w:val="006908D7"/>
    <w:rsid w:val="00690E9D"/>
    <w:rsid w:val="00691764"/>
    <w:rsid w:val="0069303D"/>
    <w:rsid w:val="0069357C"/>
    <w:rsid w:val="00693E66"/>
    <w:rsid w:val="00696A81"/>
    <w:rsid w:val="006A1921"/>
    <w:rsid w:val="006A3356"/>
    <w:rsid w:val="006A7905"/>
    <w:rsid w:val="006B0454"/>
    <w:rsid w:val="006B2F99"/>
    <w:rsid w:val="006B4951"/>
    <w:rsid w:val="006B4AAE"/>
    <w:rsid w:val="006B7238"/>
    <w:rsid w:val="006B7762"/>
    <w:rsid w:val="006C0D2A"/>
    <w:rsid w:val="006C1DD9"/>
    <w:rsid w:val="006C23FB"/>
    <w:rsid w:val="006C2410"/>
    <w:rsid w:val="006C437D"/>
    <w:rsid w:val="006C4BF3"/>
    <w:rsid w:val="006C57ED"/>
    <w:rsid w:val="006C5E5F"/>
    <w:rsid w:val="006C723E"/>
    <w:rsid w:val="006D225D"/>
    <w:rsid w:val="006D342C"/>
    <w:rsid w:val="006D44C7"/>
    <w:rsid w:val="006D621F"/>
    <w:rsid w:val="006D695F"/>
    <w:rsid w:val="006D69B9"/>
    <w:rsid w:val="006D6D77"/>
    <w:rsid w:val="006D6E69"/>
    <w:rsid w:val="006E1158"/>
    <w:rsid w:val="006E435A"/>
    <w:rsid w:val="006E5AE3"/>
    <w:rsid w:val="006E5BB6"/>
    <w:rsid w:val="006E69D3"/>
    <w:rsid w:val="006E707F"/>
    <w:rsid w:val="006E71C1"/>
    <w:rsid w:val="006F0A48"/>
    <w:rsid w:val="006F1C92"/>
    <w:rsid w:val="006F212A"/>
    <w:rsid w:val="006F4CAB"/>
    <w:rsid w:val="006F5161"/>
    <w:rsid w:val="006F58C8"/>
    <w:rsid w:val="0070246C"/>
    <w:rsid w:val="00703662"/>
    <w:rsid w:val="007042CF"/>
    <w:rsid w:val="00704F72"/>
    <w:rsid w:val="0070661F"/>
    <w:rsid w:val="0070677E"/>
    <w:rsid w:val="00706F29"/>
    <w:rsid w:val="007072B5"/>
    <w:rsid w:val="0071047E"/>
    <w:rsid w:val="00710E70"/>
    <w:rsid w:val="00711A0B"/>
    <w:rsid w:val="00711CA2"/>
    <w:rsid w:val="0071211B"/>
    <w:rsid w:val="00712364"/>
    <w:rsid w:val="0071364A"/>
    <w:rsid w:val="00714493"/>
    <w:rsid w:val="00714B31"/>
    <w:rsid w:val="00714CD4"/>
    <w:rsid w:val="0071557D"/>
    <w:rsid w:val="0071619B"/>
    <w:rsid w:val="00716BD6"/>
    <w:rsid w:val="0071744B"/>
    <w:rsid w:val="00720880"/>
    <w:rsid w:val="00721EA3"/>
    <w:rsid w:val="00721F30"/>
    <w:rsid w:val="007238C1"/>
    <w:rsid w:val="00724E37"/>
    <w:rsid w:val="00725FE5"/>
    <w:rsid w:val="007270A2"/>
    <w:rsid w:val="00730404"/>
    <w:rsid w:val="00730C38"/>
    <w:rsid w:val="00731D7E"/>
    <w:rsid w:val="00734F8F"/>
    <w:rsid w:val="0073513A"/>
    <w:rsid w:val="007355BE"/>
    <w:rsid w:val="007368FD"/>
    <w:rsid w:val="00742B1E"/>
    <w:rsid w:val="00743138"/>
    <w:rsid w:val="0074376B"/>
    <w:rsid w:val="007450A9"/>
    <w:rsid w:val="007457F3"/>
    <w:rsid w:val="00746FC6"/>
    <w:rsid w:val="00751DE7"/>
    <w:rsid w:val="007535E7"/>
    <w:rsid w:val="007555EC"/>
    <w:rsid w:val="007569AF"/>
    <w:rsid w:val="00757386"/>
    <w:rsid w:val="0076152A"/>
    <w:rsid w:val="007623CB"/>
    <w:rsid w:val="00762B19"/>
    <w:rsid w:val="00762D5D"/>
    <w:rsid w:val="00763F0B"/>
    <w:rsid w:val="00765181"/>
    <w:rsid w:val="00765355"/>
    <w:rsid w:val="0076568B"/>
    <w:rsid w:val="00765C92"/>
    <w:rsid w:val="00767D87"/>
    <w:rsid w:val="00770429"/>
    <w:rsid w:val="00772382"/>
    <w:rsid w:val="007724D9"/>
    <w:rsid w:val="00774055"/>
    <w:rsid w:val="007826E4"/>
    <w:rsid w:val="00784161"/>
    <w:rsid w:val="0078689F"/>
    <w:rsid w:val="007877C1"/>
    <w:rsid w:val="00791C49"/>
    <w:rsid w:val="00792530"/>
    <w:rsid w:val="00792E37"/>
    <w:rsid w:val="00796224"/>
    <w:rsid w:val="00796335"/>
    <w:rsid w:val="0079701A"/>
    <w:rsid w:val="007970A2"/>
    <w:rsid w:val="0079790C"/>
    <w:rsid w:val="007A075F"/>
    <w:rsid w:val="007A1328"/>
    <w:rsid w:val="007A1832"/>
    <w:rsid w:val="007A1CA7"/>
    <w:rsid w:val="007A1D8B"/>
    <w:rsid w:val="007A5293"/>
    <w:rsid w:val="007A59A9"/>
    <w:rsid w:val="007A6317"/>
    <w:rsid w:val="007A7CDC"/>
    <w:rsid w:val="007B0369"/>
    <w:rsid w:val="007B0946"/>
    <w:rsid w:val="007B2484"/>
    <w:rsid w:val="007B25C5"/>
    <w:rsid w:val="007B5E31"/>
    <w:rsid w:val="007B628D"/>
    <w:rsid w:val="007B6E86"/>
    <w:rsid w:val="007C00BF"/>
    <w:rsid w:val="007C019B"/>
    <w:rsid w:val="007C038C"/>
    <w:rsid w:val="007C07ED"/>
    <w:rsid w:val="007C0807"/>
    <w:rsid w:val="007C167E"/>
    <w:rsid w:val="007C1E54"/>
    <w:rsid w:val="007C37DE"/>
    <w:rsid w:val="007C51EB"/>
    <w:rsid w:val="007C5EC3"/>
    <w:rsid w:val="007C6AF3"/>
    <w:rsid w:val="007D162D"/>
    <w:rsid w:val="007D1F06"/>
    <w:rsid w:val="007D22F5"/>
    <w:rsid w:val="007D434E"/>
    <w:rsid w:val="007D43D7"/>
    <w:rsid w:val="007D6BC4"/>
    <w:rsid w:val="007E0F98"/>
    <w:rsid w:val="007E1922"/>
    <w:rsid w:val="007E2595"/>
    <w:rsid w:val="007E4797"/>
    <w:rsid w:val="007E5AE6"/>
    <w:rsid w:val="007E5D3F"/>
    <w:rsid w:val="007E7C69"/>
    <w:rsid w:val="007F0ECA"/>
    <w:rsid w:val="007F2AC5"/>
    <w:rsid w:val="007F2DDF"/>
    <w:rsid w:val="007F2E23"/>
    <w:rsid w:val="007F30F6"/>
    <w:rsid w:val="007F3C28"/>
    <w:rsid w:val="007F49A4"/>
    <w:rsid w:val="007F7258"/>
    <w:rsid w:val="00800B61"/>
    <w:rsid w:val="00803851"/>
    <w:rsid w:val="00803D22"/>
    <w:rsid w:val="008048EC"/>
    <w:rsid w:val="0080515A"/>
    <w:rsid w:val="00805512"/>
    <w:rsid w:val="00805989"/>
    <w:rsid w:val="008067B3"/>
    <w:rsid w:val="00806965"/>
    <w:rsid w:val="008118FC"/>
    <w:rsid w:val="00812696"/>
    <w:rsid w:val="00812709"/>
    <w:rsid w:val="0081442A"/>
    <w:rsid w:val="00815F20"/>
    <w:rsid w:val="00820ACF"/>
    <w:rsid w:val="0082124A"/>
    <w:rsid w:val="008229D3"/>
    <w:rsid w:val="00825EA9"/>
    <w:rsid w:val="00826CB3"/>
    <w:rsid w:val="00827AC7"/>
    <w:rsid w:val="0083048D"/>
    <w:rsid w:val="00830F58"/>
    <w:rsid w:val="00831BD3"/>
    <w:rsid w:val="00833E0A"/>
    <w:rsid w:val="00833EA6"/>
    <w:rsid w:val="00833ED5"/>
    <w:rsid w:val="00834A72"/>
    <w:rsid w:val="00835F2A"/>
    <w:rsid w:val="008400DF"/>
    <w:rsid w:val="008402FF"/>
    <w:rsid w:val="00840D1F"/>
    <w:rsid w:val="00841517"/>
    <w:rsid w:val="00841B54"/>
    <w:rsid w:val="00841E18"/>
    <w:rsid w:val="00842196"/>
    <w:rsid w:val="00842C8A"/>
    <w:rsid w:val="008443E1"/>
    <w:rsid w:val="00844439"/>
    <w:rsid w:val="00844799"/>
    <w:rsid w:val="0084528F"/>
    <w:rsid w:val="00845606"/>
    <w:rsid w:val="00846C77"/>
    <w:rsid w:val="00846CEF"/>
    <w:rsid w:val="00847797"/>
    <w:rsid w:val="008533F2"/>
    <w:rsid w:val="00855260"/>
    <w:rsid w:val="00855574"/>
    <w:rsid w:val="008555E5"/>
    <w:rsid w:val="00855B95"/>
    <w:rsid w:val="00856E5B"/>
    <w:rsid w:val="0085701B"/>
    <w:rsid w:val="0085733E"/>
    <w:rsid w:val="00861E27"/>
    <w:rsid w:val="008625D0"/>
    <w:rsid w:val="008639EE"/>
    <w:rsid w:val="008714B2"/>
    <w:rsid w:val="00873F27"/>
    <w:rsid w:val="008756B7"/>
    <w:rsid w:val="00875AA1"/>
    <w:rsid w:val="008779F6"/>
    <w:rsid w:val="00881CB0"/>
    <w:rsid w:val="0088415B"/>
    <w:rsid w:val="00884D9F"/>
    <w:rsid w:val="0088609B"/>
    <w:rsid w:val="00890873"/>
    <w:rsid w:val="00894021"/>
    <w:rsid w:val="00897161"/>
    <w:rsid w:val="008A0330"/>
    <w:rsid w:val="008A43C8"/>
    <w:rsid w:val="008A55A2"/>
    <w:rsid w:val="008A6AFB"/>
    <w:rsid w:val="008A74A0"/>
    <w:rsid w:val="008A7EFD"/>
    <w:rsid w:val="008B0527"/>
    <w:rsid w:val="008B0E51"/>
    <w:rsid w:val="008B5883"/>
    <w:rsid w:val="008B5D20"/>
    <w:rsid w:val="008B63B3"/>
    <w:rsid w:val="008B66E6"/>
    <w:rsid w:val="008B721E"/>
    <w:rsid w:val="008C4E23"/>
    <w:rsid w:val="008C7634"/>
    <w:rsid w:val="008C7A38"/>
    <w:rsid w:val="008D0769"/>
    <w:rsid w:val="008D19D3"/>
    <w:rsid w:val="008D1A09"/>
    <w:rsid w:val="008D1AF9"/>
    <w:rsid w:val="008D269C"/>
    <w:rsid w:val="008D448C"/>
    <w:rsid w:val="008D53F0"/>
    <w:rsid w:val="008D5CCE"/>
    <w:rsid w:val="008D670E"/>
    <w:rsid w:val="008D7760"/>
    <w:rsid w:val="008D77E6"/>
    <w:rsid w:val="008D7D48"/>
    <w:rsid w:val="008E03C3"/>
    <w:rsid w:val="008E03DB"/>
    <w:rsid w:val="008E2DAB"/>
    <w:rsid w:val="008E4189"/>
    <w:rsid w:val="008E4273"/>
    <w:rsid w:val="008E5D8F"/>
    <w:rsid w:val="008E6FAE"/>
    <w:rsid w:val="008F4015"/>
    <w:rsid w:val="008F4A84"/>
    <w:rsid w:val="008F4E53"/>
    <w:rsid w:val="008F5EF4"/>
    <w:rsid w:val="00900146"/>
    <w:rsid w:val="00900BE5"/>
    <w:rsid w:val="00901067"/>
    <w:rsid w:val="00901DAC"/>
    <w:rsid w:val="00902759"/>
    <w:rsid w:val="0090277F"/>
    <w:rsid w:val="00903F09"/>
    <w:rsid w:val="00905254"/>
    <w:rsid w:val="009053DD"/>
    <w:rsid w:val="00907E23"/>
    <w:rsid w:val="00911B51"/>
    <w:rsid w:val="0091228E"/>
    <w:rsid w:val="0091328C"/>
    <w:rsid w:val="009135F8"/>
    <w:rsid w:val="00913929"/>
    <w:rsid w:val="00913CC7"/>
    <w:rsid w:val="0091684E"/>
    <w:rsid w:val="00920CB5"/>
    <w:rsid w:val="00922DCB"/>
    <w:rsid w:val="00923CB6"/>
    <w:rsid w:val="00923DE8"/>
    <w:rsid w:val="00924695"/>
    <w:rsid w:val="009316E2"/>
    <w:rsid w:val="00931CBC"/>
    <w:rsid w:val="00933947"/>
    <w:rsid w:val="0093432E"/>
    <w:rsid w:val="009345DF"/>
    <w:rsid w:val="009362DD"/>
    <w:rsid w:val="009365CE"/>
    <w:rsid w:val="0093761B"/>
    <w:rsid w:val="00940405"/>
    <w:rsid w:val="00941B6A"/>
    <w:rsid w:val="00942948"/>
    <w:rsid w:val="009429BA"/>
    <w:rsid w:val="00942A6C"/>
    <w:rsid w:val="0094599D"/>
    <w:rsid w:val="00946547"/>
    <w:rsid w:val="009477EC"/>
    <w:rsid w:val="009527E2"/>
    <w:rsid w:val="00952CEA"/>
    <w:rsid w:val="00952F75"/>
    <w:rsid w:val="009544F0"/>
    <w:rsid w:val="00954650"/>
    <w:rsid w:val="0095558F"/>
    <w:rsid w:val="00956500"/>
    <w:rsid w:val="00956A4D"/>
    <w:rsid w:val="00956B21"/>
    <w:rsid w:val="00957977"/>
    <w:rsid w:val="00960D77"/>
    <w:rsid w:val="009659CA"/>
    <w:rsid w:val="0096694D"/>
    <w:rsid w:val="00966B61"/>
    <w:rsid w:val="009673D7"/>
    <w:rsid w:val="0097031B"/>
    <w:rsid w:val="00971426"/>
    <w:rsid w:val="00971DCA"/>
    <w:rsid w:val="009736EA"/>
    <w:rsid w:val="00973A7D"/>
    <w:rsid w:val="009749DD"/>
    <w:rsid w:val="009763B2"/>
    <w:rsid w:val="00976669"/>
    <w:rsid w:val="00976807"/>
    <w:rsid w:val="00977445"/>
    <w:rsid w:val="00977D1A"/>
    <w:rsid w:val="0098472B"/>
    <w:rsid w:val="0098620C"/>
    <w:rsid w:val="00990A19"/>
    <w:rsid w:val="00991284"/>
    <w:rsid w:val="00991836"/>
    <w:rsid w:val="00991C62"/>
    <w:rsid w:val="00992666"/>
    <w:rsid w:val="00996DB8"/>
    <w:rsid w:val="009A23E9"/>
    <w:rsid w:val="009A2B4E"/>
    <w:rsid w:val="009A39B7"/>
    <w:rsid w:val="009A44C7"/>
    <w:rsid w:val="009A4D50"/>
    <w:rsid w:val="009A5FCF"/>
    <w:rsid w:val="009B213E"/>
    <w:rsid w:val="009B2BB3"/>
    <w:rsid w:val="009B30E0"/>
    <w:rsid w:val="009B31FC"/>
    <w:rsid w:val="009B6EF3"/>
    <w:rsid w:val="009C10DD"/>
    <w:rsid w:val="009C11D1"/>
    <w:rsid w:val="009C12E7"/>
    <w:rsid w:val="009C404F"/>
    <w:rsid w:val="009C5C55"/>
    <w:rsid w:val="009C62C3"/>
    <w:rsid w:val="009C766F"/>
    <w:rsid w:val="009D0FE7"/>
    <w:rsid w:val="009D3DA7"/>
    <w:rsid w:val="009D4708"/>
    <w:rsid w:val="009D4E22"/>
    <w:rsid w:val="009D7699"/>
    <w:rsid w:val="009D76E9"/>
    <w:rsid w:val="009E0788"/>
    <w:rsid w:val="009E0B80"/>
    <w:rsid w:val="009E0BB7"/>
    <w:rsid w:val="009E1B5A"/>
    <w:rsid w:val="009E209B"/>
    <w:rsid w:val="009E284D"/>
    <w:rsid w:val="009E3760"/>
    <w:rsid w:val="009E558B"/>
    <w:rsid w:val="009E5B97"/>
    <w:rsid w:val="009E60AD"/>
    <w:rsid w:val="009E792C"/>
    <w:rsid w:val="009F105A"/>
    <w:rsid w:val="009F18C2"/>
    <w:rsid w:val="009F66BB"/>
    <w:rsid w:val="009F6E61"/>
    <w:rsid w:val="00A03678"/>
    <w:rsid w:val="00A07DE9"/>
    <w:rsid w:val="00A10085"/>
    <w:rsid w:val="00A11869"/>
    <w:rsid w:val="00A1432C"/>
    <w:rsid w:val="00A14F82"/>
    <w:rsid w:val="00A15A17"/>
    <w:rsid w:val="00A20356"/>
    <w:rsid w:val="00A20A54"/>
    <w:rsid w:val="00A2123C"/>
    <w:rsid w:val="00A258AC"/>
    <w:rsid w:val="00A34C8F"/>
    <w:rsid w:val="00A3612C"/>
    <w:rsid w:val="00A366C7"/>
    <w:rsid w:val="00A36DF4"/>
    <w:rsid w:val="00A401AE"/>
    <w:rsid w:val="00A420D6"/>
    <w:rsid w:val="00A440B7"/>
    <w:rsid w:val="00A44D0A"/>
    <w:rsid w:val="00A46245"/>
    <w:rsid w:val="00A4672D"/>
    <w:rsid w:val="00A5196A"/>
    <w:rsid w:val="00A52E0C"/>
    <w:rsid w:val="00A53674"/>
    <w:rsid w:val="00A53B4A"/>
    <w:rsid w:val="00A5413A"/>
    <w:rsid w:val="00A542D4"/>
    <w:rsid w:val="00A55418"/>
    <w:rsid w:val="00A57652"/>
    <w:rsid w:val="00A62C9D"/>
    <w:rsid w:val="00A639E2"/>
    <w:rsid w:val="00A63C37"/>
    <w:rsid w:val="00A63F6F"/>
    <w:rsid w:val="00A66359"/>
    <w:rsid w:val="00A6638C"/>
    <w:rsid w:val="00A66BD5"/>
    <w:rsid w:val="00A71672"/>
    <w:rsid w:val="00A759CD"/>
    <w:rsid w:val="00A76051"/>
    <w:rsid w:val="00A7614F"/>
    <w:rsid w:val="00A8015C"/>
    <w:rsid w:val="00A81638"/>
    <w:rsid w:val="00A81E6F"/>
    <w:rsid w:val="00A845B8"/>
    <w:rsid w:val="00A90C31"/>
    <w:rsid w:val="00A91225"/>
    <w:rsid w:val="00A918E8"/>
    <w:rsid w:val="00A94852"/>
    <w:rsid w:val="00A94C60"/>
    <w:rsid w:val="00A94F66"/>
    <w:rsid w:val="00A95771"/>
    <w:rsid w:val="00AA0BEE"/>
    <w:rsid w:val="00AA3F23"/>
    <w:rsid w:val="00AB1125"/>
    <w:rsid w:val="00AB2CFC"/>
    <w:rsid w:val="00AB3BC0"/>
    <w:rsid w:val="00AB52A7"/>
    <w:rsid w:val="00AC01E3"/>
    <w:rsid w:val="00AC1BA3"/>
    <w:rsid w:val="00AC2451"/>
    <w:rsid w:val="00AC2D43"/>
    <w:rsid w:val="00AC395B"/>
    <w:rsid w:val="00AC3977"/>
    <w:rsid w:val="00AC4117"/>
    <w:rsid w:val="00AC698E"/>
    <w:rsid w:val="00AC6B30"/>
    <w:rsid w:val="00AC722A"/>
    <w:rsid w:val="00AC75B6"/>
    <w:rsid w:val="00AC78BA"/>
    <w:rsid w:val="00AD2ADB"/>
    <w:rsid w:val="00AD35A1"/>
    <w:rsid w:val="00AD3E23"/>
    <w:rsid w:val="00AD4F87"/>
    <w:rsid w:val="00AD5035"/>
    <w:rsid w:val="00AD6229"/>
    <w:rsid w:val="00AD6824"/>
    <w:rsid w:val="00AD721E"/>
    <w:rsid w:val="00AE172E"/>
    <w:rsid w:val="00AE1806"/>
    <w:rsid w:val="00AE1907"/>
    <w:rsid w:val="00AE2758"/>
    <w:rsid w:val="00AE2C03"/>
    <w:rsid w:val="00AE3143"/>
    <w:rsid w:val="00AE3708"/>
    <w:rsid w:val="00AE46EF"/>
    <w:rsid w:val="00AE69C3"/>
    <w:rsid w:val="00AE6C70"/>
    <w:rsid w:val="00AE6EE1"/>
    <w:rsid w:val="00AE7A40"/>
    <w:rsid w:val="00AE7CB6"/>
    <w:rsid w:val="00AF17DD"/>
    <w:rsid w:val="00AF1E9C"/>
    <w:rsid w:val="00AF4490"/>
    <w:rsid w:val="00AF4E71"/>
    <w:rsid w:val="00AF5349"/>
    <w:rsid w:val="00B015F0"/>
    <w:rsid w:val="00B015F5"/>
    <w:rsid w:val="00B02D40"/>
    <w:rsid w:val="00B06E31"/>
    <w:rsid w:val="00B112BF"/>
    <w:rsid w:val="00B12008"/>
    <w:rsid w:val="00B126D9"/>
    <w:rsid w:val="00B13195"/>
    <w:rsid w:val="00B1335A"/>
    <w:rsid w:val="00B14574"/>
    <w:rsid w:val="00B14AE3"/>
    <w:rsid w:val="00B1533A"/>
    <w:rsid w:val="00B17FD7"/>
    <w:rsid w:val="00B226DE"/>
    <w:rsid w:val="00B22EB0"/>
    <w:rsid w:val="00B23756"/>
    <w:rsid w:val="00B23F89"/>
    <w:rsid w:val="00B24A3D"/>
    <w:rsid w:val="00B24F85"/>
    <w:rsid w:val="00B24FED"/>
    <w:rsid w:val="00B25AAE"/>
    <w:rsid w:val="00B25CAC"/>
    <w:rsid w:val="00B25DC6"/>
    <w:rsid w:val="00B25E75"/>
    <w:rsid w:val="00B25F9F"/>
    <w:rsid w:val="00B25FFF"/>
    <w:rsid w:val="00B26AE4"/>
    <w:rsid w:val="00B30610"/>
    <w:rsid w:val="00B32D10"/>
    <w:rsid w:val="00B332A1"/>
    <w:rsid w:val="00B333BC"/>
    <w:rsid w:val="00B33766"/>
    <w:rsid w:val="00B33C08"/>
    <w:rsid w:val="00B345FF"/>
    <w:rsid w:val="00B37DB6"/>
    <w:rsid w:val="00B4089E"/>
    <w:rsid w:val="00B41151"/>
    <w:rsid w:val="00B41965"/>
    <w:rsid w:val="00B4413E"/>
    <w:rsid w:val="00B45793"/>
    <w:rsid w:val="00B471DC"/>
    <w:rsid w:val="00B5148C"/>
    <w:rsid w:val="00B51EA9"/>
    <w:rsid w:val="00B52EAF"/>
    <w:rsid w:val="00B53BB2"/>
    <w:rsid w:val="00B53EDC"/>
    <w:rsid w:val="00B54DC2"/>
    <w:rsid w:val="00B55724"/>
    <w:rsid w:val="00B55BA0"/>
    <w:rsid w:val="00B564FF"/>
    <w:rsid w:val="00B60163"/>
    <w:rsid w:val="00B604F6"/>
    <w:rsid w:val="00B64099"/>
    <w:rsid w:val="00B64559"/>
    <w:rsid w:val="00B65E64"/>
    <w:rsid w:val="00B66613"/>
    <w:rsid w:val="00B66E02"/>
    <w:rsid w:val="00B70253"/>
    <w:rsid w:val="00B71BBF"/>
    <w:rsid w:val="00B71C17"/>
    <w:rsid w:val="00B71E1B"/>
    <w:rsid w:val="00B7293C"/>
    <w:rsid w:val="00B72E91"/>
    <w:rsid w:val="00B73351"/>
    <w:rsid w:val="00B75239"/>
    <w:rsid w:val="00B75E7A"/>
    <w:rsid w:val="00B76092"/>
    <w:rsid w:val="00B773ED"/>
    <w:rsid w:val="00B777A0"/>
    <w:rsid w:val="00B80492"/>
    <w:rsid w:val="00B81144"/>
    <w:rsid w:val="00B82FCE"/>
    <w:rsid w:val="00B83B98"/>
    <w:rsid w:val="00B87724"/>
    <w:rsid w:val="00B923AE"/>
    <w:rsid w:val="00B92A92"/>
    <w:rsid w:val="00B95768"/>
    <w:rsid w:val="00B9732D"/>
    <w:rsid w:val="00BA0445"/>
    <w:rsid w:val="00BA1B88"/>
    <w:rsid w:val="00BA1C1B"/>
    <w:rsid w:val="00BA1E5D"/>
    <w:rsid w:val="00BA226F"/>
    <w:rsid w:val="00BA51F5"/>
    <w:rsid w:val="00BA6533"/>
    <w:rsid w:val="00BA672E"/>
    <w:rsid w:val="00BB139E"/>
    <w:rsid w:val="00BB16CD"/>
    <w:rsid w:val="00BB2091"/>
    <w:rsid w:val="00BB22A5"/>
    <w:rsid w:val="00BB2D66"/>
    <w:rsid w:val="00BB347E"/>
    <w:rsid w:val="00BB4C04"/>
    <w:rsid w:val="00BB5132"/>
    <w:rsid w:val="00BB58EF"/>
    <w:rsid w:val="00BB5A2F"/>
    <w:rsid w:val="00BB6F91"/>
    <w:rsid w:val="00BB76B6"/>
    <w:rsid w:val="00BB7D2F"/>
    <w:rsid w:val="00BC2166"/>
    <w:rsid w:val="00BC385C"/>
    <w:rsid w:val="00BC44D7"/>
    <w:rsid w:val="00BC5070"/>
    <w:rsid w:val="00BC5231"/>
    <w:rsid w:val="00BC5CA9"/>
    <w:rsid w:val="00BC6344"/>
    <w:rsid w:val="00BC652E"/>
    <w:rsid w:val="00BC66F2"/>
    <w:rsid w:val="00BC69B9"/>
    <w:rsid w:val="00BC7AC3"/>
    <w:rsid w:val="00BD0280"/>
    <w:rsid w:val="00BD128F"/>
    <w:rsid w:val="00BD18A8"/>
    <w:rsid w:val="00BD2A3C"/>
    <w:rsid w:val="00BD5F07"/>
    <w:rsid w:val="00BD73C3"/>
    <w:rsid w:val="00BE28BD"/>
    <w:rsid w:val="00BE3F60"/>
    <w:rsid w:val="00BE7888"/>
    <w:rsid w:val="00BF0FDB"/>
    <w:rsid w:val="00BF155F"/>
    <w:rsid w:val="00BF19DB"/>
    <w:rsid w:val="00BF1ED4"/>
    <w:rsid w:val="00BF2972"/>
    <w:rsid w:val="00BF5012"/>
    <w:rsid w:val="00BF51AE"/>
    <w:rsid w:val="00BF5324"/>
    <w:rsid w:val="00BF5A60"/>
    <w:rsid w:val="00BF5FC8"/>
    <w:rsid w:val="00BF7E5F"/>
    <w:rsid w:val="00C00393"/>
    <w:rsid w:val="00C00BDD"/>
    <w:rsid w:val="00C0138C"/>
    <w:rsid w:val="00C017C2"/>
    <w:rsid w:val="00C019B6"/>
    <w:rsid w:val="00C01A29"/>
    <w:rsid w:val="00C030E8"/>
    <w:rsid w:val="00C032D8"/>
    <w:rsid w:val="00C03D95"/>
    <w:rsid w:val="00C04CD9"/>
    <w:rsid w:val="00C0555C"/>
    <w:rsid w:val="00C0647E"/>
    <w:rsid w:val="00C06557"/>
    <w:rsid w:val="00C119DB"/>
    <w:rsid w:val="00C13318"/>
    <w:rsid w:val="00C1385A"/>
    <w:rsid w:val="00C13EAF"/>
    <w:rsid w:val="00C202B4"/>
    <w:rsid w:val="00C2064E"/>
    <w:rsid w:val="00C20EE6"/>
    <w:rsid w:val="00C219A0"/>
    <w:rsid w:val="00C219FE"/>
    <w:rsid w:val="00C21D23"/>
    <w:rsid w:val="00C220DB"/>
    <w:rsid w:val="00C22370"/>
    <w:rsid w:val="00C232F5"/>
    <w:rsid w:val="00C25525"/>
    <w:rsid w:val="00C255C0"/>
    <w:rsid w:val="00C271BF"/>
    <w:rsid w:val="00C27940"/>
    <w:rsid w:val="00C27BE7"/>
    <w:rsid w:val="00C303A4"/>
    <w:rsid w:val="00C309DB"/>
    <w:rsid w:val="00C3136A"/>
    <w:rsid w:val="00C325BF"/>
    <w:rsid w:val="00C32CF9"/>
    <w:rsid w:val="00C33ACB"/>
    <w:rsid w:val="00C354BB"/>
    <w:rsid w:val="00C360C4"/>
    <w:rsid w:val="00C363C3"/>
    <w:rsid w:val="00C42287"/>
    <w:rsid w:val="00C43442"/>
    <w:rsid w:val="00C43C73"/>
    <w:rsid w:val="00C46F09"/>
    <w:rsid w:val="00C50FFB"/>
    <w:rsid w:val="00C51B91"/>
    <w:rsid w:val="00C51C8D"/>
    <w:rsid w:val="00C52BE0"/>
    <w:rsid w:val="00C53764"/>
    <w:rsid w:val="00C555AA"/>
    <w:rsid w:val="00C5753F"/>
    <w:rsid w:val="00C60C7A"/>
    <w:rsid w:val="00C61BA0"/>
    <w:rsid w:val="00C6337C"/>
    <w:rsid w:val="00C702F8"/>
    <w:rsid w:val="00C71423"/>
    <w:rsid w:val="00C71B40"/>
    <w:rsid w:val="00C71C69"/>
    <w:rsid w:val="00C7253E"/>
    <w:rsid w:val="00C7504D"/>
    <w:rsid w:val="00C7654E"/>
    <w:rsid w:val="00C77ADC"/>
    <w:rsid w:val="00C838D2"/>
    <w:rsid w:val="00C83B25"/>
    <w:rsid w:val="00C84503"/>
    <w:rsid w:val="00C853ED"/>
    <w:rsid w:val="00C8575A"/>
    <w:rsid w:val="00C85B42"/>
    <w:rsid w:val="00C8632B"/>
    <w:rsid w:val="00C873E0"/>
    <w:rsid w:val="00C87602"/>
    <w:rsid w:val="00C91ECF"/>
    <w:rsid w:val="00C92412"/>
    <w:rsid w:val="00C937F8"/>
    <w:rsid w:val="00C96100"/>
    <w:rsid w:val="00C97100"/>
    <w:rsid w:val="00CA0974"/>
    <w:rsid w:val="00CA3114"/>
    <w:rsid w:val="00CA375C"/>
    <w:rsid w:val="00CA5993"/>
    <w:rsid w:val="00CA6440"/>
    <w:rsid w:val="00CA6707"/>
    <w:rsid w:val="00CA7B29"/>
    <w:rsid w:val="00CB00FA"/>
    <w:rsid w:val="00CB1D46"/>
    <w:rsid w:val="00CB2BD5"/>
    <w:rsid w:val="00CB3BCE"/>
    <w:rsid w:val="00CB5530"/>
    <w:rsid w:val="00CB7B66"/>
    <w:rsid w:val="00CC3447"/>
    <w:rsid w:val="00CC3586"/>
    <w:rsid w:val="00CC38B9"/>
    <w:rsid w:val="00CC4165"/>
    <w:rsid w:val="00CC5507"/>
    <w:rsid w:val="00CC5A6E"/>
    <w:rsid w:val="00CC7969"/>
    <w:rsid w:val="00CD02B2"/>
    <w:rsid w:val="00CD67D1"/>
    <w:rsid w:val="00CD6B22"/>
    <w:rsid w:val="00CD7EF9"/>
    <w:rsid w:val="00CE13A2"/>
    <w:rsid w:val="00CE15BB"/>
    <w:rsid w:val="00CE1FE2"/>
    <w:rsid w:val="00CE22C2"/>
    <w:rsid w:val="00CE4287"/>
    <w:rsid w:val="00CE4816"/>
    <w:rsid w:val="00CE49A2"/>
    <w:rsid w:val="00CE53C4"/>
    <w:rsid w:val="00CE5907"/>
    <w:rsid w:val="00CE5E19"/>
    <w:rsid w:val="00CE7419"/>
    <w:rsid w:val="00CE7EF0"/>
    <w:rsid w:val="00CF1A07"/>
    <w:rsid w:val="00CF1CBD"/>
    <w:rsid w:val="00CF2C91"/>
    <w:rsid w:val="00CF2E4E"/>
    <w:rsid w:val="00CF30E3"/>
    <w:rsid w:val="00CF50C7"/>
    <w:rsid w:val="00CF57C8"/>
    <w:rsid w:val="00CF5B0E"/>
    <w:rsid w:val="00CF69A3"/>
    <w:rsid w:val="00D01F27"/>
    <w:rsid w:val="00D02914"/>
    <w:rsid w:val="00D032CD"/>
    <w:rsid w:val="00D047B2"/>
    <w:rsid w:val="00D05E95"/>
    <w:rsid w:val="00D079A6"/>
    <w:rsid w:val="00D103E7"/>
    <w:rsid w:val="00D16894"/>
    <w:rsid w:val="00D16C81"/>
    <w:rsid w:val="00D21282"/>
    <w:rsid w:val="00D21914"/>
    <w:rsid w:val="00D221E7"/>
    <w:rsid w:val="00D224E9"/>
    <w:rsid w:val="00D23461"/>
    <w:rsid w:val="00D23829"/>
    <w:rsid w:val="00D258A5"/>
    <w:rsid w:val="00D26CA2"/>
    <w:rsid w:val="00D27847"/>
    <w:rsid w:val="00D32B24"/>
    <w:rsid w:val="00D334B7"/>
    <w:rsid w:val="00D3438D"/>
    <w:rsid w:val="00D3653C"/>
    <w:rsid w:val="00D40296"/>
    <w:rsid w:val="00D40C76"/>
    <w:rsid w:val="00D410FA"/>
    <w:rsid w:val="00D4288A"/>
    <w:rsid w:val="00D4513A"/>
    <w:rsid w:val="00D46629"/>
    <w:rsid w:val="00D475A0"/>
    <w:rsid w:val="00D501EB"/>
    <w:rsid w:val="00D51027"/>
    <w:rsid w:val="00D52A0C"/>
    <w:rsid w:val="00D52B3A"/>
    <w:rsid w:val="00D53454"/>
    <w:rsid w:val="00D5610D"/>
    <w:rsid w:val="00D56648"/>
    <w:rsid w:val="00D57D40"/>
    <w:rsid w:val="00D60366"/>
    <w:rsid w:val="00D6118E"/>
    <w:rsid w:val="00D61F41"/>
    <w:rsid w:val="00D624BC"/>
    <w:rsid w:val="00D66688"/>
    <w:rsid w:val="00D66878"/>
    <w:rsid w:val="00D66936"/>
    <w:rsid w:val="00D66955"/>
    <w:rsid w:val="00D713C5"/>
    <w:rsid w:val="00D71665"/>
    <w:rsid w:val="00D7258B"/>
    <w:rsid w:val="00D72764"/>
    <w:rsid w:val="00D72BE2"/>
    <w:rsid w:val="00D72FFE"/>
    <w:rsid w:val="00D74286"/>
    <w:rsid w:val="00D75263"/>
    <w:rsid w:val="00D77CAF"/>
    <w:rsid w:val="00D77DD4"/>
    <w:rsid w:val="00D817D8"/>
    <w:rsid w:val="00D81B1E"/>
    <w:rsid w:val="00D829BD"/>
    <w:rsid w:val="00D83760"/>
    <w:rsid w:val="00D83BA5"/>
    <w:rsid w:val="00D8406C"/>
    <w:rsid w:val="00D8510B"/>
    <w:rsid w:val="00D866AB"/>
    <w:rsid w:val="00D8706A"/>
    <w:rsid w:val="00D90251"/>
    <w:rsid w:val="00D90525"/>
    <w:rsid w:val="00D91200"/>
    <w:rsid w:val="00D91403"/>
    <w:rsid w:val="00D9388E"/>
    <w:rsid w:val="00D94A0B"/>
    <w:rsid w:val="00D94FF9"/>
    <w:rsid w:val="00D95A4D"/>
    <w:rsid w:val="00D95B69"/>
    <w:rsid w:val="00DA0055"/>
    <w:rsid w:val="00DA067B"/>
    <w:rsid w:val="00DA0A8B"/>
    <w:rsid w:val="00DA107E"/>
    <w:rsid w:val="00DA1EE0"/>
    <w:rsid w:val="00DA3AAD"/>
    <w:rsid w:val="00DA3BC2"/>
    <w:rsid w:val="00DA3D2D"/>
    <w:rsid w:val="00DA623C"/>
    <w:rsid w:val="00DA67D3"/>
    <w:rsid w:val="00DA6C50"/>
    <w:rsid w:val="00DA6EF1"/>
    <w:rsid w:val="00DA756A"/>
    <w:rsid w:val="00DA7797"/>
    <w:rsid w:val="00DA77FE"/>
    <w:rsid w:val="00DB103E"/>
    <w:rsid w:val="00DB1ECE"/>
    <w:rsid w:val="00DB6294"/>
    <w:rsid w:val="00DB641F"/>
    <w:rsid w:val="00DB7C85"/>
    <w:rsid w:val="00DC0E55"/>
    <w:rsid w:val="00DC19C7"/>
    <w:rsid w:val="00DC25B4"/>
    <w:rsid w:val="00DC3F7E"/>
    <w:rsid w:val="00DC5F18"/>
    <w:rsid w:val="00DC7844"/>
    <w:rsid w:val="00DD0884"/>
    <w:rsid w:val="00DD0CAB"/>
    <w:rsid w:val="00DD1BB0"/>
    <w:rsid w:val="00DD2FE9"/>
    <w:rsid w:val="00DD48B2"/>
    <w:rsid w:val="00DD4CE5"/>
    <w:rsid w:val="00DD4EB5"/>
    <w:rsid w:val="00DE0E0E"/>
    <w:rsid w:val="00DE0F39"/>
    <w:rsid w:val="00DE14C6"/>
    <w:rsid w:val="00DE1859"/>
    <w:rsid w:val="00DE1D6D"/>
    <w:rsid w:val="00DE332B"/>
    <w:rsid w:val="00DE4E8A"/>
    <w:rsid w:val="00DE5462"/>
    <w:rsid w:val="00DE5FA4"/>
    <w:rsid w:val="00DE7A5D"/>
    <w:rsid w:val="00DE7E75"/>
    <w:rsid w:val="00DF00EC"/>
    <w:rsid w:val="00DF1305"/>
    <w:rsid w:val="00DF4C0E"/>
    <w:rsid w:val="00DF60E0"/>
    <w:rsid w:val="00E01D97"/>
    <w:rsid w:val="00E02799"/>
    <w:rsid w:val="00E04FA3"/>
    <w:rsid w:val="00E0519A"/>
    <w:rsid w:val="00E11567"/>
    <w:rsid w:val="00E1201E"/>
    <w:rsid w:val="00E132D2"/>
    <w:rsid w:val="00E133C6"/>
    <w:rsid w:val="00E13A75"/>
    <w:rsid w:val="00E155AE"/>
    <w:rsid w:val="00E15CAF"/>
    <w:rsid w:val="00E15D5E"/>
    <w:rsid w:val="00E16CA7"/>
    <w:rsid w:val="00E16CB1"/>
    <w:rsid w:val="00E2020D"/>
    <w:rsid w:val="00E210BD"/>
    <w:rsid w:val="00E21EE8"/>
    <w:rsid w:val="00E22B2B"/>
    <w:rsid w:val="00E2598B"/>
    <w:rsid w:val="00E26039"/>
    <w:rsid w:val="00E26081"/>
    <w:rsid w:val="00E276EF"/>
    <w:rsid w:val="00E278BF"/>
    <w:rsid w:val="00E30370"/>
    <w:rsid w:val="00E3340D"/>
    <w:rsid w:val="00E3408D"/>
    <w:rsid w:val="00E35AF3"/>
    <w:rsid w:val="00E37C86"/>
    <w:rsid w:val="00E37E3C"/>
    <w:rsid w:val="00E4173A"/>
    <w:rsid w:val="00E4281F"/>
    <w:rsid w:val="00E42A5B"/>
    <w:rsid w:val="00E4478B"/>
    <w:rsid w:val="00E46FA7"/>
    <w:rsid w:val="00E47376"/>
    <w:rsid w:val="00E507AE"/>
    <w:rsid w:val="00E5216F"/>
    <w:rsid w:val="00E538C0"/>
    <w:rsid w:val="00E5457B"/>
    <w:rsid w:val="00E57CD1"/>
    <w:rsid w:val="00E614B8"/>
    <w:rsid w:val="00E627AA"/>
    <w:rsid w:val="00E62BED"/>
    <w:rsid w:val="00E6469E"/>
    <w:rsid w:val="00E66233"/>
    <w:rsid w:val="00E66EE0"/>
    <w:rsid w:val="00E66EF4"/>
    <w:rsid w:val="00E672FD"/>
    <w:rsid w:val="00E67601"/>
    <w:rsid w:val="00E677EE"/>
    <w:rsid w:val="00E678F9"/>
    <w:rsid w:val="00E71866"/>
    <w:rsid w:val="00E71BA9"/>
    <w:rsid w:val="00E72863"/>
    <w:rsid w:val="00E75E89"/>
    <w:rsid w:val="00E7724D"/>
    <w:rsid w:val="00E7762B"/>
    <w:rsid w:val="00E80052"/>
    <w:rsid w:val="00E806DF"/>
    <w:rsid w:val="00E82D18"/>
    <w:rsid w:val="00E82E7F"/>
    <w:rsid w:val="00E8333D"/>
    <w:rsid w:val="00E8391C"/>
    <w:rsid w:val="00E83EE4"/>
    <w:rsid w:val="00E8457C"/>
    <w:rsid w:val="00E84815"/>
    <w:rsid w:val="00E85EA3"/>
    <w:rsid w:val="00E8715F"/>
    <w:rsid w:val="00E875D4"/>
    <w:rsid w:val="00E91329"/>
    <w:rsid w:val="00E913FA"/>
    <w:rsid w:val="00E93592"/>
    <w:rsid w:val="00E937B2"/>
    <w:rsid w:val="00E93F79"/>
    <w:rsid w:val="00E959C7"/>
    <w:rsid w:val="00E96C15"/>
    <w:rsid w:val="00EA0D0C"/>
    <w:rsid w:val="00EA3630"/>
    <w:rsid w:val="00EA5966"/>
    <w:rsid w:val="00EB0838"/>
    <w:rsid w:val="00EB08EF"/>
    <w:rsid w:val="00EB10DF"/>
    <w:rsid w:val="00EB1973"/>
    <w:rsid w:val="00EB2238"/>
    <w:rsid w:val="00EB22C1"/>
    <w:rsid w:val="00EB26B0"/>
    <w:rsid w:val="00EB2D21"/>
    <w:rsid w:val="00EB30BB"/>
    <w:rsid w:val="00EB467C"/>
    <w:rsid w:val="00EB4D66"/>
    <w:rsid w:val="00EB4DB4"/>
    <w:rsid w:val="00EB5E5F"/>
    <w:rsid w:val="00EB6276"/>
    <w:rsid w:val="00EB7109"/>
    <w:rsid w:val="00EC0B83"/>
    <w:rsid w:val="00EC2F20"/>
    <w:rsid w:val="00EC684F"/>
    <w:rsid w:val="00EC6EAB"/>
    <w:rsid w:val="00ED2C68"/>
    <w:rsid w:val="00ED2ED4"/>
    <w:rsid w:val="00ED5195"/>
    <w:rsid w:val="00ED6C8D"/>
    <w:rsid w:val="00EE013C"/>
    <w:rsid w:val="00EE1A69"/>
    <w:rsid w:val="00EE1C22"/>
    <w:rsid w:val="00EE41F2"/>
    <w:rsid w:val="00EE66A6"/>
    <w:rsid w:val="00EE6CA6"/>
    <w:rsid w:val="00EE79CC"/>
    <w:rsid w:val="00EF04EB"/>
    <w:rsid w:val="00EF0757"/>
    <w:rsid w:val="00EF1CEF"/>
    <w:rsid w:val="00EF2F5B"/>
    <w:rsid w:val="00EF58CD"/>
    <w:rsid w:val="00EF770A"/>
    <w:rsid w:val="00F03A41"/>
    <w:rsid w:val="00F05867"/>
    <w:rsid w:val="00F0620E"/>
    <w:rsid w:val="00F062AD"/>
    <w:rsid w:val="00F06E21"/>
    <w:rsid w:val="00F07B91"/>
    <w:rsid w:val="00F07C2F"/>
    <w:rsid w:val="00F107D0"/>
    <w:rsid w:val="00F120EA"/>
    <w:rsid w:val="00F12765"/>
    <w:rsid w:val="00F12B6D"/>
    <w:rsid w:val="00F138B2"/>
    <w:rsid w:val="00F14653"/>
    <w:rsid w:val="00F14A0F"/>
    <w:rsid w:val="00F15232"/>
    <w:rsid w:val="00F156C4"/>
    <w:rsid w:val="00F20A41"/>
    <w:rsid w:val="00F21DD7"/>
    <w:rsid w:val="00F21F8A"/>
    <w:rsid w:val="00F237EB"/>
    <w:rsid w:val="00F2451A"/>
    <w:rsid w:val="00F247E7"/>
    <w:rsid w:val="00F24B13"/>
    <w:rsid w:val="00F25EE1"/>
    <w:rsid w:val="00F265A0"/>
    <w:rsid w:val="00F26F8F"/>
    <w:rsid w:val="00F27558"/>
    <w:rsid w:val="00F275FE"/>
    <w:rsid w:val="00F277C6"/>
    <w:rsid w:val="00F313D4"/>
    <w:rsid w:val="00F37B09"/>
    <w:rsid w:val="00F418B7"/>
    <w:rsid w:val="00F41BDE"/>
    <w:rsid w:val="00F4243A"/>
    <w:rsid w:val="00F424CB"/>
    <w:rsid w:val="00F42689"/>
    <w:rsid w:val="00F438FE"/>
    <w:rsid w:val="00F43F85"/>
    <w:rsid w:val="00F44DA9"/>
    <w:rsid w:val="00F451DE"/>
    <w:rsid w:val="00F45885"/>
    <w:rsid w:val="00F45E54"/>
    <w:rsid w:val="00F463E6"/>
    <w:rsid w:val="00F46967"/>
    <w:rsid w:val="00F47A30"/>
    <w:rsid w:val="00F47CDB"/>
    <w:rsid w:val="00F519FB"/>
    <w:rsid w:val="00F5453F"/>
    <w:rsid w:val="00F548F9"/>
    <w:rsid w:val="00F54DD7"/>
    <w:rsid w:val="00F56B7E"/>
    <w:rsid w:val="00F57F6A"/>
    <w:rsid w:val="00F60828"/>
    <w:rsid w:val="00F6233E"/>
    <w:rsid w:val="00F62770"/>
    <w:rsid w:val="00F6379B"/>
    <w:rsid w:val="00F65578"/>
    <w:rsid w:val="00F675C7"/>
    <w:rsid w:val="00F70D1D"/>
    <w:rsid w:val="00F719B0"/>
    <w:rsid w:val="00F72F15"/>
    <w:rsid w:val="00F74187"/>
    <w:rsid w:val="00F8101D"/>
    <w:rsid w:val="00F8279C"/>
    <w:rsid w:val="00F82D9C"/>
    <w:rsid w:val="00F84BF9"/>
    <w:rsid w:val="00F854D0"/>
    <w:rsid w:val="00F85FD6"/>
    <w:rsid w:val="00F904A5"/>
    <w:rsid w:val="00F9229B"/>
    <w:rsid w:val="00F930AD"/>
    <w:rsid w:val="00F93921"/>
    <w:rsid w:val="00F940F9"/>
    <w:rsid w:val="00F943C7"/>
    <w:rsid w:val="00F94ADE"/>
    <w:rsid w:val="00F95588"/>
    <w:rsid w:val="00F96A69"/>
    <w:rsid w:val="00F96DB7"/>
    <w:rsid w:val="00F9703B"/>
    <w:rsid w:val="00FA04D6"/>
    <w:rsid w:val="00FA0A6D"/>
    <w:rsid w:val="00FA2377"/>
    <w:rsid w:val="00FA44F0"/>
    <w:rsid w:val="00FA4A2D"/>
    <w:rsid w:val="00FA5397"/>
    <w:rsid w:val="00FA74DC"/>
    <w:rsid w:val="00FB0647"/>
    <w:rsid w:val="00FB30D2"/>
    <w:rsid w:val="00FB3F01"/>
    <w:rsid w:val="00FB4944"/>
    <w:rsid w:val="00FB539C"/>
    <w:rsid w:val="00FB66F3"/>
    <w:rsid w:val="00FB7A64"/>
    <w:rsid w:val="00FC14BA"/>
    <w:rsid w:val="00FC1538"/>
    <w:rsid w:val="00FC3F48"/>
    <w:rsid w:val="00FC431D"/>
    <w:rsid w:val="00FC67A5"/>
    <w:rsid w:val="00FD048A"/>
    <w:rsid w:val="00FD0ABE"/>
    <w:rsid w:val="00FD0F9F"/>
    <w:rsid w:val="00FD1EC0"/>
    <w:rsid w:val="00FD215C"/>
    <w:rsid w:val="00FD6188"/>
    <w:rsid w:val="00FE198C"/>
    <w:rsid w:val="00FE2F6F"/>
    <w:rsid w:val="00FE3927"/>
    <w:rsid w:val="00FE3B3D"/>
    <w:rsid w:val="00FE3BDA"/>
    <w:rsid w:val="00FE4917"/>
    <w:rsid w:val="00FE4938"/>
    <w:rsid w:val="00FE625A"/>
    <w:rsid w:val="00FF0886"/>
    <w:rsid w:val="00FF5F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7ADDD"/>
  <w15:docId w15:val="{34A83EAC-8FD6-41E6-AF4A-51DE53DF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1FC"/>
    <w:pPr>
      <w:widowControl w:val="0"/>
      <w:jc w:val="both"/>
    </w:pPr>
  </w:style>
  <w:style w:type="paragraph" w:styleId="1">
    <w:name w:val="heading 1"/>
    <w:basedOn w:val="a"/>
    <w:next w:val="a"/>
    <w:link w:val="10"/>
    <w:uiPriority w:val="9"/>
    <w:qFormat/>
    <w:rsid w:val="007D16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66EE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94F66"/>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343F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707"/>
    <w:pPr>
      <w:ind w:firstLineChars="200" w:firstLine="420"/>
    </w:pPr>
  </w:style>
  <w:style w:type="paragraph" w:styleId="a4">
    <w:name w:val="header"/>
    <w:basedOn w:val="a"/>
    <w:link w:val="a5"/>
    <w:uiPriority w:val="99"/>
    <w:unhideWhenUsed/>
    <w:rsid w:val="00C017C2"/>
    <w:pPr>
      <w:tabs>
        <w:tab w:val="center" w:pos="4153"/>
        <w:tab w:val="right" w:pos="8306"/>
      </w:tabs>
      <w:snapToGrid w:val="0"/>
      <w:jc w:val="center"/>
    </w:pPr>
    <w:rPr>
      <w:sz w:val="18"/>
      <w:szCs w:val="18"/>
    </w:rPr>
  </w:style>
  <w:style w:type="character" w:customStyle="1" w:styleId="a5">
    <w:name w:val="页眉 字符"/>
    <w:basedOn w:val="a0"/>
    <w:link w:val="a4"/>
    <w:uiPriority w:val="99"/>
    <w:rsid w:val="00C017C2"/>
    <w:rPr>
      <w:sz w:val="18"/>
      <w:szCs w:val="18"/>
    </w:rPr>
  </w:style>
  <w:style w:type="paragraph" w:styleId="a6">
    <w:name w:val="footer"/>
    <w:basedOn w:val="a"/>
    <w:link w:val="a7"/>
    <w:uiPriority w:val="99"/>
    <w:unhideWhenUsed/>
    <w:rsid w:val="00C017C2"/>
    <w:pPr>
      <w:tabs>
        <w:tab w:val="center" w:pos="4153"/>
        <w:tab w:val="right" w:pos="8306"/>
      </w:tabs>
      <w:snapToGrid w:val="0"/>
      <w:jc w:val="left"/>
    </w:pPr>
    <w:rPr>
      <w:sz w:val="18"/>
      <w:szCs w:val="18"/>
    </w:rPr>
  </w:style>
  <w:style w:type="character" w:customStyle="1" w:styleId="a7">
    <w:name w:val="页脚 字符"/>
    <w:basedOn w:val="a0"/>
    <w:link w:val="a6"/>
    <w:uiPriority w:val="99"/>
    <w:rsid w:val="00C017C2"/>
    <w:rPr>
      <w:sz w:val="18"/>
      <w:szCs w:val="18"/>
    </w:rPr>
  </w:style>
  <w:style w:type="table" w:styleId="a8">
    <w:name w:val="Table Grid"/>
    <w:basedOn w:val="a1"/>
    <w:uiPriority w:val="39"/>
    <w:rsid w:val="00A07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61BA0"/>
    <w:rPr>
      <w:color w:val="0563C1" w:themeColor="hyperlink"/>
      <w:u w:val="single"/>
    </w:rPr>
  </w:style>
  <w:style w:type="character" w:customStyle="1" w:styleId="11">
    <w:name w:val="未处理的提及1"/>
    <w:basedOn w:val="a0"/>
    <w:uiPriority w:val="99"/>
    <w:semiHidden/>
    <w:unhideWhenUsed/>
    <w:rsid w:val="00C61BA0"/>
    <w:rPr>
      <w:color w:val="605E5C"/>
      <w:shd w:val="clear" w:color="auto" w:fill="E1DFDD"/>
    </w:rPr>
  </w:style>
  <w:style w:type="character" w:customStyle="1" w:styleId="wxsearchkeywordwrap">
    <w:name w:val="wx_search_keyword_wrap"/>
    <w:basedOn w:val="a0"/>
    <w:rsid w:val="00991284"/>
  </w:style>
  <w:style w:type="paragraph" w:styleId="aa">
    <w:name w:val="Normal (Web)"/>
    <w:basedOn w:val="a"/>
    <w:uiPriority w:val="99"/>
    <w:semiHidden/>
    <w:unhideWhenUsed/>
    <w:rsid w:val="00C97100"/>
    <w:pPr>
      <w:widowControl/>
      <w:spacing w:before="100" w:beforeAutospacing="1" w:after="100" w:afterAutospacing="1"/>
      <w:jc w:val="left"/>
    </w:pPr>
    <w:rPr>
      <w:rFonts w:ascii="宋体" w:eastAsia="宋体" w:hAnsi="宋体" w:cs="宋体"/>
      <w:kern w:val="0"/>
      <w:sz w:val="24"/>
      <w:szCs w:val="24"/>
    </w:rPr>
  </w:style>
  <w:style w:type="paragraph" w:styleId="ab">
    <w:name w:val="Revision"/>
    <w:hidden/>
    <w:uiPriority w:val="99"/>
    <w:semiHidden/>
    <w:rsid w:val="00E66EE0"/>
  </w:style>
  <w:style w:type="character" w:customStyle="1" w:styleId="20">
    <w:name w:val="标题 2 字符"/>
    <w:basedOn w:val="a0"/>
    <w:link w:val="2"/>
    <w:uiPriority w:val="9"/>
    <w:rsid w:val="00E66EE0"/>
    <w:rPr>
      <w:rFonts w:asciiTheme="majorHAnsi" w:eastAsiaTheme="majorEastAsia" w:hAnsiTheme="majorHAnsi" w:cstheme="majorBidi"/>
      <w:b/>
      <w:bCs/>
      <w:sz w:val="32"/>
      <w:szCs w:val="32"/>
    </w:rPr>
  </w:style>
  <w:style w:type="character" w:styleId="ac">
    <w:name w:val="annotation reference"/>
    <w:basedOn w:val="a0"/>
    <w:uiPriority w:val="99"/>
    <w:semiHidden/>
    <w:unhideWhenUsed/>
    <w:rsid w:val="00E66EE0"/>
    <w:rPr>
      <w:sz w:val="21"/>
      <w:szCs w:val="21"/>
    </w:rPr>
  </w:style>
  <w:style w:type="paragraph" w:styleId="ad">
    <w:name w:val="annotation text"/>
    <w:basedOn w:val="a"/>
    <w:link w:val="ae"/>
    <w:uiPriority w:val="99"/>
    <w:semiHidden/>
    <w:unhideWhenUsed/>
    <w:rsid w:val="00E66EE0"/>
    <w:pPr>
      <w:jc w:val="left"/>
    </w:pPr>
  </w:style>
  <w:style w:type="character" w:customStyle="1" w:styleId="ae">
    <w:name w:val="批注文字 字符"/>
    <w:basedOn w:val="a0"/>
    <w:link w:val="ad"/>
    <w:uiPriority w:val="99"/>
    <w:semiHidden/>
    <w:rsid w:val="00E66EE0"/>
  </w:style>
  <w:style w:type="paragraph" w:styleId="af">
    <w:name w:val="annotation subject"/>
    <w:basedOn w:val="ad"/>
    <w:next w:val="ad"/>
    <w:link w:val="af0"/>
    <w:uiPriority w:val="99"/>
    <w:semiHidden/>
    <w:unhideWhenUsed/>
    <w:rsid w:val="00E66EE0"/>
    <w:rPr>
      <w:b/>
      <w:bCs/>
    </w:rPr>
  </w:style>
  <w:style w:type="character" w:customStyle="1" w:styleId="af0">
    <w:name w:val="批注主题 字符"/>
    <w:basedOn w:val="ae"/>
    <w:link w:val="af"/>
    <w:uiPriority w:val="99"/>
    <w:semiHidden/>
    <w:rsid w:val="00E66EE0"/>
    <w:rPr>
      <w:b/>
      <w:bCs/>
    </w:rPr>
  </w:style>
  <w:style w:type="character" w:customStyle="1" w:styleId="40">
    <w:name w:val="标题 4 字符"/>
    <w:basedOn w:val="a0"/>
    <w:link w:val="4"/>
    <w:uiPriority w:val="9"/>
    <w:semiHidden/>
    <w:rsid w:val="000343F9"/>
    <w:rPr>
      <w:rFonts w:asciiTheme="majorHAnsi" w:eastAsiaTheme="majorEastAsia" w:hAnsiTheme="majorHAnsi" w:cstheme="majorBidi"/>
      <w:b/>
      <w:bCs/>
      <w:sz w:val="28"/>
      <w:szCs w:val="28"/>
    </w:rPr>
  </w:style>
  <w:style w:type="character" w:customStyle="1" w:styleId="30">
    <w:name w:val="标题 3 字符"/>
    <w:basedOn w:val="a0"/>
    <w:link w:val="3"/>
    <w:uiPriority w:val="9"/>
    <w:semiHidden/>
    <w:rsid w:val="00A94F66"/>
    <w:rPr>
      <w:b/>
      <w:bCs/>
      <w:sz w:val="32"/>
      <w:szCs w:val="32"/>
    </w:rPr>
  </w:style>
  <w:style w:type="character" w:customStyle="1" w:styleId="10">
    <w:name w:val="标题 1 字符"/>
    <w:basedOn w:val="a0"/>
    <w:link w:val="1"/>
    <w:uiPriority w:val="9"/>
    <w:rsid w:val="007D162D"/>
    <w:rPr>
      <w:b/>
      <w:bCs/>
      <w:kern w:val="44"/>
      <w:sz w:val="44"/>
      <w:szCs w:val="44"/>
    </w:rPr>
  </w:style>
  <w:style w:type="character" w:styleId="af1">
    <w:name w:val="Strong"/>
    <w:basedOn w:val="a0"/>
    <w:uiPriority w:val="22"/>
    <w:qFormat/>
    <w:rsid w:val="007042CF"/>
    <w:rPr>
      <w:b/>
      <w:bCs/>
    </w:rPr>
  </w:style>
  <w:style w:type="paragraph" w:styleId="af2">
    <w:name w:val="Balloon Text"/>
    <w:basedOn w:val="a"/>
    <w:link w:val="af3"/>
    <w:uiPriority w:val="99"/>
    <w:semiHidden/>
    <w:unhideWhenUsed/>
    <w:rsid w:val="0095558F"/>
    <w:rPr>
      <w:sz w:val="18"/>
      <w:szCs w:val="18"/>
    </w:rPr>
  </w:style>
  <w:style w:type="character" w:customStyle="1" w:styleId="af3">
    <w:name w:val="批注框文本 字符"/>
    <w:basedOn w:val="a0"/>
    <w:link w:val="af2"/>
    <w:uiPriority w:val="99"/>
    <w:semiHidden/>
    <w:rsid w:val="009555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32483">
      <w:bodyDiv w:val="1"/>
      <w:marLeft w:val="0"/>
      <w:marRight w:val="0"/>
      <w:marTop w:val="0"/>
      <w:marBottom w:val="0"/>
      <w:divBdr>
        <w:top w:val="none" w:sz="0" w:space="0" w:color="auto"/>
        <w:left w:val="none" w:sz="0" w:space="0" w:color="auto"/>
        <w:bottom w:val="none" w:sz="0" w:space="0" w:color="auto"/>
        <w:right w:val="none" w:sz="0" w:space="0" w:color="auto"/>
      </w:divBdr>
      <w:divsChild>
        <w:div w:id="895891029">
          <w:marLeft w:val="274"/>
          <w:marRight w:val="0"/>
          <w:marTop w:val="0"/>
          <w:marBottom w:val="0"/>
          <w:divBdr>
            <w:top w:val="none" w:sz="0" w:space="0" w:color="auto"/>
            <w:left w:val="none" w:sz="0" w:space="0" w:color="auto"/>
            <w:bottom w:val="none" w:sz="0" w:space="0" w:color="auto"/>
            <w:right w:val="none" w:sz="0" w:space="0" w:color="auto"/>
          </w:divBdr>
        </w:div>
      </w:divsChild>
    </w:div>
    <w:div w:id="32465460">
      <w:bodyDiv w:val="1"/>
      <w:marLeft w:val="0"/>
      <w:marRight w:val="0"/>
      <w:marTop w:val="0"/>
      <w:marBottom w:val="0"/>
      <w:divBdr>
        <w:top w:val="none" w:sz="0" w:space="0" w:color="auto"/>
        <w:left w:val="none" w:sz="0" w:space="0" w:color="auto"/>
        <w:bottom w:val="none" w:sz="0" w:space="0" w:color="auto"/>
        <w:right w:val="none" w:sz="0" w:space="0" w:color="auto"/>
      </w:divBdr>
      <w:divsChild>
        <w:div w:id="1742169385">
          <w:marLeft w:val="0"/>
          <w:marRight w:val="0"/>
          <w:marTop w:val="0"/>
          <w:marBottom w:val="0"/>
          <w:divBdr>
            <w:top w:val="none" w:sz="0" w:space="0" w:color="auto"/>
            <w:left w:val="none" w:sz="0" w:space="0" w:color="auto"/>
            <w:bottom w:val="none" w:sz="0" w:space="0" w:color="auto"/>
            <w:right w:val="none" w:sz="0" w:space="0" w:color="auto"/>
          </w:divBdr>
          <w:divsChild>
            <w:div w:id="44427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779">
      <w:bodyDiv w:val="1"/>
      <w:marLeft w:val="0"/>
      <w:marRight w:val="0"/>
      <w:marTop w:val="0"/>
      <w:marBottom w:val="0"/>
      <w:divBdr>
        <w:top w:val="none" w:sz="0" w:space="0" w:color="auto"/>
        <w:left w:val="none" w:sz="0" w:space="0" w:color="auto"/>
        <w:bottom w:val="none" w:sz="0" w:space="0" w:color="auto"/>
        <w:right w:val="none" w:sz="0" w:space="0" w:color="auto"/>
      </w:divBdr>
      <w:divsChild>
        <w:div w:id="1113288292">
          <w:marLeft w:val="0"/>
          <w:marRight w:val="0"/>
          <w:marTop w:val="360"/>
          <w:marBottom w:val="0"/>
          <w:divBdr>
            <w:top w:val="none" w:sz="0" w:space="0" w:color="auto"/>
            <w:left w:val="none" w:sz="0" w:space="0" w:color="auto"/>
            <w:bottom w:val="none" w:sz="0" w:space="0" w:color="auto"/>
            <w:right w:val="none" w:sz="0" w:space="0" w:color="auto"/>
          </w:divBdr>
        </w:div>
        <w:div w:id="234825875">
          <w:marLeft w:val="0"/>
          <w:marRight w:val="0"/>
          <w:marTop w:val="360"/>
          <w:marBottom w:val="0"/>
          <w:divBdr>
            <w:top w:val="none" w:sz="0" w:space="0" w:color="auto"/>
            <w:left w:val="none" w:sz="0" w:space="0" w:color="auto"/>
            <w:bottom w:val="none" w:sz="0" w:space="0" w:color="auto"/>
            <w:right w:val="none" w:sz="0" w:space="0" w:color="auto"/>
          </w:divBdr>
        </w:div>
        <w:div w:id="912544152">
          <w:marLeft w:val="0"/>
          <w:marRight w:val="0"/>
          <w:marTop w:val="360"/>
          <w:marBottom w:val="0"/>
          <w:divBdr>
            <w:top w:val="none" w:sz="0" w:space="0" w:color="auto"/>
            <w:left w:val="none" w:sz="0" w:space="0" w:color="auto"/>
            <w:bottom w:val="none" w:sz="0" w:space="0" w:color="auto"/>
            <w:right w:val="none" w:sz="0" w:space="0" w:color="auto"/>
          </w:divBdr>
        </w:div>
        <w:div w:id="1701012807">
          <w:marLeft w:val="0"/>
          <w:marRight w:val="0"/>
          <w:marTop w:val="360"/>
          <w:marBottom w:val="0"/>
          <w:divBdr>
            <w:top w:val="none" w:sz="0" w:space="0" w:color="auto"/>
            <w:left w:val="none" w:sz="0" w:space="0" w:color="auto"/>
            <w:bottom w:val="none" w:sz="0" w:space="0" w:color="auto"/>
            <w:right w:val="none" w:sz="0" w:space="0" w:color="auto"/>
          </w:divBdr>
        </w:div>
        <w:div w:id="131945084">
          <w:marLeft w:val="0"/>
          <w:marRight w:val="0"/>
          <w:marTop w:val="360"/>
          <w:marBottom w:val="0"/>
          <w:divBdr>
            <w:top w:val="none" w:sz="0" w:space="0" w:color="auto"/>
            <w:left w:val="none" w:sz="0" w:space="0" w:color="auto"/>
            <w:bottom w:val="none" w:sz="0" w:space="0" w:color="auto"/>
            <w:right w:val="none" w:sz="0" w:space="0" w:color="auto"/>
          </w:divBdr>
        </w:div>
      </w:divsChild>
    </w:div>
    <w:div w:id="40596636">
      <w:bodyDiv w:val="1"/>
      <w:marLeft w:val="0"/>
      <w:marRight w:val="0"/>
      <w:marTop w:val="0"/>
      <w:marBottom w:val="0"/>
      <w:divBdr>
        <w:top w:val="none" w:sz="0" w:space="0" w:color="auto"/>
        <w:left w:val="none" w:sz="0" w:space="0" w:color="auto"/>
        <w:bottom w:val="none" w:sz="0" w:space="0" w:color="auto"/>
        <w:right w:val="none" w:sz="0" w:space="0" w:color="auto"/>
      </w:divBdr>
      <w:divsChild>
        <w:div w:id="1021660438">
          <w:marLeft w:val="0"/>
          <w:marRight w:val="0"/>
          <w:marTop w:val="0"/>
          <w:marBottom w:val="0"/>
          <w:divBdr>
            <w:top w:val="none" w:sz="0" w:space="0" w:color="auto"/>
            <w:left w:val="none" w:sz="0" w:space="0" w:color="auto"/>
            <w:bottom w:val="none" w:sz="0" w:space="0" w:color="auto"/>
            <w:right w:val="none" w:sz="0" w:space="0" w:color="auto"/>
          </w:divBdr>
        </w:div>
        <w:div w:id="1544056571">
          <w:marLeft w:val="0"/>
          <w:marRight w:val="0"/>
          <w:marTop w:val="0"/>
          <w:marBottom w:val="0"/>
          <w:divBdr>
            <w:top w:val="none" w:sz="0" w:space="0" w:color="auto"/>
            <w:left w:val="none" w:sz="0" w:space="0" w:color="auto"/>
            <w:bottom w:val="none" w:sz="0" w:space="0" w:color="auto"/>
            <w:right w:val="none" w:sz="0" w:space="0" w:color="auto"/>
          </w:divBdr>
        </w:div>
        <w:div w:id="743114182">
          <w:marLeft w:val="0"/>
          <w:marRight w:val="0"/>
          <w:marTop w:val="0"/>
          <w:marBottom w:val="0"/>
          <w:divBdr>
            <w:top w:val="none" w:sz="0" w:space="0" w:color="auto"/>
            <w:left w:val="none" w:sz="0" w:space="0" w:color="auto"/>
            <w:bottom w:val="none" w:sz="0" w:space="0" w:color="auto"/>
            <w:right w:val="none" w:sz="0" w:space="0" w:color="auto"/>
          </w:divBdr>
        </w:div>
        <w:div w:id="1958682940">
          <w:marLeft w:val="0"/>
          <w:marRight w:val="0"/>
          <w:marTop w:val="0"/>
          <w:marBottom w:val="0"/>
          <w:divBdr>
            <w:top w:val="none" w:sz="0" w:space="0" w:color="auto"/>
            <w:left w:val="none" w:sz="0" w:space="0" w:color="auto"/>
            <w:bottom w:val="none" w:sz="0" w:space="0" w:color="auto"/>
            <w:right w:val="none" w:sz="0" w:space="0" w:color="auto"/>
          </w:divBdr>
        </w:div>
        <w:div w:id="180165855">
          <w:marLeft w:val="0"/>
          <w:marRight w:val="0"/>
          <w:marTop w:val="0"/>
          <w:marBottom w:val="0"/>
          <w:divBdr>
            <w:top w:val="none" w:sz="0" w:space="0" w:color="auto"/>
            <w:left w:val="none" w:sz="0" w:space="0" w:color="auto"/>
            <w:bottom w:val="none" w:sz="0" w:space="0" w:color="auto"/>
            <w:right w:val="none" w:sz="0" w:space="0" w:color="auto"/>
          </w:divBdr>
        </w:div>
        <w:div w:id="840850237">
          <w:marLeft w:val="0"/>
          <w:marRight w:val="0"/>
          <w:marTop w:val="0"/>
          <w:marBottom w:val="0"/>
          <w:divBdr>
            <w:top w:val="none" w:sz="0" w:space="0" w:color="auto"/>
            <w:left w:val="none" w:sz="0" w:space="0" w:color="auto"/>
            <w:bottom w:val="none" w:sz="0" w:space="0" w:color="auto"/>
            <w:right w:val="none" w:sz="0" w:space="0" w:color="auto"/>
          </w:divBdr>
        </w:div>
        <w:div w:id="1570265044">
          <w:marLeft w:val="0"/>
          <w:marRight w:val="0"/>
          <w:marTop w:val="0"/>
          <w:marBottom w:val="0"/>
          <w:divBdr>
            <w:top w:val="none" w:sz="0" w:space="0" w:color="auto"/>
            <w:left w:val="none" w:sz="0" w:space="0" w:color="auto"/>
            <w:bottom w:val="none" w:sz="0" w:space="0" w:color="auto"/>
            <w:right w:val="none" w:sz="0" w:space="0" w:color="auto"/>
          </w:divBdr>
        </w:div>
        <w:div w:id="167259197">
          <w:marLeft w:val="0"/>
          <w:marRight w:val="0"/>
          <w:marTop w:val="0"/>
          <w:marBottom w:val="0"/>
          <w:divBdr>
            <w:top w:val="none" w:sz="0" w:space="0" w:color="auto"/>
            <w:left w:val="none" w:sz="0" w:space="0" w:color="auto"/>
            <w:bottom w:val="none" w:sz="0" w:space="0" w:color="auto"/>
            <w:right w:val="none" w:sz="0" w:space="0" w:color="auto"/>
          </w:divBdr>
        </w:div>
        <w:div w:id="933368590">
          <w:marLeft w:val="0"/>
          <w:marRight w:val="0"/>
          <w:marTop w:val="0"/>
          <w:marBottom w:val="0"/>
          <w:divBdr>
            <w:top w:val="none" w:sz="0" w:space="0" w:color="auto"/>
            <w:left w:val="none" w:sz="0" w:space="0" w:color="auto"/>
            <w:bottom w:val="none" w:sz="0" w:space="0" w:color="auto"/>
            <w:right w:val="none" w:sz="0" w:space="0" w:color="auto"/>
          </w:divBdr>
        </w:div>
        <w:div w:id="93719630">
          <w:marLeft w:val="0"/>
          <w:marRight w:val="0"/>
          <w:marTop w:val="0"/>
          <w:marBottom w:val="0"/>
          <w:divBdr>
            <w:top w:val="none" w:sz="0" w:space="0" w:color="auto"/>
            <w:left w:val="none" w:sz="0" w:space="0" w:color="auto"/>
            <w:bottom w:val="none" w:sz="0" w:space="0" w:color="auto"/>
            <w:right w:val="none" w:sz="0" w:space="0" w:color="auto"/>
          </w:divBdr>
        </w:div>
        <w:div w:id="165363659">
          <w:marLeft w:val="0"/>
          <w:marRight w:val="0"/>
          <w:marTop w:val="0"/>
          <w:marBottom w:val="0"/>
          <w:divBdr>
            <w:top w:val="none" w:sz="0" w:space="0" w:color="auto"/>
            <w:left w:val="none" w:sz="0" w:space="0" w:color="auto"/>
            <w:bottom w:val="none" w:sz="0" w:space="0" w:color="auto"/>
            <w:right w:val="none" w:sz="0" w:space="0" w:color="auto"/>
          </w:divBdr>
        </w:div>
        <w:div w:id="1935359347">
          <w:marLeft w:val="0"/>
          <w:marRight w:val="0"/>
          <w:marTop w:val="0"/>
          <w:marBottom w:val="0"/>
          <w:divBdr>
            <w:top w:val="none" w:sz="0" w:space="0" w:color="auto"/>
            <w:left w:val="none" w:sz="0" w:space="0" w:color="auto"/>
            <w:bottom w:val="none" w:sz="0" w:space="0" w:color="auto"/>
            <w:right w:val="none" w:sz="0" w:space="0" w:color="auto"/>
          </w:divBdr>
        </w:div>
      </w:divsChild>
    </w:div>
    <w:div w:id="44256755">
      <w:bodyDiv w:val="1"/>
      <w:marLeft w:val="0"/>
      <w:marRight w:val="0"/>
      <w:marTop w:val="0"/>
      <w:marBottom w:val="0"/>
      <w:divBdr>
        <w:top w:val="none" w:sz="0" w:space="0" w:color="auto"/>
        <w:left w:val="none" w:sz="0" w:space="0" w:color="auto"/>
        <w:bottom w:val="none" w:sz="0" w:space="0" w:color="auto"/>
        <w:right w:val="none" w:sz="0" w:space="0" w:color="auto"/>
      </w:divBdr>
    </w:div>
    <w:div w:id="60255434">
      <w:bodyDiv w:val="1"/>
      <w:marLeft w:val="0"/>
      <w:marRight w:val="0"/>
      <w:marTop w:val="0"/>
      <w:marBottom w:val="0"/>
      <w:divBdr>
        <w:top w:val="none" w:sz="0" w:space="0" w:color="auto"/>
        <w:left w:val="none" w:sz="0" w:space="0" w:color="auto"/>
        <w:bottom w:val="none" w:sz="0" w:space="0" w:color="auto"/>
        <w:right w:val="none" w:sz="0" w:space="0" w:color="auto"/>
      </w:divBdr>
    </w:div>
    <w:div w:id="158471773">
      <w:bodyDiv w:val="1"/>
      <w:marLeft w:val="0"/>
      <w:marRight w:val="0"/>
      <w:marTop w:val="0"/>
      <w:marBottom w:val="0"/>
      <w:divBdr>
        <w:top w:val="none" w:sz="0" w:space="0" w:color="auto"/>
        <w:left w:val="none" w:sz="0" w:space="0" w:color="auto"/>
        <w:bottom w:val="none" w:sz="0" w:space="0" w:color="auto"/>
        <w:right w:val="none" w:sz="0" w:space="0" w:color="auto"/>
      </w:divBdr>
    </w:div>
    <w:div w:id="158927496">
      <w:bodyDiv w:val="1"/>
      <w:marLeft w:val="0"/>
      <w:marRight w:val="0"/>
      <w:marTop w:val="0"/>
      <w:marBottom w:val="0"/>
      <w:divBdr>
        <w:top w:val="none" w:sz="0" w:space="0" w:color="auto"/>
        <w:left w:val="none" w:sz="0" w:space="0" w:color="auto"/>
        <w:bottom w:val="none" w:sz="0" w:space="0" w:color="auto"/>
        <w:right w:val="none" w:sz="0" w:space="0" w:color="auto"/>
      </w:divBdr>
    </w:div>
    <w:div w:id="178352303">
      <w:bodyDiv w:val="1"/>
      <w:marLeft w:val="0"/>
      <w:marRight w:val="0"/>
      <w:marTop w:val="0"/>
      <w:marBottom w:val="0"/>
      <w:divBdr>
        <w:top w:val="none" w:sz="0" w:space="0" w:color="auto"/>
        <w:left w:val="none" w:sz="0" w:space="0" w:color="auto"/>
        <w:bottom w:val="none" w:sz="0" w:space="0" w:color="auto"/>
        <w:right w:val="none" w:sz="0" w:space="0" w:color="auto"/>
      </w:divBdr>
    </w:div>
    <w:div w:id="191921293">
      <w:bodyDiv w:val="1"/>
      <w:marLeft w:val="0"/>
      <w:marRight w:val="0"/>
      <w:marTop w:val="0"/>
      <w:marBottom w:val="0"/>
      <w:divBdr>
        <w:top w:val="none" w:sz="0" w:space="0" w:color="auto"/>
        <w:left w:val="none" w:sz="0" w:space="0" w:color="auto"/>
        <w:bottom w:val="none" w:sz="0" w:space="0" w:color="auto"/>
        <w:right w:val="none" w:sz="0" w:space="0" w:color="auto"/>
      </w:divBdr>
      <w:divsChild>
        <w:div w:id="942373807">
          <w:marLeft w:val="0"/>
          <w:marRight w:val="0"/>
          <w:marTop w:val="0"/>
          <w:marBottom w:val="0"/>
          <w:divBdr>
            <w:top w:val="none" w:sz="0" w:space="0" w:color="auto"/>
            <w:left w:val="none" w:sz="0" w:space="0" w:color="auto"/>
            <w:bottom w:val="none" w:sz="0" w:space="0" w:color="auto"/>
            <w:right w:val="none" w:sz="0" w:space="0" w:color="auto"/>
          </w:divBdr>
          <w:divsChild>
            <w:div w:id="173330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18068">
      <w:bodyDiv w:val="1"/>
      <w:marLeft w:val="0"/>
      <w:marRight w:val="0"/>
      <w:marTop w:val="0"/>
      <w:marBottom w:val="0"/>
      <w:divBdr>
        <w:top w:val="none" w:sz="0" w:space="0" w:color="auto"/>
        <w:left w:val="none" w:sz="0" w:space="0" w:color="auto"/>
        <w:bottom w:val="none" w:sz="0" w:space="0" w:color="auto"/>
        <w:right w:val="none" w:sz="0" w:space="0" w:color="auto"/>
      </w:divBdr>
      <w:divsChild>
        <w:div w:id="152264514">
          <w:marLeft w:val="0"/>
          <w:marRight w:val="0"/>
          <w:marTop w:val="0"/>
          <w:marBottom w:val="0"/>
          <w:divBdr>
            <w:top w:val="none" w:sz="0" w:space="0" w:color="auto"/>
            <w:left w:val="none" w:sz="0" w:space="0" w:color="auto"/>
            <w:bottom w:val="none" w:sz="0" w:space="0" w:color="auto"/>
            <w:right w:val="none" w:sz="0" w:space="0" w:color="auto"/>
          </w:divBdr>
          <w:divsChild>
            <w:div w:id="188555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50519">
      <w:bodyDiv w:val="1"/>
      <w:marLeft w:val="0"/>
      <w:marRight w:val="0"/>
      <w:marTop w:val="0"/>
      <w:marBottom w:val="0"/>
      <w:divBdr>
        <w:top w:val="none" w:sz="0" w:space="0" w:color="auto"/>
        <w:left w:val="none" w:sz="0" w:space="0" w:color="auto"/>
        <w:bottom w:val="none" w:sz="0" w:space="0" w:color="auto"/>
        <w:right w:val="none" w:sz="0" w:space="0" w:color="auto"/>
      </w:divBdr>
      <w:divsChild>
        <w:div w:id="1119639495">
          <w:marLeft w:val="0"/>
          <w:marRight w:val="0"/>
          <w:marTop w:val="0"/>
          <w:marBottom w:val="0"/>
          <w:divBdr>
            <w:top w:val="none" w:sz="0" w:space="0" w:color="auto"/>
            <w:left w:val="none" w:sz="0" w:space="0" w:color="auto"/>
            <w:bottom w:val="none" w:sz="0" w:space="0" w:color="auto"/>
            <w:right w:val="none" w:sz="0" w:space="0" w:color="auto"/>
          </w:divBdr>
          <w:divsChild>
            <w:div w:id="20632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7733">
      <w:bodyDiv w:val="1"/>
      <w:marLeft w:val="0"/>
      <w:marRight w:val="0"/>
      <w:marTop w:val="0"/>
      <w:marBottom w:val="0"/>
      <w:divBdr>
        <w:top w:val="none" w:sz="0" w:space="0" w:color="auto"/>
        <w:left w:val="none" w:sz="0" w:space="0" w:color="auto"/>
        <w:bottom w:val="none" w:sz="0" w:space="0" w:color="auto"/>
        <w:right w:val="none" w:sz="0" w:space="0" w:color="auto"/>
      </w:divBdr>
      <w:divsChild>
        <w:div w:id="601570322">
          <w:marLeft w:val="0"/>
          <w:marRight w:val="0"/>
          <w:marTop w:val="360"/>
          <w:marBottom w:val="0"/>
          <w:divBdr>
            <w:top w:val="none" w:sz="0" w:space="0" w:color="auto"/>
            <w:left w:val="none" w:sz="0" w:space="0" w:color="auto"/>
            <w:bottom w:val="none" w:sz="0" w:space="0" w:color="auto"/>
            <w:right w:val="none" w:sz="0" w:space="0" w:color="auto"/>
          </w:divBdr>
        </w:div>
        <w:div w:id="224604879">
          <w:marLeft w:val="0"/>
          <w:marRight w:val="0"/>
          <w:marTop w:val="360"/>
          <w:marBottom w:val="0"/>
          <w:divBdr>
            <w:top w:val="none" w:sz="0" w:space="0" w:color="auto"/>
            <w:left w:val="none" w:sz="0" w:space="0" w:color="auto"/>
            <w:bottom w:val="none" w:sz="0" w:space="0" w:color="auto"/>
            <w:right w:val="none" w:sz="0" w:space="0" w:color="auto"/>
          </w:divBdr>
        </w:div>
        <w:div w:id="1311058783">
          <w:marLeft w:val="0"/>
          <w:marRight w:val="0"/>
          <w:marTop w:val="360"/>
          <w:marBottom w:val="0"/>
          <w:divBdr>
            <w:top w:val="none" w:sz="0" w:space="0" w:color="auto"/>
            <w:left w:val="none" w:sz="0" w:space="0" w:color="auto"/>
            <w:bottom w:val="none" w:sz="0" w:space="0" w:color="auto"/>
            <w:right w:val="none" w:sz="0" w:space="0" w:color="auto"/>
          </w:divBdr>
        </w:div>
        <w:div w:id="42096191">
          <w:marLeft w:val="0"/>
          <w:marRight w:val="0"/>
          <w:marTop w:val="360"/>
          <w:marBottom w:val="0"/>
          <w:divBdr>
            <w:top w:val="none" w:sz="0" w:space="0" w:color="auto"/>
            <w:left w:val="none" w:sz="0" w:space="0" w:color="auto"/>
            <w:bottom w:val="none" w:sz="0" w:space="0" w:color="auto"/>
            <w:right w:val="none" w:sz="0" w:space="0" w:color="auto"/>
          </w:divBdr>
        </w:div>
        <w:div w:id="1643004980">
          <w:marLeft w:val="0"/>
          <w:marRight w:val="0"/>
          <w:marTop w:val="360"/>
          <w:marBottom w:val="0"/>
          <w:divBdr>
            <w:top w:val="none" w:sz="0" w:space="0" w:color="auto"/>
            <w:left w:val="none" w:sz="0" w:space="0" w:color="auto"/>
            <w:bottom w:val="none" w:sz="0" w:space="0" w:color="auto"/>
            <w:right w:val="none" w:sz="0" w:space="0" w:color="auto"/>
          </w:divBdr>
        </w:div>
      </w:divsChild>
    </w:div>
    <w:div w:id="324631279">
      <w:bodyDiv w:val="1"/>
      <w:marLeft w:val="0"/>
      <w:marRight w:val="0"/>
      <w:marTop w:val="0"/>
      <w:marBottom w:val="0"/>
      <w:divBdr>
        <w:top w:val="none" w:sz="0" w:space="0" w:color="auto"/>
        <w:left w:val="none" w:sz="0" w:space="0" w:color="auto"/>
        <w:bottom w:val="none" w:sz="0" w:space="0" w:color="auto"/>
        <w:right w:val="none" w:sz="0" w:space="0" w:color="auto"/>
      </w:divBdr>
    </w:div>
    <w:div w:id="372771829">
      <w:bodyDiv w:val="1"/>
      <w:marLeft w:val="0"/>
      <w:marRight w:val="0"/>
      <w:marTop w:val="0"/>
      <w:marBottom w:val="0"/>
      <w:divBdr>
        <w:top w:val="none" w:sz="0" w:space="0" w:color="auto"/>
        <w:left w:val="none" w:sz="0" w:space="0" w:color="auto"/>
        <w:bottom w:val="none" w:sz="0" w:space="0" w:color="auto"/>
        <w:right w:val="none" w:sz="0" w:space="0" w:color="auto"/>
      </w:divBdr>
    </w:div>
    <w:div w:id="381446223">
      <w:bodyDiv w:val="1"/>
      <w:marLeft w:val="0"/>
      <w:marRight w:val="0"/>
      <w:marTop w:val="0"/>
      <w:marBottom w:val="0"/>
      <w:divBdr>
        <w:top w:val="none" w:sz="0" w:space="0" w:color="auto"/>
        <w:left w:val="none" w:sz="0" w:space="0" w:color="auto"/>
        <w:bottom w:val="none" w:sz="0" w:space="0" w:color="auto"/>
        <w:right w:val="none" w:sz="0" w:space="0" w:color="auto"/>
      </w:divBdr>
    </w:div>
    <w:div w:id="394353387">
      <w:bodyDiv w:val="1"/>
      <w:marLeft w:val="0"/>
      <w:marRight w:val="0"/>
      <w:marTop w:val="0"/>
      <w:marBottom w:val="0"/>
      <w:divBdr>
        <w:top w:val="none" w:sz="0" w:space="0" w:color="auto"/>
        <w:left w:val="none" w:sz="0" w:space="0" w:color="auto"/>
        <w:bottom w:val="none" w:sz="0" w:space="0" w:color="auto"/>
        <w:right w:val="none" w:sz="0" w:space="0" w:color="auto"/>
      </w:divBdr>
    </w:div>
    <w:div w:id="433016397">
      <w:bodyDiv w:val="1"/>
      <w:marLeft w:val="0"/>
      <w:marRight w:val="0"/>
      <w:marTop w:val="0"/>
      <w:marBottom w:val="0"/>
      <w:divBdr>
        <w:top w:val="none" w:sz="0" w:space="0" w:color="auto"/>
        <w:left w:val="none" w:sz="0" w:space="0" w:color="auto"/>
        <w:bottom w:val="none" w:sz="0" w:space="0" w:color="auto"/>
        <w:right w:val="none" w:sz="0" w:space="0" w:color="auto"/>
      </w:divBdr>
    </w:div>
    <w:div w:id="434178916">
      <w:bodyDiv w:val="1"/>
      <w:marLeft w:val="0"/>
      <w:marRight w:val="0"/>
      <w:marTop w:val="0"/>
      <w:marBottom w:val="0"/>
      <w:divBdr>
        <w:top w:val="none" w:sz="0" w:space="0" w:color="auto"/>
        <w:left w:val="none" w:sz="0" w:space="0" w:color="auto"/>
        <w:bottom w:val="none" w:sz="0" w:space="0" w:color="auto"/>
        <w:right w:val="none" w:sz="0" w:space="0" w:color="auto"/>
      </w:divBdr>
      <w:divsChild>
        <w:div w:id="1838153922">
          <w:marLeft w:val="274"/>
          <w:marRight w:val="0"/>
          <w:marTop w:val="0"/>
          <w:marBottom w:val="0"/>
          <w:divBdr>
            <w:top w:val="none" w:sz="0" w:space="0" w:color="auto"/>
            <w:left w:val="none" w:sz="0" w:space="0" w:color="auto"/>
            <w:bottom w:val="none" w:sz="0" w:space="0" w:color="auto"/>
            <w:right w:val="none" w:sz="0" w:space="0" w:color="auto"/>
          </w:divBdr>
        </w:div>
      </w:divsChild>
    </w:div>
    <w:div w:id="474419486">
      <w:bodyDiv w:val="1"/>
      <w:marLeft w:val="0"/>
      <w:marRight w:val="0"/>
      <w:marTop w:val="0"/>
      <w:marBottom w:val="0"/>
      <w:divBdr>
        <w:top w:val="none" w:sz="0" w:space="0" w:color="auto"/>
        <w:left w:val="none" w:sz="0" w:space="0" w:color="auto"/>
        <w:bottom w:val="none" w:sz="0" w:space="0" w:color="auto"/>
        <w:right w:val="none" w:sz="0" w:space="0" w:color="auto"/>
      </w:divBdr>
      <w:divsChild>
        <w:div w:id="1964388506">
          <w:marLeft w:val="0"/>
          <w:marRight w:val="0"/>
          <w:marTop w:val="0"/>
          <w:marBottom w:val="0"/>
          <w:divBdr>
            <w:top w:val="none" w:sz="0" w:space="0" w:color="auto"/>
            <w:left w:val="none" w:sz="0" w:space="0" w:color="auto"/>
            <w:bottom w:val="none" w:sz="0" w:space="0" w:color="auto"/>
            <w:right w:val="none" w:sz="0" w:space="0" w:color="auto"/>
          </w:divBdr>
          <w:divsChild>
            <w:div w:id="3632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0171">
      <w:bodyDiv w:val="1"/>
      <w:marLeft w:val="0"/>
      <w:marRight w:val="0"/>
      <w:marTop w:val="0"/>
      <w:marBottom w:val="0"/>
      <w:divBdr>
        <w:top w:val="none" w:sz="0" w:space="0" w:color="auto"/>
        <w:left w:val="none" w:sz="0" w:space="0" w:color="auto"/>
        <w:bottom w:val="none" w:sz="0" w:space="0" w:color="auto"/>
        <w:right w:val="none" w:sz="0" w:space="0" w:color="auto"/>
      </w:divBdr>
    </w:div>
    <w:div w:id="513879809">
      <w:bodyDiv w:val="1"/>
      <w:marLeft w:val="0"/>
      <w:marRight w:val="0"/>
      <w:marTop w:val="0"/>
      <w:marBottom w:val="0"/>
      <w:divBdr>
        <w:top w:val="none" w:sz="0" w:space="0" w:color="auto"/>
        <w:left w:val="none" w:sz="0" w:space="0" w:color="auto"/>
        <w:bottom w:val="none" w:sz="0" w:space="0" w:color="auto"/>
        <w:right w:val="none" w:sz="0" w:space="0" w:color="auto"/>
      </w:divBdr>
    </w:div>
    <w:div w:id="514424134">
      <w:bodyDiv w:val="1"/>
      <w:marLeft w:val="0"/>
      <w:marRight w:val="0"/>
      <w:marTop w:val="0"/>
      <w:marBottom w:val="0"/>
      <w:divBdr>
        <w:top w:val="none" w:sz="0" w:space="0" w:color="auto"/>
        <w:left w:val="none" w:sz="0" w:space="0" w:color="auto"/>
        <w:bottom w:val="none" w:sz="0" w:space="0" w:color="auto"/>
        <w:right w:val="none" w:sz="0" w:space="0" w:color="auto"/>
      </w:divBdr>
      <w:divsChild>
        <w:div w:id="477263134">
          <w:marLeft w:val="274"/>
          <w:marRight w:val="0"/>
          <w:marTop w:val="0"/>
          <w:marBottom w:val="0"/>
          <w:divBdr>
            <w:top w:val="none" w:sz="0" w:space="0" w:color="auto"/>
            <w:left w:val="none" w:sz="0" w:space="0" w:color="auto"/>
            <w:bottom w:val="none" w:sz="0" w:space="0" w:color="auto"/>
            <w:right w:val="none" w:sz="0" w:space="0" w:color="auto"/>
          </w:divBdr>
        </w:div>
      </w:divsChild>
    </w:div>
    <w:div w:id="575475856">
      <w:bodyDiv w:val="1"/>
      <w:marLeft w:val="0"/>
      <w:marRight w:val="0"/>
      <w:marTop w:val="0"/>
      <w:marBottom w:val="0"/>
      <w:divBdr>
        <w:top w:val="none" w:sz="0" w:space="0" w:color="auto"/>
        <w:left w:val="none" w:sz="0" w:space="0" w:color="auto"/>
        <w:bottom w:val="none" w:sz="0" w:space="0" w:color="auto"/>
        <w:right w:val="none" w:sz="0" w:space="0" w:color="auto"/>
      </w:divBdr>
      <w:divsChild>
        <w:div w:id="1507020256">
          <w:marLeft w:val="274"/>
          <w:marRight w:val="0"/>
          <w:marTop w:val="0"/>
          <w:marBottom w:val="0"/>
          <w:divBdr>
            <w:top w:val="none" w:sz="0" w:space="0" w:color="auto"/>
            <w:left w:val="none" w:sz="0" w:space="0" w:color="auto"/>
            <w:bottom w:val="none" w:sz="0" w:space="0" w:color="auto"/>
            <w:right w:val="none" w:sz="0" w:space="0" w:color="auto"/>
          </w:divBdr>
        </w:div>
      </w:divsChild>
    </w:div>
    <w:div w:id="575555205">
      <w:bodyDiv w:val="1"/>
      <w:marLeft w:val="0"/>
      <w:marRight w:val="0"/>
      <w:marTop w:val="0"/>
      <w:marBottom w:val="0"/>
      <w:divBdr>
        <w:top w:val="none" w:sz="0" w:space="0" w:color="auto"/>
        <w:left w:val="none" w:sz="0" w:space="0" w:color="auto"/>
        <w:bottom w:val="none" w:sz="0" w:space="0" w:color="auto"/>
        <w:right w:val="none" w:sz="0" w:space="0" w:color="auto"/>
      </w:divBdr>
      <w:divsChild>
        <w:div w:id="1946963737">
          <w:marLeft w:val="0"/>
          <w:marRight w:val="0"/>
          <w:marTop w:val="0"/>
          <w:marBottom w:val="0"/>
          <w:divBdr>
            <w:top w:val="none" w:sz="0" w:space="0" w:color="auto"/>
            <w:left w:val="none" w:sz="0" w:space="0" w:color="auto"/>
            <w:bottom w:val="none" w:sz="0" w:space="0" w:color="auto"/>
            <w:right w:val="none" w:sz="0" w:space="0" w:color="auto"/>
          </w:divBdr>
          <w:divsChild>
            <w:div w:id="1665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60704">
      <w:bodyDiv w:val="1"/>
      <w:marLeft w:val="0"/>
      <w:marRight w:val="0"/>
      <w:marTop w:val="0"/>
      <w:marBottom w:val="0"/>
      <w:divBdr>
        <w:top w:val="none" w:sz="0" w:space="0" w:color="auto"/>
        <w:left w:val="none" w:sz="0" w:space="0" w:color="auto"/>
        <w:bottom w:val="none" w:sz="0" w:space="0" w:color="auto"/>
        <w:right w:val="none" w:sz="0" w:space="0" w:color="auto"/>
      </w:divBdr>
    </w:div>
    <w:div w:id="646012583">
      <w:bodyDiv w:val="1"/>
      <w:marLeft w:val="0"/>
      <w:marRight w:val="0"/>
      <w:marTop w:val="0"/>
      <w:marBottom w:val="0"/>
      <w:divBdr>
        <w:top w:val="none" w:sz="0" w:space="0" w:color="auto"/>
        <w:left w:val="none" w:sz="0" w:space="0" w:color="auto"/>
        <w:bottom w:val="none" w:sz="0" w:space="0" w:color="auto"/>
        <w:right w:val="none" w:sz="0" w:space="0" w:color="auto"/>
      </w:divBdr>
    </w:div>
    <w:div w:id="671251684">
      <w:bodyDiv w:val="1"/>
      <w:marLeft w:val="0"/>
      <w:marRight w:val="0"/>
      <w:marTop w:val="0"/>
      <w:marBottom w:val="0"/>
      <w:divBdr>
        <w:top w:val="none" w:sz="0" w:space="0" w:color="auto"/>
        <w:left w:val="none" w:sz="0" w:space="0" w:color="auto"/>
        <w:bottom w:val="none" w:sz="0" w:space="0" w:color="auto"/>
        <w:right w:val="none" w:sz="0" w:space="0" w:color="auto"/>
      </w:divBdr>
    </w:div>
    <w:div w:id="763764987">
      <w:bodyDiv w:val="1"/>
      <w:marLeft w:val="0"/>
      <w:marRight w:val="0"/>
      <w:marTop w:val="0"/>
      <w:marBottom w:val="0"/>
      <w:divBdr>
        <w:top w:val="none" w:sz="0" w:space="0" w:color="auto"/>
        <w:left w:val="none" w:sz="0" w:space="0" w:color="auto"/>
        <w:bottom w:val="none" w:sz="0" w:space="0" w:color="auto"/>
        <w:right w:val="none" w:sz="0" w:space="0" w:color="auto"/>
      </w:divBdr>
    </w:div>
    <w:div w:id="778792298">
      <w:bodyDiv w:val="1"/>
      <w:marLeft w:val="0"/>
      <w:marRight w:val="0"/>
      <w:marTop w:val="0"/>
      <w:marBottom w:val="0"/>
      <w:divBdr>
        <w:top w:val="none" w:sz="0" w:space="0" w:color="auto"/>
        <w:left w:val="none" w:sz="0" w:space="0" w:color="auto"/>
        <w:bottom w:val="none" w:sz="0" w:space="0" w:color="auto"/>
        <w:right w:val="none" w:sz="0" w:space="0" w:color="auto"/>
      </w:divBdr>
    </w:div>
    <w:div w:id="790169148">
      <w:bodyDiv w:val="1"/>
      <w:marLeft w:val="0"/>
      <w:marRight w:val="0"/>
      <w:marTop w:val="0"/>
      <w:marBottom w:val="0"/>
      <w:divBdr>
        <w:top w:val="none" w:sz="0" w:space="0" w:color="auto"/>
        <w:left w:val="none" w:sz="0" w:space="0" w:color="auto"/>
        <w:bottom w:val="none" w:sz="0" w:space="0" w:color="auto"/>
        <w:right w:val="none" w:sz="0" w:space="0" w:color="auto"/>
      </w:divBdr>
      <w:divsChild>
        <w:div w:id="1181317627">
          <w:marLeft w:val="0"/>
          <w:marRight w:val="0"/>
          <w:marTop w:val="0"/>
          <w:marBottom w:val="0"/>
          <w:divBdr>
            <w:top w:val="none" w:sz="0" w:space="0" w:color="auto"/>
            <w:left w:val="none" w:sz="0" w:space="0" w:color="auto"/>
            <w:bottom w:val="none" w:sz="0" w:space="0" w:color="auto"/>
            <w:right w:val="none" w:sz="0" w:space="0" w:color="auto"/>
          </w:divBdr>
          <w:divsChild>
            <w:div w:id="14277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1084">
      <w:bodyDiv w:val="1"/>
      <w:marLeft w:val="0"/>
      <w:marRight w:val="0"/>
      <w:marTop w:val="0"/>
      <w:marBottom w:val="0"/>
      <w:divBdr>
        <w:top w:val="none" w:sz="0" w:space="0" w:color="auto"/>
        <w:left w:val="none" w:sz="0" w:space="0" w:color="auto"/>
        <w:bottom w:val="none" w:sz="0" w:space="0" w:color="auto"/>
        <w:right w:val="none" w:sz="0" w:space="0" w:color="auto"/>
      </w:divBdr>
      <w:divsChild>
        <w:div w:id="1841118170">
          <w:marLeft w:val="0"/>
          <w:marRight w:val="0"/>
          <w:marTop w:val="0"/>
          <w:marBottom w:val="0"/>
          <w:divBdr>
            <w:top w:val="none" w:sz="0" w:space="0" w:color="auto"/>
            <w:left w:val="none" w:sz="0" w:space="0" w:color="auto"/>
            <w:bottom w:val="none" w:sz="0" w:space="0" w:color="auto"/>
            <w:right w:val="none" w:sz="0" w:space="0" w:color="auto"/>
          </w:divBdr>
          <w:divsChild>
            <w:div w:id="5524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8022">
      <w:bodyDiv w:val="1"/>
      <w:marLeft w:val="0"/>
      <w:marRight w:val="0"/>
      <w:marTop w:val="0"/>
      <w:marBottom w:val="0"/>
      <w:divBdr>
        <w:top w:val="none" w:sz="0" w:space="0" w:color="auto"/>
        <w:left w:val="none" w:sz="0" w:space="0" w:color="auto"/>
        <w:bottom w:val="none" w:sz="0" w:space="0" w:color="auto"/>
        <w:right w:val="none" w:sz="0" w:space="0" w:color="auto"/>
      </w:divBdr>
    </w:div>
    <w:div w:id="811748154">
      <w:bodyDiv w:val="1"/>
      <w:marLeft w:val="0"/>
      <w:marRight w:val="0"/>
      <w:marTop w:val="0"/>
      <w:marBottom w:val="0"/>
      <w:divBdr>
        <w:top w:val="none" w:sz="0" w:space="0" w:color="auto"/>
        <w:left w:val="none" w:sz="0" w:space="0" w:color="auto"/>
        <w:bottom w:val="none" w:sz="0" w:space="0" w:color="auto"/>
        <w:right w:val="none" w:sz="0" w:space="0" w:color="auto"/>
      </w:divBdr>
    </w:div>
    <w:div w:id="873034065">
      <w:bodyDiv w:val="1"/>
      <w:marLeft w:val="0"/>
      <w:marRight w:val="0"/>
      <w:marTop w:val="0"/>
      <w:marBottom w:val="0"/>
      <w:divBdr>
        <w:top w:val="none" w:sz="0" w:space="0" w:color="auto"/>
        <w:left w:val="none" w:sz="0" w:space="0" w:color="auto"/>
        <w:bottom w:val="none" w:sz="0" w:space="0" w:color="auto"/>
        <w:right w:val="none" w:sz="0" w:space="0" w:color="auto"/>
      </w:divBdr>
      <w:divsChild>
        <w:div w:id="1451900687">
          <w:marLeft w:val="0"/>
          <w:marRight w:val="0"/>
          <w:marTop w:val="0"/>
          <w:marBottom w:val="0"/>
          <w:divBdr>
            <w:top w:val="none" w:sz="0" w:space="0" w:color="auto"/>
            <w:left w:val="none" w:sz="0" w:space="0" w:color="auto"/>
            <w:bottom w:val="none" w:sz="0" w:space="0" w:color="auto"/>
            <w:right w:val="none" w:sz="0" w:space="0" w:color="auto"/>
          </w:divBdr>
          <w:divsChild>
            <w:div w:id="2050915805">
              <w:marLeft w:val="0"/>
              <w:marRight w:val="0"/>
              <w:marTop w:val="0"/>
              <w:marBottom w:val="0"/>
              <w:divBdr>
                <w:top w:val="none" w:sz="0" w:space="0" w:color="auto"/>
                <w:left w:val="none" w:sz="0" w:space="0" w:color="auto"/>
                <w:bottom w:val="none" w:sz="0" w:space="0" w:color="auto"/>
                <w:right w:val="none" w:sz="0" w:space="0" w:color="auto"/>
              </w:divBdr>
            </w:div>
            <w:div w:id="496263478">
              <w:marLeft w:val="0"/>
              <w:marRight w:val="0"/>
              <w:marTop w:val="0"/>
              <w:marBottom w:val="0"/>
              <w:divBdr>
                <w:top w:val="none" w:sz="0" w:space="0" w:color="auto"/>
                <w:left w:val="none" w:sz="0" w:space="0" w:color="auto"/>
                <w:bottom w:val="none" w:sz="0" w:space="0" w:color="auto"/>
                <w:right w:val="none" w:sz="0" w:space="0" w:color="auto"/>
              </w:divBdr>
            </w:div>
            <w:div w:id="17721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13072">
      <w:bodyDiv w:val="1"/>
      <w:marLeft w:val="0"/>
      <w:marRight w:val="0"/>
      <w:marTop w:val="0"/>
      <w:marBottom w:val="0"/>
      <w:divBdr>
        <w:top w:val="none" w:sz="0" w:space="0" w:color="auto"/>
        <w:left w:val="none" w:sz="0" w:space="0" w:color="auto"/>
        <w:bottom w:val="none" w:sz="0" w:space="0" w:color="auto"/>
        <w:right w:val="none" w:sz="0" w:space="0" w:color="auto"/>
      </w:divBdr>
    </w:div>
    <w:div w:id="900093763">
      <w:bodyDiv w:val="1"/>
      <w:marLeft w:val="0"/>
      <w:marRight w:val="0"/>
      <w:marTop w:val="0"/>
      <w:marBottom w:val="0"/>
      <w:divBdr>
        <w:top w:val="none" w:sz="0" w:space="0" w:color="auto"/>
        <w:left w:val="none" w:sz="0" w:space="0" w:color="auto"/>
        <w:bottom w:val="none" w:sz="0" w:space="0" w:color="auto"/>
        <w:right w:val="none" w:sz="0" w:space="0" w:color="auto"/>
      </w:divBdr>
    </w:div>
    <w:div w:id="953488436">
      <w:bodyDiv w:val="1"/>
      <w:marLeft w:val="0"/>
      <w:marRight w:val="0"/>
      <w:marTop w:val="0"/>
      <w:marBottom w:val="0"/>
      <w:divBdr>
        <w:top w:val="none" w:sz="0" w:space="0" w:color="auto"/>
        <w:left w:val="none" w:sz="0" w:space="0" w:color="auto"/>
        <w:bottom w:val="none" w:sz="0" w:space="0" w:color="auto"/>
        <w:right w:val="none" w:sz="0" w:space="0" w:color="auto"/>
      </w:divBdr>
    </w:div>
    <w:div w:id="968318753">
      <w:bodyDiv w:val="1"/>
      <w:marLeft w:val="0"/>
      <w:marRight w:val="0"/>
      <w:marTop w:val="0"/>
      <w:marBottom w:val="0"/>
      <w:divBdr>
        <w:top w:val="none" w:sz="0" w:space="0" w:color="auto"/>
        <w:left w:val="none" w:sz="0" w:space="0" w:color="auto"/>
        <w:bottom w:val="none" w:sz="0" w:space="0" w:color="auto"/>
        <w:right w:val="none" w:sz="0" w:space="0" w:color="auto"/>
      </w:divBdr>
      <w:divsChild>
        <w:div w:id="380717499">
          <w:marLeft w:val="274"/>
          <w:marRight w:val="0"/>
          <w:marTop w:val="0"/>
          <w:marBottom w:val="0"/>
          <w:divBdr>
            <w:top w:val="none" w:sz="0" w:space="0" w:color="auto"/>
            <w:left w:val="none" w:sz="0" w:space="0" w:color="auto"/>
            <w:bottom w:val="none" w:sz="0" w:space="0" w:color="auto"/>
            <w:right w:val="none" w:sz="0" w:space="0" w:color="auto"/>
          </w:divBdr>
        </w:div>
      </w:divsChild>
    </w:div>
    <w:div w:id="976837048">
      <w:bodyDiv w:val="1"/>
      <w:marLeft w:val="0"/>
      <w:marRight w:val="0"/>
      <w:marTop w:val="0"/>
      <w:marBottom w:val="0"/>
      <w:divBdr>
        <w:top w:val="none" w:sz="0" w:space="0" w:color="auto"/>
        <w:left w:val="none" w:sz="0" w:space="0" w:color="auto"/>
        <w:bottom w:val="none" w:sz="0" w:space="0" w:color="auto"/>
        <w:right w:val="none" w:sz="0" w:space="0" w:color="auto"/>
      </w:divBdr>
    </w:div>
    <w:div w:id="987169266">
      <w:bodyDiv w:val="1"/>
      <w:marLeft w:val="0"/>
      <w:marRight w:val="0"/>
      <w:marTop w:val="0"/>
      <w:marBottom w:val="0"/>
      <w:divBdr>
        <w:top w:val="none" w:sz="0" w:space="0" w:color="auto"/>
        <w:left w:val="none" w:sz="0" w:space="0" w:color="auto"/>
        <w:bottom w:val="none" w:sz="0" w:space="0" w:color="auto"/>
        <w:right w:val="none" w:sz="0" w:space="0" w:color="auto"/>
      </w:divBdr>
    </w:div>
    <w:div w:id="1005862868">
      <w:bodyDiv w:val="1"/>
      <w:marLeft w:val="0"/>
      <w:marRight w:val="0"/>
      <w:marTop w:val="0"/>
      <w:marBottom w:val="0"/>
      <w:divBdr>
        <w:top w:val="none" w:sz="0" w:space="0" w:color="auto"/>
        <w:left w:val="none" w:sz="0" w:space="0" w:color="auto"/>
        <w:bottom w:val="none" w:sz="0" w:space="0" w:color="auto"/>
        <w:right w:val="none" w:sz="0" w:space="0" w:color="auto"/>
      </w:divBdr>
    </w:div>
    <w:div w:id="1016032900">
      <w:bodyDiv w:val="1"/>
      <w:marLeft w:val="0"/>
      <w:marRight w:val="0"/>
      <w:marTop w:val="0"/>
      <w:marBottom w:val="0"/>
      <w:divBdr>
        <w:top w:val="none" w:sz="0" w:space="0" w:color="auto"/>
        <w:left w:val="none" w:sz="0" w:space="0" w:color="auto"/>
        <w:bottom w:val="none" w:sz="0" w:space="0" w:color="auto"/>
        <w:right w:val="none" w:sz="0" w:space="0" w:color="auto"/>
      </w:divBdr>
    </w:div>
    <w:div w:id="1026517437">
      <w:bodyDiv w:val="1"/>
      <w:marLeft w:val="0"/>
      <w:marRight w:val="0"/>
      <w:marTop w:val="0"/>
      <w:marBottom w:val="0"/>
      <w:divBdr>
        <w:top w:val="none" w:sz="0" w:space="0" w:color="auto"/>
        <w:left w:val="none" w:sz="0" w:space="0" w:color="auto"/>
        <w:bottom w:val="none" w:sz="0" w:space="0" w:color="auto"/>
        <w:right w:val="none" w:sz="0" w:space="0" w:color="auto"/>
      </w:divBdr>
    </w:div>
    <w:div w:id="1054040962">
      <w:bodyDiv w:val="1"/>
      <w:marLeft w:val="0"/>
      <w:marRight w:val="0"/>
      <w:marTop w:val="0"/>
      <w:marBottom w:val="0"/>
      <w:divBdr>
        <w:top w:val="none" w:sz="0" w:space="0" w:color="auto"/>
        <w:left w:val="none" w:sz="0" w:space="0" w:color="auto"/>
        <w:bottom w:val="none" w:sz="0" w:space="0" w:color="auto"/>
        <w:right w:val="none" w:sz="0" w:space="0" w:color="auto"/>
      </w:divBdr>
    </w:div>
    <w:div w:id="1054505507">
      <w:bodyDiv w:val="1"/>
      <w:marLeft w:val="0"/>
      <w:marRight w:val="0"/>
      <w:marTop w:val="0"/>
      <w:marBottom w:val="0"/>
      <w:divBdr>
        <w:top w:val="none" w:sz="0" w:space="0" w:color="auto"/>
        <w:left w:val="none" w:sz="0" w:space="0" w:color="auto"/>
        <w:bottom w:val="none" w:sz="0" w:space="0" w:color="auto"/>
        <w:right w:val="none" w:sz="0" w:space="0" w:color="auto"/>
      </w:divBdr>
    </w:div>
    <w:div w:id="1079447479">
      <w:bodyDiv w:val="1"/>
      <w:marLeft w:val="0"/>
      <w:marRight w:val="0"/>
      <w:marTop w:val="0"/>
      <w:marBottom w:val="0"/>
      <w:divBdr>
        <w:top w:val="none" w:sz="0" w:space="0" w:color="auto"/>
        <w:left w:val="none" w:sz="0" w:space="0" w:color="auto"/>
        <w:bottom w:val="none" w:sz="0" w:space="0" w:color="auto"/>
        <w:right w:val="none" w:sz="0" w:space="0" w:color="auto"/>
      </w:divBdr>
    </w:div>
    <w:div w:id="1133864938">
      <w:bodyDiv w:val="1"/>
      <w:marLeft w:val="0"/>
      <w:marRight w:val="0"/>
      <w:marTop w:val="0"/>
      <w:marBottom w:val="0"/>
      <w:divBdr>
        <w:top w:val="none" w:sz="0" w:space="0" w:color="auto"/>
        <w:left w:val="none" w:sz="0" w:space="0" w:color="auto"/>
        <w:bottom w:val="none" w:sz="0" w:space="0" w:color="auto"/>
        <w:right w:val="none" w:sz="0" w:space="0" w:color="auto"/>
      </w:divBdr>
      <w:divsChild>
        <w:div w:id="1966765840">
          <w:marLeft w:val="274"/>
          <w:marRight w:val="0"/>
          <w:marTop w:val="0"/>
          <w:marBottom w:val="0"/>
          <w:divBdr>
            <w:top w:val="none" w:sz="0" w:space="0" w:color="auto"/>
            <w:left w:val="none" w:sz="0" w:space="0" w:color="auto"/>
            <w:bottom w:val="none" w:sz="0" w:space="0" w:color="auto"/>
            <w:right w:val="none" w:sz="0" w:space="0" w:color="auto"/>
          </w:divBdr>
        </w:div>
      </w:divsChild>
    </w:div>
    <w:div w:id="1195389159">
      <w:bodyDiv w:val="1"/>
      <w:marLeft w:val="0"/>
      <w:marRight w:val="0"/>
      <w:marTop w:val="0"/>
      <w:marBottom w:val="0"/>
      <w:divBdr>
        <w:top w:val="none" w:sz="0" w:space="0" w:color="auto"/>
        <w:left w:val="none" w:sz="0" w:space="0" w:color="auto"/>
        <w:bottom w:val="none" w:sz="0" w:space="0" w:color="auto"/>
        <w:right w:val="none" w:sz="0" w:space="0" w:color="auto"/>
      </w:divBdr>
    </w:div>
    <w:div w:id="1219895954">
      <w:bodyDiv w:val="1"/>
      <w:marLeft w:val="0"/>
      <w:marRight w:val="0"/>
      <w:marTop w:val="0"/>
      <w:marBottom w:val="0"/>
      <w:divBdr>
        <w:top w:val="none" w:sz="0" w:space="0" w:color="auto"/>
        <w:left w:val="none" w:sz="0" w:space="0" w:color="auto"/>
        <w:bottom w:val="none" w:sz="0" w:space="0" w:color="auto"/>
        <w:right w:val="none" w:sz="0" w:space="0" w:color="auto"/>
      </w:divBdr>
      <w:divsChild>
        <w:div w:id="901604240">
          <w:marLeft w:val="0"/>
          <w:marRight w:val="0"/>
          <w:marTop w:val="0"/>
          <w:marBottom w:val="0"/>
          <w:divBdr>
            <w:top w:val="none" w:sz="0" w:space="0" w:color="auto"/>
            <w:left w:val="none" w:sz="0" w:space="0" w:color="auto"/>
            <w:bottom w:val="none" w:sz="0" w:space="0" w:color="auto"/>
            <w:right w:val="none" w:sz="0" w:space="0" w:color="auto"/>
          </w:divBdr>
        </w:div>
        <w:div w:id="850607396">
          <w:marLeft w:val="0"/>
          <w:marRight w:val="0"/>
          <w:marTop w:val="0"/>
          <w:marBottom w:val="0"/>
          <w:divBdr>
            <w:top w:val="none" w:sz="0" w:space="0" w:color="auto"/>
            <w:left w:val="none" w:sz="0" w:space="0" w:color="auto"/>
            <w:bottom w:val="none" w:sz="0" w:space="0" w:color="auto"/>
            <w:right w:val="none" w:sz="0" w:space="0" w:color="auto"/>
          </w:divBdr>
        </w:div>
        <w:div w:id="691418132">
          <w:marLeft w:val="0"/>
          <w:marRight w:val="0"/>
          <w:marTop w:val="0"/>
          <w:marBottom w:val="0"/>
          <w:divBdr>
            <w:top w:val="none" w:sz="0" w:space="0" w:color="auto"/>
            <w:left w:val="none" w:sz="0" w:space="0" w:color="auto"/>
            <w:bottom w:val="none" w:sz="0" w:space="0" w:color="auto"/>
            <w:right w:val="none" w:sz="0" w:space="0" w:color="auto"/>
          </w:divBdr>
        </w:div>
        <w:div w:id="1854566509">
          <w:marLeft w:val="0"/>
          <w:marRight w:val="0"/>
          <w:marTop w:val="0"/>
          <w:marBottom w:val="0"/>
          <w:divBdr>
            <w:top w:val="none" w:sz="0" w:space="0" w:color="auto"/>
            <w:left w:val="none" w:sz="0" w:space="0" w:color="auto"/>
            <w:bottom w:val="none" w:sz="0" w:space="0" w:color="auto"/>
            <w:right w:val="none" w:sz="0" w:space="0" w:color="auto"/>
          </w:divBdr>
        </w:div>
        <w:div w:id="510724756">
          <w:marLeft w:val="0"/>
          <w:marRight w:val="0"/>
          <w:marTop w:val="0"/>
          <w:marBottom w:val="0"/>
          <w:divBdr>
            <w:top w:val="none" w:sz="0" w:space="0" w:color="auto"/>
            <w:left w:val="none" w:sz="0" w:space="0" w:color="auto"/>
            <w:bottom w:val="none" w:sz="0" w:space="0" w:color="auto"/>
            <w:right w:val="none" w:sz="0" w:space="0" w:color="auto"/>
          </w:divBdr>
        </w:div>
        <w:div w:id="1540625684">
          <w:marLeft w:val="0"/>
          <w:marRight w:val="0"/>
          <w:marTop w:val="0"/>
          <w:marBottom w:val="0"/>
          <w:divBdr>
            <w:top w:val="none" w:sz="0" w:space="0" w:color="auto"/>
            <w:left w:val="none" w:sz="0" w:space="0" w:color="auto"/>
            <w:bottom w:val="none" w:sz="0" w:space="0" w:color="auto"/>
            <w:right w:val="none" w:sz="0" w:space="0" w:color="auto"/>
          </w:divBdr>
        </w:div>
        <w:div w:id="783886274">
          <w:marLeft w:val="0"/>
          <w:marRight w:val="0"/>
          <w:marTop w:val="0"/>
          <w:marBottom w:val="0"/>
          <w:divBdr>
            <w:top w:val="none" w:sz="0" w:space="0" w:color="auto"/>
            <w:left w:val="none" w:sz="0" w:space="0" w:color="auto"/>
            <w:bottom w:val="none" w:sz="0" w:space="0" w:color="auto"/>
            <w:right w:val="none" w:sz="0" w:space="0" w:color="auto"/>
          </w:divBdr>
        </w:div>
        <w:div w:id="1336883524">
          <w:marLeft w:val="0"/>
          <w:marRight w:val="0"/>
          <w:marTop w:val="0"/>
          <w:marBottom w:val="0"/>
          <w:divBdr>
            <w:top w:val="none" w:sz="0" w:space="0" w:color="auto"/>
            <w:left w:val="none" w:sz="0" w:space="0" w:color="auto"/>
            <w:bottom w:val="none" w:sz="0" w:space="0" w:color="auto"/>
            <w:right w:val="none" w:sz="0" w:space="0" w:color="auto"/>
          </w:divBdr>
        </w:div>
        <w:div w:id="1939941654">
          <w:marLeft w:val="0"/>
          <w:marRight w:val="0"/>
          <w:marTop w:val="0"/>
          <w:marBottom w:val="0"/>
          <w:divBdr>
            <w:top w:val="none" w:sz="0" w:space="0" w:color="auto"/>
            <w:left w:val="none" w:sz="0" w:space="0" w:color="auto"/>
            <w:bottom w:val="none" w:sz="0" w:space="0" w:color="auto"/>
            <w:right w:val="none" w:sz="0" w:space="0" w:color="auto"/>
          </w:divBdr>
        </w:div>
        <w:div w:id="1016999614">
          <w:marLeft w:val="0"/>
          <w:marRight w:val="0"/>
          <w:marTop w:val="0"/>
          <w:marBottom w:val="0"/>
          <w:divBdr>
            <w:top w:val="none" w:sz="0" w:space="0" w:color="auto"/>
            <w:left w:val="none" w:sz="0" w:space="0" w:color="auto"/>
            <w:bottom w:val="none" w:sz="0" w:space="0" w:color="auto"/>
            <w:right w:val="none" w:sz="0" w:space="0" w:color="auto"/>
          </w:divBdr>
        </w:div>
        <w:div w:id="847252349">
          <w:marLeft w:val="0"/>
          <w:marRight w:val="0"/>
          <w:marTop w:val="0"/>
          <w:marBottom w:val="0"/>
          <w:divBdr>
            <w:top w:val="none" w:sz="0" w:space="0" w:color="auto"/>
            <w:left w:val="none" w:sz="0" w:space="0" w:color="auto"/>
            <w:bottom w:val="none" w:sz="0" w:space="0" w:color="auto"/>
            <w:right w:val="none" w:sz="0" w:space="0" w:color="auto"/>
          </w:divBdr>
        </w:div>
      </w:divsChild>
    </w:div>
    <w:div w:id="1224750664">
      <w:bodyDiv w:val="1"/>
      <w:marLeft w:val="0"/>
      <w:marRight w:val="0"/>
      <w:marTop w:val="0"/>
      <w:marBottom w:val="0"/>
      <w:divBdr>
        <w:top w:val="none" w:sz="0" w:space="0" w:color="auto"/>
        <w:left w:val="none" w:sz="0" w:space="0" w:color="auto"/>
        <w:bottom w:val="none" w:sz="0" w:space="0" w:color="auto"/>
        <w:right w:val="none" w:sz="0" w:space="0" w:color="auto"/>
      </w:divBdr>
    </w:div>
    <w:div w:id="1292125990">
      <w:bodyDiv w:val="1"/>
      <w:marLeft w:val="0"/>
      <w:marRight w:val="0"/>
      <w:marTop w:val="0"/>
      <w:marBottom w:val="0"/>
      <w:divBdr>
        <w:top w:val="none" w:sz="0" w:space="0" w:color="auto"/>
        <w:left w:val="none" w:sz="0" w:space="0" w:color="auto"/>
        <w:bottom w:val="none" w:sz="0" w:space="0" w:color="auto"/>
        <w:right w:val="none" w:sz="0" w:space="0" w:color="auto"/>
      </w:divBdr>
    </w:div>
    <w:div w:id="1320353857">
      <w:bodyDiv w:val="1"/>
      <w:marLeft w:val="0"/>
      <w:marRight w:val="0"/>
      <w:marTop w:val="0"/>
      <w:marBottom w:val="0"/>
      <w:divBdr>
        <w:top w:val="none" w:sz="0" w:space="0" w:color="auto"/>
        <w:left w:val="none" w:sz="0" w:space="0" w:color="auto"/>
        <w:bottom w:val="none" w:sz="0" w:space="0" w:color="auto"/>
        <w:right w:val="none" w:sz="0" w:space="0" w:color="auto"/>
      </w:divBdr>
    </w:div>
    <w:div w:id="1334070659">
      <w:bodyDiv w:val="1"/>
      <w:marLeft w:val="0"/>
      <w:marRight w:val="0"/>
      <w:marTop w:val="0"/>
      <w:marBottom w:val="0"/>
      <w:divBdr>
        <w:top w:val="none" w:sz="0" w:space="0" w:color="auto"/>
        <w:left w:val="none" w:sz="0" w:space="0" w:color="auto"/>
        <w:bottom w:val="none" w:sz="0" w:space="0" w:color="auto"/>
        <w:right w:val="none" w:sz="0" w:space="0" w:color="auto"/>
      </w:divBdr>
      <w:divsChild>
        <w:div w:id="1594588137">
          <w:marLeft w:val="0"/>
          <w:marRight w:val="0"/>
          <w:marTop w:val="0"/>
          <w:marBottom w:val="0"/>
          <w:divBdr>
            <w:top w:val="none" w:sz="0" w:space="0" w:color="auto"/>
            <w:left w:val="none" w:sz="0" w:space="0" w:color="auto"/>
            <w:bottom w:val="none" w:sz="0" w:space="0" w:color="auto"/>
            <w:right w:val="none" w:sz="0" w:space="0" w:color="auto"/>
          </w:divBdr>
          <w:divsChild>
            <w:div w:id="10982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29278">
      <w:bodyDiv w:val="1"/>
      <w:marLeft w:val="0"/>
      <w:marRight w:val="0"/>
      <w:marTop w:val="0"/>
      <w:marBottom w:val="0"/>
      <w:divBdr>
        <w:top w:val="none" w:sz="0" w:space="0" w:color="auto"/>
        <w:left w:val="none" w:sz="0" w:space="0" w:color="auto"/>
        <w:bottom w:val="none" w:sz="0" w:space="0" w:color="auto"/>
        <w:right w:val="none" w:sz="0" w:space="0" w:color="auto"/>
      </w:divBdr>
    </w:div>
    <w:div w:id="1345204874">
      <w:bodyDiv w:val="1"/>
      <w:marLeft w:val="0"/>
      <w:marRight w:val="0"/>
      <w:marTop w:val="0"/>
      <w:marBottom w:val="0"/>
      <w:divBdr>
        <w:top w:val="none" w:sz="0" w:space="0" w:color="auto"/>
        <w:left w:val="none" w:sz="0" w:space="0" w:color="auto"/>
        <w:bottom w:val="none" w:sz="0" w:space="0" w:color="auto"/>
        <w:right w:val="none" w:sz="0" w:space="0" w:color="auto"/>
      </w:divBdr>
    </w:div>
    <w:div w:id="1352145165">
      <w:bodyDiv w:val="1"/>
      <w:marLeft w:val="0"/>
      <w:marRight w:val="0"/>
      <w:marTop w:val="0"/>
      <w:marBottom w:val="0"/>
      <w:divBdr>
        <w:top w:val="none" w:sz="0" w:space="0" w:color="auto"/>
        <w:left w:val="none" w:sz="0" w:space="0" w:color="auto"/>
        <w:bottom w:val="none" w:sz="0" w:space="0" w:color="auto"/>
        <w:right w:val="none" w:sz="0" w:space="0" w:color="auto"/>
      </w:divBdr>
      <w:divsChild>
        <w:div w:id="1974947124">
          <w:marLeft w:val="0"/>
          <w:marRight w:val="0"/>
          <w:marTop w:val="0"/>
          <w:marBottom w:val="0"/>
          <w:divBdr>
            <w:top w:val="none" w:sz="0" w:space="0" w:color="auto"/>
            <w:left w:val="none" w:sz="0" w:space="0" w:color="auto"/>
            <w:bottom w:val="none" w:sz="0" w:space="0" w:color="auto"/>
            <w:right w:val="none" w:sz="0" w:space="0" w:color="auto"/>
          </w:divBdr>
          <w:divsChild>
            <w:div w:id="641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8101">
      <w:bodyDiv w:val="1"/>
      <w:marLeft w:val="0"/>
      <w:marRight w:val="0"/>
      <w:marTop w:val="0"/>
      <w:marBottom w:val="0"/>
      <w:divBdr>
        <w:top w:val="none" w:sz="0" w:space="0" w:color="auto"/>
        <w:left w:val="none" w:sz="0" w:space="0" w:color="auto"/>
        <w:bottom w:val="none" w:sz="0" w:space="0" w:color="auto"/>
        <w:right w:val="none" w:sz="0" w:space="0" w:color="auto"/>
      </w:divBdr>
    </w:div>
    <w:div w:id="1367173839">
      <w:bodyDiv w:val="1"/>
      <w:marLeft w:val="0"/>
      <w:marRight w:val="0"/>
      <w:marTop w:val="0"/>
      <w:marBottom w:val="0"/>
      <w:divBdr>
        <w:top w:val="none" w:sz="0" w:space="0" w:color="auto"/>
        <w:left w:val="none" w:sz="0" w:space="0" w:color="auto"/>
        <w:bottom w:val="none" w:sz="0" w:space="0" w:color="auto"/>
        <w:right w:val="none" w:sz="0" w:space="0" w:color="auto"/>
      </w:divBdr>
    </w:div>
    <w:div w:id="1369337219">
      <w:bodyDiv w:val="1"/>
      <w:marLeft w:val="0"/>
      <w:marRight w:val="0"/>
      <w:marTop w:val="0"/>
      <w:marBottom w:val="0"/>
      <w:divBdr>
        <w:top w:val="none" w:sz="0" w:space="0" w:color="auto"/>
        <w:left w:val="none" w:sz="0" w:space="0" w:color="auto"/>
        <w:bottom w:val="none" w:sz="0" w:space="0" w:color="auto"/>
        <w:right w:val="none" w:sz="0" w:space="0" w:color="auto"/>
      </w:divBdr>
    </w:div>
    <w:div w:id="1370295963">
      <w:bodyDiv w:val="1"/>
      <w:marLeft w:val="0"/>
      <w:marRight w:val="0"/>
      <w:marTop w:val="0"/>
      <w:marBottom w:val="0"/>
      <w:divBdr>
        <w:top w:val="none" w:sz="0" w:space="0" w:color="auto"/>
        <w:left w:val="none" w:sz="0" w:space="0" w:color="auto"/>
        <w:bottom w:val="none" w:sz="0" w:space="0" w:color="auto"/>
        <w:right w:val="none" w:sz="0" w:space="0" w:color="auto"/>
      </w:divBdr>
    </w:div>
    <w:div w:id="1413351650">
      <w:bodyDiv w:val="1"/>
      <w:marLeft w:val="0"/>
      <w:marRight w:val="0"/>
      <w:marTop w:val="0"/>
      <w:marBottom w:val="0"/>
      <w:divBdr>
        <w:top w:val="none" w:sz="0" w:space="0" w:color="auto"/>
        <w:left w:val="none" w:sz="0" w:space="0" w:color="auto"/>
        <w:bottom w:val="none" w:sz="0" w:space="0" w:color="auto"/>
        <w:right w:val="none" w:sz="0" w:space="0" w:color="auto"/>
      </w:divBdr>
    </w:div>
    <w:div w:id="1429933904">
      <w:bodyDiv w:val="1"/>
      <w:marLeft w:val="0"/>
      <w:marRight w:val="0"/>
      <w:marTop w:val="0"/>
      <w:marBottom w:val="0"/>
      <w:divBdr>
        <w:top w:val="none" w:sz="0" w:space="0" w:color="auto"/>
        <w:left w:val="none" w:sz="0" w:space="0" w:color="auto"/>
        <w:bottom w:val="none" w:sz="0" w:space="0" w:color="auto"/>
        <w:right w:val="none" w:sz="0" w:space="0" w:color="auto"/>
      </w:divBdr>
      <w:divsChild>
        <w:div w:id="73864025">
          <w:marLeft w:val="288"/>
          <w:marRight w:val="0"/>
          <w:marTop w:val="120"/>
          <w:marBottom w:val="0"/>
          <w:divBdr>
            <w:top w:val="none" w:sz="0" w:space="0" w:color="auto"/>
            <w:left w:val="none" w:sz="0" w:space="0" w:color="auto"/>
            <w:bottom w:val="none" w:sz="0" w:space="0" w:color="auto"/>
            <w:right w:val="none" w:sz="0" w:space="0" w:color="auto"/>
          </w:divBdr>
        </w:div>
      </w:divsChild>
    </w:div>
    <w:div w:id="1490244677">
      <w:bodyDiv w:val="1"/>
      <w:marLeft w:val="0"/>
      <w:marRight w:val="0"/>
      <w:marTop w:val="0"/>
      <w:marBottom w:val="0"/>
      <w:divBdr>
        <w:top w:val="none" w:sz="0" w:space="0" w:color="auto"/>
        <w:left w:val="none" w:sz="0" w:space="0" w:color="auto"/>
        <w:bottom w:val="none" w:sz="0" w:space="0" w:color="auto"/>
        <w:right w:val="none" w:sz="0" w:space="0" w:color="auto"/>
      </w:divBdr>
    </w:div>
    <w:div w:id="1500002561">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sChild>
            <w:div w:id="6005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7749">
      <w:bodyDiv w:val="1"/>
      <w:marLeft w:val="0"/>
      <w:marRight w:val="0"/>
      <w:marTop w:val="0"/>
      <w:marBottom w:val="0"/>
      <w:divBdr>
        <w:top w:val="none" w:sz="0" w:space="0" w:color="auto"/>
        <w:left w:val="none" w:sz="0" w:space="0" w:color="auto"/>
        <w:bottom w:val="none" w:sz="0" w:space="0" w:color="auto"/>
        <w:right w:val="none" w:sz="0" w:space="0" w:color="auto"/>
      </w:divBdr>
    </w:div>
    <w:div w:id="1536427936">
      <w:bodyDiv w:val="1"/>
      <w:marLeft w:val="0"/>
      <w:marRight w:val="0"/>
      <w:marTop w:val="0"/>
      <w:marBottom w:val="0"/>
      <w:divBdr>
        <w:top w:val="none" w:sz="0" w:space="0" w:color="auto"/>
        <w:left w:val="none" w:sz="0" w:space="0" w:color="auto"/>
        <w:bottom w:val="none" w:sz="0" w:space="0" w:color="auto"/>
        <w:right w:val="none" w:sz="0" w:space="0" w:color="auto"/>
      </w:divBdr>
      <w:divsChild>
        <w:div w:id="1124808573">
          <w:marLeft w:val="0"/>
          <w:marRight w:val="0"/>
          <w:marTop w:val="0"/>
          <w:marBottom w:val="0"/>
          <w:divBdr>
            <w:top w:val="none" w:sz="0" w:space="0" w:color="auto"/>
            <w:left w:val="none" w:sz="0" w:space="0" w:color="auto"/>
            <w:bottom w:val="none" w:sz="0" w:space="0" w:color="auto"/>
            <w:right w:val="none" w:sz="0" w:space="0" w:color="auto"/>
          </w:divBdr>
          <w:divsChild>
            <w:div w:id="190108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175">
      <w:bodyDiv w:val="1"/>
      <w:marLeft w:val="0"/>
      <w:marRight w:val="0"/>
      <w:marTop w:val="0"/>
      <w:marBottom w:val="0"/>
      <w:divBdr>
        <w:top w:val="none" w:sz="0" w:space="0" w:color="auto"/>
        <w:left w:val="none" w:sz="0" w:space="0" w:color="auto"/>
        <w:bottom w:val="none" w:sz="0" w:space="0" w:color="auto"/>
        <w:right w:val="none" w:sz="0" w:space="0" w:color="auto"/>
      </w:divBdr>
      <w:divsChild>
        <w:div w:id="617837392">
          <w:marLeft w:val="0"/>
          <w:marRight w:val="0"/>
          <w:marTop w:val="0"/>
          <w:marBottom w:val="0"/>
          <w:divBdr>
            <w:top w:val="none" w:sz="0" w:space="0" w:color="auto"/>
            <w:left w:val="none" w:sz="0" w:space="0" w:color="auto"/>
            <w:bottom w:val="none" w:sz="0" w:space="0" w:color="auto"/>
            <w:right w:val="none" w:sz="0" w:space="0" w:color="auto"/>
          </w:divBdr>
          <w:divsChild>
            <w:div w:id="13865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13504">
      <w:bodyDiv w:val="1"/>
      <w:marLeft w:val="0"/>
      <w:marRight w:val="0"/>
      <w:marTop w:val="0"/>
      <w:marBottom w:val="0"/>
      <w:divBdr>
        <w:top w:val="none" w:sz="0" w:space="0" w:color="auto"/>
        <w:left w:val="none" w:sz="0" w:space="0" w:color="auto"/>
        <w:bottom w:val="none" w:sz="0" w:space="0" w:color="auto"/>
        <w:right w:val="none" w:sz="0" w:space="0" w:color="auto"/>
      </w:divBdr>
      <w:divsChild>
        <w:div w:id="1580479517">
          <w:marLeft w:val="0"/>
          <w:marRight w:val="0"/>
          <w:marTop w:val="0"/>
          <w:marBottom w:val="0"/>
          <w:divBdr>
            <w:top w:val="none" w:sz="0" w:space="0" w:color="auto"/>
            <w:left w:val="none" w:sz="0" w:space="0" w:color="auto"/>
            <w:bottom w:val="none" w:sz="0" w:space="0" w:color="auto"/>
            <w:right w:val="none" w:sz="0" w:space="0" w:color="auto"/>
          </w:divBdr>
          <w:divsChild>
            <w:div w:id="167087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525">
      <w:bodyDiv w:val="1"/>
      <w:marLeft w:val="0"/>
      <w:marRight w:val="0"/>
      <w:marTop w:val="0"/>
      <w:marBottom w:val="0"/>
      <w:divBdr>
        <w:top w:val="none" w:sz="0" w:space="0" w:color="auto"/>
        <w:left w:val="none" w:sz="0" w:space="0" w:color="auto"/>
        <w:bottom w:val="none" w:sz="0" w:space="0" w:color="auto"/>
        <w:right w:val="none" w:sz="0" w:space="0" w:color="auto"/>
      </w:divBdr>
    </w:div>
    <w:div w:id="1733844358">
      <w:bodyDiv w:val="1"/>
      <w:marLeft w:val="0"/>
      <w:marRight w:val="0"/>
      <w:marTop w:val="0"/>
      <w:marBottom w:val="0"/>
      <w:divBdr>
        <w:top w:val="none" w:sz="0" w:space="0" w:color="auto"/>
        <w:left w:val="none" w:sz="0" w:space="0" w:color="auto"/>
        <w:bottom w:val="none" w:sz="0" w:space="0" w:color="auto"/>
        <w:right w:val="none" w:sz="0" w:space="0" w:color="auto"/>
      </w:divBdr>
    </w:div>
    <w:div w:id="1744795546">
      <w:bodyDiv w:val="1"/>
      <w:marLeft w:val="0"/>
      <w:marRight w:val="0"/>
      <w:marTop w:val="0"/>
      <w:marBottom w:val="0"/>
      <w:divBdr>
        <w:top w:val="none" w:sz="0" w:space="0" w:color="auto"/>
        <w:left w:val="none" w:sz="0" w:space="0" w:color="auto"/>
        <w:bottom w:val="none" w:sz="0" w:space="0" w:color="auto"/>
        <w:right w:val="none" w:sz="0" w:space="0" w:color="auto"/>
      </w:divBdr>
    </w:div>
    <w:div w:id="1752122604">
      <w:bodyDiv w:val="1"/>
      <w:marLeft w:val="0"/>
      <w:marRight w:val="0"/>
      <w:marTop w:val="0"/>
      <w:marBottom w:val="0"/>
      <w:divBdr>
        <w:top w:val="none" w:sz="0" w:space="0" w:color="auto"/>
        <w:left w:val="none" w:sz="0" w:space="0" w:color="auto"/>
        <w:bottom w:val="none" w:sz="0" w:space="0" w:color="auto"/>
        <w:right w:val="none" w:sz="0" w:space="0" w:color="auto"/>
      </w:divBdr>
      <w:divsChild>
        <w:div w:id="517280636">
          <w:marLeft w:val="0"/>
          <w:marRight w:val="0"/>
          <w:marTop w:val="0"/>
          <w:marBottom w:val="0"/>
          <w:divBdr>
            <w:top w:val="none" w:sz="0" w:space="0" w:color="auto"/>
            <w:left w:val="none" w:sz="0" w:space="0" w:color="auto"/>
            <w:bottom w:val="none" w:sz="0" w:space="0" w:color="auto"/>
            <w:right w:val="none" w:sz="0" w:space="0" w:color="auto"/>
          </w:divBdr>
        </w:div>
        <w:div w:id="342167421">
          <w:marLeft w:val="0"/>
          <w:marRight w:val="0"/>
          <w:marTop w:val="0"/>
          <w:marBottom w:val="0"/>
          <w:divBdr>
            <w:top w:val="none" w:sz="0" w:space="0" w:color="auto"/>
            <w:left w:val="none" w:sz="0" w:space="0" w:color="auto"/>
            <w:bottom w:val="none" w:sz="0" w:space="0" w:color="auto"/>
            <w:right w:val="none" w:sz="0" w:space="0" w:color="auto"/>
          </w:divBdr>
        </w:div>
        <w:div w:id="996348813">
          <w:marLeft w:val="0"/>
          <w:marRight w:val="0"/>
          <w:marTop w:val="0"/>
          <w:marBottom w:val="0"/>
          <w:divBdr>
            <w:top w:val="none" w:sz="0" w:space="0" w:color="auto"/>
            <w:left w:val="none" w:sz="0" w:space="0" w:color="auto"/>
            <w:bottom w:val="none" w:sz="0" w:space="0" w:color="auto"/>
            <w:right w:val="none" w:sz="0" w:space="0" w:color="auto"/>
          </w:divBdr>
        </w:div>
        <w:div w:id="627398760">
          <w:marLeft w:val="0"/>
          <w:marRight w:val="0"/>
          <w:marTop w:val="0"/>
          <w:marBottom w:val="0"/>
          <w:divBdr>
            <w:top w:val="none" w:sz="0" w:space="0" w:color="auto"/>
            <w:left w:val="none" w:sz="0" w:space="0" w:color="auto"/>
            <w:bottom w:val="none" w:sz="0" w:space="0" w:color="auto"/>
            <w:right w:val="none" w:sz="0" w:space="0" w:color="auto"/>
          </w:divBdr>
        </w:div>
        <w:div w:id="860630521">
          <w:marLeft w:val="0"/>
          <w:marRight w:val="0"/>
          <w:marTop w:val="0"/>
          <w:marBottom w:val="0"/>
          <w:divBdr>
            <w:top w:val="none" w:sz="0" w:space="0" w:color="auto"/>
            <w:left w:val="none" w:sz="0" w:space="0" w:color="auto"/>
            <w:bottom w:val="none" w:sz="0" w:space="0" w:color="auto"/>
            <w:right w:val="none" w:sz="0" w:space="0" w:color="auto"/>
          </w:divBdr>
        </w:div>
        <w:div w:id="1379546800">
          <w:marLeft w:val="0"/>
          <w:marRight w:val="0"/>
          <w:marTop w:val="0"/>
          <w:marBottom w:val="0"/>
          <w:divBdr>
            <w:top w:val="none" w:sz="0" w:space="0" w:color="auto"/>
            <w:left w:val="none" w:sz="0" w:space="0" w:color="auto"/>
            <w:bottom w:val="none" w:sz="0" w:space="0" w:color="auto"/>
            <w:right w:val="none" w:sz="0" w:space="0" w:color="auto"/>
          </w:divBdr>
        </w:div>
        <w:div w:id="227571430">
          <w:marLeft w:val="0"/>
          <w:marRight w:val="0"/>
          <w:marTop w:val="0"/>
          <w:marBottom w:val="0"/>
          <w:divBdr>
            <w:top w:val="none" w:sz="0" w:space="0" w:color="auto"/>
            <w:left w:val="none" w:sz="0" w:space="0" w:color="auto"/>
            <w:bottom w:val="none" w:sz="0" w:space="0" w:color="auto"/>
            <w:right w:val="none" w:sz="0" w:space="0" w:color="auto"/>
          </w:divBdr>
        </w:div>
        <w:div w:id="60376130">
          <w:marLeft w:val="0"/>
          <w:marRight w:val="0"/>
          <w:marTop w:val="0"/>
          <w:marBottom w:val="0"/>
          <w:divBdr>
            <w:top w:val="none" w:sz="0" w:space="0" w:color="auto"/>
            <w:left w:val="none" w:sz="0" w:space="0" w:color="auto"/>
            <w:bottom w:val="none" w:sz="0" w:space="0" w:color="auto"/>
            <w:right w:val="none" w:sz="0" w:space="0" w:color="auto"/>
          </w:divBdr>
        </w:div>
        <w:div w:id="808520563">
          <w:marLeft w:val="0"/>
          <w:marRight w:val="0"/>
          <w:marTop w:val="0"/>
          <w:marBottom w:val="0"/>
          <w:divBdr>
            <w:top w:val="none" w:sz="0" w:space="0" w:color="auto"/>
            <w:left w:val="none" w:sz="0" w:space="0" w:color="auto"/>
            <w:bottom w:val="none" w:sz="0" w:space="0" w:color="auto"/>
            <w:right w:val="none" w:sz="0" w:space="0" w:color="auto"/>
          </w:divBdr>
        </w:div>
        <w:div w:id="1268731035">
          <w:marLeft w:val="0"/>
          <w:marRight w:val="0"/>
          <w:marTop w:val="0"/>
          <w:marBottom w:val="0"/>
          <w:divBdr>
            <w:top w:val="none" w:sz="0" w:space="0" w:color="auto"/>
            <w:left w:val="none" w:sz="0" w:space="0" w:color="auto"/>
            <w:bottom w:val="none" w:sz="0" w:space="0" w:color="auto"/>
            <w:right w:val="none" w:sz="0" w:space="0" w:color="auto"/>
          </w:divBdr>
        </w:div>
        <w:div w:id="1823427625">
          <w:marLeft w:val="0"/>
          <w:marRight w:val="0"/>
          <w:marTop w:val="0"/>
          <w:marBottom w:val="0"/>
          <w:divBdr>
            <w:top w:val="none" w:sz="0" w:space="0" w:color="auto"/>
            <w:left w:val="none" w:sz="0" w:space="0" w:color="auto"/>
            <w:bottom w:val="none" w:sz="0" w:space="0" w:color="auto"/>
            <w:right w:val="none" w:sz="0" w:space="0" w:color="auto"/>
          </w:divBdr>
        </w:div>
      </w:divsChild>
    </w:div>
    <w:div w:id="1754886915">
      <w:bodyDiv w:val="1"/>
      <w:marLeft w:val="0"/>
      <w:marRight w:val="0"/>
      <w:marTop w:val="0"/>
      <w:marBottom w:val="0"/>
      <w:divBdr>
        <w:top w:val="none" w:sz="0" w:space="0" w:color="auto"/>
        <w:left w:val="none" w:sz="0" w:space="0" w:color="auto"/>
        <w:bottom w:val="none" w:sz="0" w:space="0" w:color="auto"/>
        <w:right w:val="none" w:sz="0" w:space="0" w:color="auto"/>
      </w:divBdr>
      <w:divsChild>
        <w:div w:id="906187674">
          <w:marLeft w:val="274"/>
          <w:marRight w:val="0"/>
          <w:marTop w:val="0"/>
          <w:marBottom w:val="0"/>
          <w:divBdr>
            <w:top w:val="none" w:sz="0" w:space="0" w:color="auto"/>
            <w:left w:val="none" w:sz="0" w:space="0" w:color="auto"/>
            <w:bottom w:val="none" w:sz="0" w:space="0" w:color="auto"/>
            <w:right w:val="none" w:sz="0" w:space="0" w:color="auto"/>
          </w:divBdr>
        </w:div>
      </w:divsChild>
    </w:div>
    <w:div w:id="1755275202">
      <w:bodyDiv w:val="1"/>
      <w:marLeft w:val="0"/>
      <w:marRight w:val="0"/>
      <w:marTop w:val="0"/>
      <w:marBottom w:val="0"/>
      <w:divBdr>
        <w:top w:val="none" w:sz="0" w:space="0" w:color="auto"/>
        <w:left w:val="none" w:sz="0" w:space="0" w:color="auto"/>
        <w:bottom w:val="none" w:sz="0" w:space="0" w:color="auto"/>
        <w:right w:val="none" w:sz="0" w:space="0" w:color="auto"/>
      </w:divBdr>
    </w:div>
    <w:div w:id="1760298515">
      <w:bodyDiv w:val="1"/>
      <w:marLeft w:val="0"/>
      <w:marRight w:val="0"/>
      <w:marTop w:val="0"/>
      <w:marBottom w:val="0"/>
      <w:divBdr>
        <w:top w:val="none" w:sz="0" w:space="0" w:color="auto"/>
        <w:left w:val="none" w:sz="0" w:space="0" w:color="auto"/>
        <w:bottom w:val="none" w:sz="0" w:space="0" w:color="auto"/>
        <w:right w:val="none" w:sz="0" w:space="0" w:color="auto"/>
      </w:divBdr>
    </w:div>
    <w:div w:id="1766267207">
      <w:bodyDiv w:val="1"/>
      <w:marLeft w:val="0"/>
      <w:marRight w:val="0"/>
      <w:marTop w:val="0"/>
      <w:marBottom w:val="0"/>
      <w:divBdr>
        <w:top w:val="none" w:sz="0" w:space="0" w:color="auto"/>
        <w:left w:val="none" w:sz="0" w:space="0" w:color="auto"/>
        <w:bottom w:val="none" w:sz="0" w:space="0" w:color="auto"/>
        <w:right w:val="none" w:sz="0" w:space="0" w:color="auto"/>
      </w:divBdr>
      <w:divsChild>
        <w:div w:id="619454596">
          <w:marLeft w:val="0"/>
          <w:marRight w:val="0"/>
          <w:marTop w:val="0"/>
          <w:marBottom w:val="0"/>
          <w:divBdr>
            <w:top w:val="none" w:sz="0" w:space="0" w:color="auto"/>
            <w:left w:val="none" w:sz="0" w:space="0" w:color="auto"/>
            <w:bottom w:val="none" w:sz="0" w:space="0" w:color="auto"/>
            <w:right w:val="none" w:sz="0" w:space="0" w:color="auto"/>
          </w:divBdr>
          <w:divsChild>
            <w:div w:id="13576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80627">
      <w:bodyDiv w:val="1"/>
      <w:marLeft w:val="0"/>
      <w:marRight w:val="0"/>
      <w:marTop w:val="0"/>
      <w:marBottom w:val="0"/>
      <w:divBdr>
        <w:top w:val="none" w:sz="0" w:space="0" w:color="auto"/>
        <w:left w:val="none" w:sz="0" w:space="0" w:color="auto"/>
        <w:bottom w:val="none" w:sz="0" w:space="0" w:color="auto"/>
        <w:right w:val="none" w:sz="0" w:space="0" w:color="auto"/>
      </w:divBdr>
    </w:div>
    <w:div w:id="1814561812">
      <w:bodyDiv w:val="1"/>
      <w:marLeft w:val="0"/>
      <w:marRight w:val="0"/>
      <w:marTop w:val="0"/>
      <w:marBottom w:val="0"/>
      <w:divBdr>
        <w:top w:val="none" w:sz="0" w:space="0" w:color="auto"/>
        <w:left w:val="none" w:sz="0" w:space="0" w:color="auto"/>
        <w:bottom w:val="none" w:sz="0" w:space="0" w:color="auto"/>
        <w:right w:val="none" w:sz="0" w:space="0" w:color="auto"/>
      </w:divBdr>
    </w:div>
    <w:div w:id="1828089521">
      <w:bodyDiv w:val="1"/>
      <w:marLeft w:val="0"/>
      <w:marRight w:val="0"/>
      <w:marTop w:val="0"/>
      <w:marBottom w:val="0"/>
      <w:divBdr>
        <w:top w:val="none" w:sz="0" w:space="0" w:color="auto"/>
        <w:left w:val="none" w:sz="0" w:space="0" w:color="auto"/>
        <w:bottom w:val="none" w:sz="0" w:space="0" w:color="auto"/>
        <w:right w:val="none" w:sz="0" w:space="0" w:color="auto"/>
      </w:divBdr>
    </w:div>
    <w:div w:id="1842230959">
      <w:bodyDiv w:val="1"/>
      <w:marLeft w:val="0"/>
      <w:marRight w:val="0"/>
      <w:marTop w:val="0"/>
      <w:marBottom w:val="0"/>
      <w:divBdr>
        <w:top w:val="none" w:sz="0" w:space="0" w:color="auto"/>
        <w:left w:val="none" w:sz="0" w:space="0" w:color="auto"/>
        <w:bottom w:val="none" w:sz="0" w:space="0" w:color="auto"/>
        <w:right w:val="none" w:sz="0" w:space="0" w:color="auto"/>
      </w:divBdr>
    </w:div>
    <w:div w:id="1858108042">
      <w:bodyDiv w:val="1"/>
      <w:marLeft w:val="0"/>
      <w:marRight w:val="0"/>
      <w:marTop w:val="0"/>
      <w:marBottom w:val="0"/>
      <w:divBdr>
        <w:top w:val="none" w:sz="0" w:space="0" w:color="auto"/>
        <w:left w:val="none" w:sz="0" w:space="0" w:color="auto"/>
        <w:bottom w:val="none" w:sz="0" w:space="0" w:color="auto"/>
        <w:right w:val="none" w:sz="0" w:space="0" w:color="auto"/>
      </w:divBdr>
    </w:div>
    <w:div w:id="1918050692">
      <w:bodyDiv w:val="1"/>
      <w:marLeft w:val="0"/>
      <w:marRight w:val="0"/>
      <w:marTop w:val="0"/>
      <w:marBottom w:val="0"/>
      <w:divBdr>
        <w:top w:val="none" w:sz="0" w:space="0" w:color="auto"/>
        <w:left w:val="none" w:sz="0" w:space="0" w:color="auto"/>
        <w:bottom w:val="none" w:sz="0" w:space="0" w:color="auto"/>
        <w:right w:val="none" w:sz="0" w:space="0" w:color="auto"/>
      </w:divBdr>
      <w:divsChild>
        <w:div w:id="819928593">
          <w:marLeft w:val="0"/>
          <w:marRight w:val="0"/>
          <w:marTop w:val="0"/>
          <w:marBottom w:val="0"/>
          <w:divBdr>
            <w:top w:val="none" w:sz="0" w:space="0" w:color="auto"/>
            <w:left w:val="none" w:sz="0" w:space="0" w:color="auto"/>
            <w:bottom w:val="none" w:sz="0" w:space="0" w:color="auto"/>
            <w:right w:val="none" w:sz="0" w:space="0" w:color="auto"/>
          </w:divBdr>
          <w:divsChild>
            <w:div w:id="7157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0443">
      <w:bodyDiv w:val="1"/>
      <w:marLeft w:val="0"/>
      <w:marRight w:val="0"/>
      <w:marTop w:val="0"/>
      <w:marBottom w:val="0"/>
      <w:divBdr>
        <w:top w:val="none" w:sz="0" w:space="0" w:color="auto"/>
        <w:left w:val="none" w:sz="0" w:space="0" w:color="auto"/>
        <w:bottom w:val="none" w:sz="0" w:space="0" w:color="auto"/>
        <w:right w:val="none" w:sz="0" w:space="0" w:color="auto"/>
      </w:divBdr>
    </w:div>
    <w:div w:id="1950819520">
      <w:bodyDiv w:val="1"/>
      <w:marLeft w:val="0"/>
      <w:marRight w:val="0"/>
      <w:marTop w:val="0"/>
      <w:marBottom w:val="0"/>
      <w:divBdr>
        <w:top w:val="none" w:sz="0" w:space="0" w:color="auto"/>
        <w:left w:val="none" w:sz="0" w:space="0" w:color="auto"/>
        <w:bottom w:val="none" w:sz="0" w:space="0" w:color="auto"/>
        <w:right w:val="none" w:sz="0" w:space="0" w:color="auto"/>
      </w:divBdr>
    </w:div>
    <w:div w:id="1951011689">
      <w:bodyDiv w:val="1"/>
      <w:marLeft w:val="0"/>
      <w:marRight w:val="0"/>
      <w:marTop w:val="0"/>
      <w:marBottom w:val="0"/>
      <w:divBdr>
        <w:top w:val="none" w:sz="0" w:space="0" w:color="auto"/>
        <w:left w:val="none" w:sz="0" w:space="0" w:color="auto"/>
        <w:bottom w:val="none" w:sz="0" w:space="0" w:color="auto"/>
        <w:right w:val="none" w:sz="0" w:space="0" w:color="auto"/>
      </w:divBdr>
    </w:div>
    <w:div w:id="1973363094">
      <w:bodyDiv w:val="1"/>
      <w:marLeft w:val="0"/>
      <w:marRight w:val="0"/>
      <w:marTop w:val="0"/>
      <w:marBottom w:val="0"/>
      <w:divBdr>
        <w:top w:val="none" w:sz="0" w:space="0" w:color="auto"/>
        <w:left w:val="none" w:sz="0" w:space="0" w:color="auto"/>
        <w:bottom w:val="none" w:sz="0" w:space="0" w:color="auto"/>
        <w:right w:val="none" w:sz="0" w:space="0" w:color="auto"/>
      </w:divBdr>
      <w:divsChild>
        <w:div w:id="1089501232">
          <w:marLeft w:val="0"/>
          <w:marRight w:val="0"/>
          <w:marTop w:val="0"/>
          <w:marBottom w:val="0"/>
          <w:divBdr>
            <w:top w:val="none" w:sz="0" w:space="0" w:color="auto"/>
            <w:left w:val="none" w:sz="0" w:space="0" w:color="auto"/>
            <w:bottom w:val="none" w:sz="0" w:space="0" w:color="auto"/>
            <w:right w:val="none" w:sz="0" w:space="0" w:color="auto"/>
          </w:divBdr>
          <w:divsChild>
            <w:div w:id="227110778">
              <w:marLeft w:val="0"/>
              <w:marRight w:val="0"/>
              <w:marTop w:val="0"/>
              <w:marBottom w:val="0"/>
              <w:divBdr>
                <w:top w:val="none" w:sz="0" w:space="0" w:color="auto"/>
                <w:left w:val="none" w:sz="0" w:space="0" w:color="auto"/>
                <w:bottom w:val="none" w:sz="0" w:space="0" w:color="auto"/>
                <w:right w:val="none" w:sz="0" w:space="0" w:color="auto"/>
              </w:divBdr>
            </w:div>
            <w:div w:id="217934659">
              <w:marLeft w:val="0"/>
              <w:marRight w:val="0"/>
              <w:marTop w:val="0"/>
              <w:marBottom w:val="0"/>
              <w:divBdr>
                <w:top w:val="none" w:sz="0" w:space="0" w:color="auto"/>
                <w:left w:val="none" w:sz="0" w:space="0" w:color="auto"/>
                <w:bottom w:val="none" w:sz="0" w:space="0" w:color="auto"/>
                <w:right w:val="none" w:sz="0" w:space="0" w:color="auto"/>
              </w:divBdr>
            </w:div>
            <w:div w:id="681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58698">
      <w:bodyDiv w:val="1"/>
      <w:marLeft w:val="0"/>
      <w:marRight w:val="0"/>
      <w:marTop w:val="0"/>
      <w:marBottom w:val="0"/>
      <w:divBdr>
        <w:top w:val="none" w:sz="0" w:space="0" w:color="auto"/>
        <w:left w:val="none" w:sz="0" w:space="0" w:color="auto"/>
        <w:bottom w:val="none" w:sz="0" w:space="0" w:color="auto"/>
        <w:right w:val="none" w:sz="0" w:space="0" w:color="auto"/>
      </w:divBdr>
    </w:div>
    <w:div w:id="2072002631">
      <w:bodyDiv w:val="1"/>
      <w:marLeft w:val="0"/>
      <w:marRight w:val="0"/>
      <w:marTop w:val="0"/>
      <w:marBottom w:val="0"/>
      <w:divBdr>
        <w:top w:val="none" w:sz="0" w:space="0" w:color="auto"/>
        <w:left w:val="none" w:sz="0" w:space="0" w:color="auto"/>
        <w:bottom w:val="none" w:sz="0" w:space="0" w:color="auto"/>
        <w:right w:val="none" w:sz="0" w:space="0" w:color="auto"/>
      </w:divBdr>
    </w:div>
    <w:div w:id="2081437911">
      <w:bodyDiv w:val="1"/>
      <w:marLeft w:val="0"/>
      <w:marRight w:val="0"/>
      <w:marTop w:val="0"/>
      <w:marBottom w:val="0"/>
      <w:divBdr>
        <w:top w:val="none" w:sz="0" w:space="0" w:color="auto"/>
        <w:left w:val="none" w:sz="0" w:space="0" w:color="auto"/>
        <w:bottom w:val="none" w:sz="0" w:space="0" w:color="auto"/>
        <w:right w:val="none" w:sz="0" w:space="0" w:color="auto"/>
      </w:divBdr>
    </w:div>
    <w:div w:id="2110805338">
      <w:bodyDiv w:val="1"/>
      <w:marLeft w:val="0"/>
      <w:marRight w:val="0"/>
      <w:marTop w:val="0"/>
      <w:marBottom w:val="0"/>
      <w:divBdr>
        <w:top w:val="none" w:sz="0" w:space="0" w:color="auto"/>
        <w:left w:val="none" w:sz="0" w:space="0" w:color="auto"/>
        <w:bottom w:val="none" w:sz="0" w:space="0" w:color="auto"/>
        <w:right w:val="none" w:sz="0" w:space="0" w:color="auto"/>
      </w:divBdr>
    </w:div>
    <w:div w:id="211493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AF5DC-28E2-44F6-A6B6-D247E848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12</Pages>
  <Words>1862</Words>
  <Characters>10615</Characters>
  <Application>Microsoft Office Word</Application>
  <DocSecurity>0</DocSecurity>
  <Lines>88</Lines>
  <Paragraphs>24</Paragraphs>
  <ScaleCrop>false</ScaleCrop>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阿鑫 马</dc:creator>
  <cp:keywords/>
  <dc:description/>
  <cp:lastModifiedBy>周 晓婷</cp:lastModifiedBy>
  <cp:revision>43</cp:revision>
  <dcterms:created xsi:type="dcterms:W3CDTF">2025-06-03T05:09:00Z</dcterms:created>
  <dcterms:modified xsi:type="dcterms:W3CDTF">2025-06-26T04:40:00Z</dcterms:modified>
</cp:coreProperties>
</file>