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15BD6" w14:textId="5FF2096C" w:rsidR="00DC4422" w:rsidRDefault="00C67155" w:rsidP="006C3090">
      <w:pPr>
        <w:pStyle w:val="Descriptor"/>
      </w:pPr>
      <w:r>
        <w:t>News Release</w:t>
      </w:r>
      <w:r w:rsidR="002C2D40">
        <w:t xml:space="preserve"> | June</w:t>
      </w:r>
      <w:r w:rsidR="002C689E">
        <w:t xml:space="preserve"> XX, 2020</w:t>
      </w:r>
    </w:p>
    <w:p w14:paraId="0770DB2D" w14:textId="374FB1D4" w:rsidR="002C2D40" w:rsidRDefault="002C2D40" w:rsidP="00B4429E">
      <w:pPr>
        <w:pStyle w:val="HeadlineSmall"/>
        <w:rPr>
          <w:rFonts w:ascii="Wells Fargo Sans Display" w:hAnsi="Wells Fargo Sans Display"/>
          <w:sz w:val="60"/>
          <w:szCs w:val="60"/>
        </w:rPr>
      </w:pPr>
      <w:r w:rsidRPr="002C2D40">
        <w:rPr>
          <w:rFonts w:ascii="Wells Fargo Sans Display" w:hAnsi="Wells Fargo Sans Display"/>
          <w:sz w:val="60"/>
          <w:szCs w:val="60"/>
        </w:rPr>
        <w:t>No Barr</w:t>
      </w:r>
      <w:r>
        <w:rPr>
          <w:rFonts w:ascii="Wells Fargo Sans Display" w:hAnsi="Wells Fargo Sans Display"/>
          <w:sz w:val="60"/>
          <w:szCs w:val="60"/>
        </w:rPr>
        <w:t>iers, Wells Fargo Open</w:t>
      </w:r>
      <w:r w:rsidRPr="002C2D40">
        <w:rPr>
          <w:rFonts w:ascii="Wells Fargo Sans Display" w:hAnsi="Wells Fargo Sans Display"/>
          <w:sz w:val="60"/>
          <w:szCs w:val="60"/>
        </w:rPr>
        <w:t xml:space="preserve"> Applications for 2020 Global Impact Challenge</w:t>
      </w:r>
    </w:p>
    <w:p w14:paraId="0766B03F" w14:textId="7ED32071" w:rsidR="00B4429E" w:rsidRDefault="002C2D40" w:rsidP="00B4429E">
      <w:pPr>
        <w:pStyle w:val="HeadlineSmall"/>
        <w:rPr>
          <w:color w:val="000000" w:themeColor="text1"/>
        </w:rPr>
      </w:pPr>
      <w:r>
        <w:rPr>
          <w:color w:val="000000" w:themeColor="text1"/>
        </w:rPr>
        <w:t xml:space="preserve">Global Impact Challenge is a competition that </w:t>
      </w:r>
      <w:r w:rsidR="00491F12">
        <w:rPr>
          <w:color w:val="000000" w:themeColor="text1"/>
        </w:rPr>
        <w:t xml:space="preserve">encourages ideas for creating </w:t>
      </w:r>
      <w:r>
        <w:rPr>
          <w:color w:val="000000" w:themeColor="text1"/>
        </w:rPr>
        <w:t xml:space="preserve">more diverse and inclusive </w:t>
      </w:r>
      <w:r w:rsidR="00491F12">
        <w:rPr>
          <w:color w:val="000000" w:themeColor="text1"/>
        </w:rPr>
        <w:t xml:space="preserve">communities </w:t>
      </w:r>
    </w:p>
    <w:p w14:paraId="09841F88" w14:textId="77777777" w:rsidR="00C67155" w:rsidRDefault="00C67155" w:rsidP="00AB055A"/>
    <w:p w14:paraId="45BBF7A1" w14:textId="7C610947" w:rsidR="001865D0" w:rsidRDefault="002C2D40" w:rsidP="002C2D40">
      <w:r>
        <w:rPr>
          <w:rFonts w:ascii="Wells Fargo Sans SemiBold" w:hAnsi="Wells Fargo Sans SemiBold"/>
          <w:b/>
          <w:color w:val="000000" w:themeColor="text1"/>
        </w:rPr>
        <w:t>FORT COLLINS, CO – June XX, 2020</w:t>
      </w:r>
      <w:r w:rsidR="00B4429E">
        <w:rPr>
          <w:rFonts w:ascii="Wells Fargo Sans SemiBold" w:hAnsi="Wells Fargo Sans SemiBold"/>
          <w:b/>
          <w:color w:val="000000" w:themeColor="text1"/>
        </w:rPr>
        <w:t xml:space="preserve"> – </w:t>
      </w:r>
      <w:r w:rsidRPr="002C2D40">
        <w:t xml:space="preserve">No Barriers and </w:t>
      </w:r>
      <w:r w:rsidRPr="00B72A7D">
        <w:t xml:space="preserve">Wells Fargo &amp; Company (NYSE: WFC) </w:t>
      </w:r>
      <w:r w:rsidR="00CD0D36">
        <w:t>seek</w:t>
      </w:r>
      <w:r w:rsidRPr="002C2D40">
        <w:t xml:space="preserve"> educators who serve middle or high school students from across the U.S. to participate in the 2020 Global Impact Challenge. </w:t>
      </w:r>
    </w:p>
    <w:p w14:paraId="5717B39B" w14:textId="77777777" w:rsidR="00B4429E" w:rsidRDefault="00B4429E" w:rsidP="00B4429E"/>
    <w:p w14:paraId="40B77850" w14:textId="12E12CA8" w:rsidR="002C2D40" w:rsidRDefault="002C2D40" w:rsidP="002C2D40">
      <w:r>
        <w:t>The Global Impact Challenge is a year-long competition designed to inspire the best ideas from students</w:t>
      </w:r>
      <w:r w:rsidR="002815EF">
        <w:t>,</w:t>
      </w:r>
      <w:r>
        <w:t xml:space="preserve"> </w:t>
      </w:r>
      <w:r w:rsidR="002815EF">
        <w:t xml:space="preserve">with and without disabilities, </w:t>
      </w:r>
      <w:r>
        <w:t xml:space="preserve">to </w:t>
      </w:r>
      <w:r w:rsidR="002815EF">
        <w:t xml:space="preserve">remove societal barriers so all people can benefit from community inclusion. </w:t>
      </w:r>
      <w:r>
        <w:t xml:space="preserve">The goal of this competition is to equip teachers with </w:t>
      </w:r>
      <w:r w:rsidR="00E5097E">
        <w:t>tools</w:t>
      </w:r>
      <w:r>
        <w:t xml:space="preserve"> to </w:t>
      </w:r>
      <w:r w:rsidR="002815EF">
        <w:t>elevate the classroom curriculum to embrace differences and develop actionable steps to</w:t>
      </w:r>
      <w:r w:rsidR="008A7132">
        <w:t>wards</w:t>
      </w:r>
      <w:r w:rsidR="002815EF">
        <w:t xml:space="preserve"> more inclusive communities. </w:t>
      </w:r>
      <w:r w:rsidR="00231424">
        <w:t>The</w:t>
      </w:r>
      <w:r>
        <w:t xml:space="preserve"> program can be completed both in-person with students, or through virtual means.</w:t>
      </w:r>
    </w:p>
    <w:p w14:paraId="598F6276" w14:textId="77777777" w:rsidR="002C2D40" w:rsidRDefault="002C2D40" w:rsidP="002C2D40"/>
    <w:p w14:paraId="6CC13B0E" w14:textId="77777777" w:rsidR="002C2D40" w:rsidRDefault="002C2D40" w:rsidP="002C2D40">
      <w:r>
        <w:t>“No Barriers unleashes the potential of educators and their students, giving them the mindset and tools to break through barriers and lead with purpose,” said Andrea Delorey, No Barriers Experience Design and Impact Director. “We’re grateful to Wells Fargo for helping make the challenge possible.”</w:t>
      </w:r>
    </w:p>
    <w:p w14:paraId="4C038165" w14:textId="77777777" w:rsidR="002C2D40" w:rsidRDefault="002C2D40" w:rsidP="002C2D40"/>
    <w:p w14:paraId="3D87DC87" w14:textId="1901A033" w:rsidR="002C2D40" w:rsidRDefault="002C2D40" w:rsidP="002C2D40">
      <w:r>
        <w:t>“</w:t>
      </w:r>
      <w:r w:rsidR="00A96C9E">
        <w:t>The Global Impact Challenge develops leaders, change-makers and aspiring visionaries,”</w:t>
      </w:r>
      <w:r>
        <w:t xml:space="preserve"> said Kathy Martinez, head of Disabili</w:t>
      </w:r>
      <w:r w:rsidR="00A96C9E">
        <w:t>ty and Accessibility Strategy for</w:t>
      </w:r>
      <w:r>
        <w:t xml:space="preserve"> Wells Fargo. “</w:t>
      </w:r>
      <w:r w:rsidR="00A96C9E">
        <w:t>The program unites educators and students to discover how to build a world ready for greater possibilities through innovative accessibility solutions</w:t>
      </w:r>
      <w:r>
        <w:t>.”</w:t>
      </w:r>
    </w:p>
    <w:p w14:paraId="202402E8" w14:textId="08E488AE" w:rsidR="002C2D40" w:rsidRDefault="002C2D40" w:rsidP="002C2D40"/>
    <w:p w14:paraId="5ACB435E" w14:textId="3A326CE2" w:rsidR="002C2D40" w:rsidRDefault="00B01FD5" w:rsidP="002C2D40">
      <w:r w:rsidRPr="00B01FD5">
        <w:rPr>
          <w:lang w:val="en"/>
        </w:rPr>
        <w:t xml:space="preserve">Sign-up and unlock a world of discovery for your students. Educators can register </w:t>
      </w:r>
      <w:hyperlink r:id="rId10">
        <w:r w:rsidRPr="00B01FD5">
          <w:rPr>
            <w:rStyle w:val="Hyperlink"/>
            <w:lang w:val="en"/>
          </w:rPr>
          <w:t>here</w:t>
        </w:r>
      </w:hyperlink>
      <w:r w:rsidR="00491F12">
        <w:rPr>
          <w:lang w:val="en"/>
        </w:rPr>
        <w:t xml:space="preserve">. </w:t>
      </w:r>
      <w:r>
        <w:rPr>
          <w:lang w:val="en"/>
        </w:rPr>
        <w:t xml:space="preserve">For additional information on the Global Impact Challenge, </w:t>
      </w:r>
      <w:hyperlink r:id="rId11" w:history="1">
        <w:r w:rsidRPr="00B01FD5">
          <w:rPr>
            <w:rStyle w:val="Hyperlink"/>
            <w:lang w:val="en"/>
          </w:rPr>
          <w:t>see the 2019 Global Impact Challenge winner and student reactions</w:t>
        </w:r>
      </w:hyperlink>
      <w:r>
        <w:rPr>
          <w:lang w:val="en"/>
        </w:rPr>
        <w:t xml:space="preserve">. </w:t>
      </w:r>
    </w:p>
    <w:p w14:paraId="661F2E02" w14:textId="26D13ADF" w:rsidR="00B4429E" w:rsidRDefault="00B4429E" w:rsidP="00C67155">
      <w:pPr>
        <w:rPr>
          <w:rFonts w:ascii="Wells Fargo Sans SemiBold" w:hAnsi="Wells Fargo Sans SemiBold"/>
          <w:color w:val="D71E28" w:themeColor="text2"/>
        </w:rPr>
      </w:pPr>
    </w:p>
    <w:p w14:paraId="6CDE7B5A" w14:textId="073062AC" w:rsidR="002C2D40" w:rsidRDefault="002C2D40" w:rsidP="002C2D40">
      <w:pPr>
        <w:rPr>
          <w:rFonts w:ascii="Wells Fargo Sans SemiBold" w:hAnsi="Wells Fargo Sans SemiBold"/>
          <w:color w:val="D71E28" w:themeColor="text2"/>
        </w:rPr>
      </w:pPr>
      <w:r w:rsidRPr="00C67155">
        <w:rPr>
          <w:rFonts w:ascii="Wells Fargo Sans SemiBold" w:hAnsi="Wells Fargo Sans SemiBold"/>
          <w:color w:val="D71E28" w:themeColor="text2"/>
        </w:rPr>
        <w:t xml:space="preserve">About </w:t>
      </w:r>
      <w:r>
        <w:rPr>
          <w:rFonts w:ascii="Wells Fargo Sans SemiBold" w:hAnsi="Wells Fargo Sans SemiBold"/>
          <w:color w:val="D71E28" w:themeColor="text2"/>
        </w:rPr>
        <w:t>No Barriers</w:t>
      </w:r>
      <w:bookmarkStart w:id="0" w:name="_GoBack"/>
      <w:bookmarkEnd w:id="0"/>
    </w:p>
    <w:p w14:paraId="3C31C7FB" w14:textId="77777777" w:rsidR="002C2D40" w:rsidRDefault="002C2D40" w:rsidP="002C2D40">
      <w:pPr>
        <w:rPr>
          <w:rFonts w:ascii="Wells Fargo Sans SemiBold" w:hAnsi="Wells Fargo Sans SemiBold"/>
          <w:color w:val="D71E28" w:themeColor="text2"/>
        </w:rPr>
      </w:pPr>
      <w:r w:rsidRPr="00E558AC">
        <w:t>What barriers do you face? This question lies at the heart of our organization. Whether in our personal lives, at work, or in our communities, we all face challenges that can prevent us from reaching our full potential. At No Barriers, we believe that what’s within you is stronger than what’s in your way. No Barriers empowers people of all walks of life to overcome obstacles, live a life of purpose, and give back to the world, all through our ground-breaking curriculum, the No Barriers Life. Learn more about No Barriers at NoBarriersUSA.org.</w:t>
      </w:r>
    </w:p>
    <w:p w14:paraId="43CC3F19" w14:textId="77777777" w:rsidR="002C2D40" w:rsidRDefault="002C2D40" w:rsidP="00C67155">
      <w:pPr>
        <w:rPr>
          <w:rFonts w:ascii="Wells Fargo Sans SemiBold" w:hAnsi="Wells Fargo Sans SemiBold"/>
          <w:color w:val="D71E28" w:themeColor="text2"/>
        </w:rPr>
      </w:pPr>
    </w:p>
    <w:p w14:paraId="5534F90A" w14:textId="77777777" w:rsidR="00C67155" w:rsidRDefault="00C67155" w:rsidP="00C67155">
      <w:pPr>
        <w:rPr>
          <w:rFonts w:ascii="Wells Fargo Sans SemiBold" w:hAnsi="Wells Fargo Sans SemiBold"/>
          <w:color w:val="D71E28" w:themeColor="text2"/>
        </w:rPr>
      </w:pPr>
      <w:r w:rsidRPr="00C67155">
        <w:rPr>
          <w:rFonts w:ascii="Wells Fargo Sans SemiBold" w:hAnsi="Wells Fargo Sans SemiBold"/>
          <w:color w:val="D71E28" w:themeColor="text2"/>
        </w:rPr>
        <w:t>About Wells Fargo</w:t>
      </w:r>
    </w:p>
    <w:p w14:paraId="213E3B25" w14:textId="77777777" w:rsidR="002C2D40" w:rsidRPr="002C2D40" w:rsidRDefault="002C2D40" w:rsidP="002C2D40">
      <w:r w:rsidRPr="002C2D40">
        <w:t xml:space="preserve">Wells Fargo &amp; Company (NYSE: WFC) is a diversified, community-based financial services company with $1.98 trillion in assets. Wells Fargo’s vision is to satisfy our customers’ financial needs and help them succeed financially. Founded in 1852 and headquartered in San Francisco, Wells Fargo provides banking, investment and mortgage products and services, as well as consumer and commercial finance, through 7,400 locations, more than 13,000 ATMs, the internet (wellsfargo.com) and mobile banking, and has offices in 31 countries and territories to support customers who conduct business in the global economy. With approximately 263,000 team members, Wells Fargo serves one in three households in the United </w:t>
      </w:r>
      <w:r w:rsidRPr="002C2D40">
        <w:lastRenderedPageBreak/>
        <w:t xml:space="preserve">States. Wells Fargo &amp; Company was ranked No. 30 on Fortune’s 2020 rankings of America’s largest corporations. News, insights and perspectives from Wells Fargo are also available at </w:t>
      </w:r>
      <w:hyperlink r:id="rId12" w:history="1">
        <w:r w:rsidRPr="002C2D40">
          <w:rPr>
            <w:rStyle w:val="Hyperlink"/>
          </w:rPr>
          <w:t>Wells Fargo Stories</w:t>
        </w:r>
      </w:hyperlink>
      <w:r w:rsidRPr="002C2D40">
        <w:t xml:space="preserve">. </w:t>
      </w:r>
    </w:p>
    <w:p w14:paraId="3C866CF3" w14:textId="77777777" w:rsidR="002C2D40" w:rsidRDefault="002C2D40" w:rsidP="002C2D40">
      <w:pPr>
        <w:rPr>
          <w:lang w:val="en"/>
        </w:rPr>
      </w:pPr>
    </w:p>
    <w:p w14:paraId="6B6FD075" w14:textId="452F240A" w:rsidR="002C2D40" w:rsidRPr="002C2D40" w:rsidRDefault="002C2D40" w:rsidP="002C2D40">
      <w:r w:rsidRPr="002C2D40">
        <w:rPr>
          <w:lang w:val="en"/>
        </w:rPr>
        <w:t xml:space="preserve">Additional information may be found at </w:t>
      </w:r>
      <w:hyperlink r:id="rId13" w:history="1">
        <w:r w:rsidRPr="002C2D40">
          <w:rPr>
            <w:rStyle w:val="Hyperlink"/>
            <w:lang w:val="en"/>
          </w:rPr>
          <w:t>www.wellsfargo.com</w:t>
        </w:r>
      </w:hyperlink>
      <w:r w:rsidRPr="002C2D40">
        <w:rPr>
          <w:lang w:val="en"/>
        </w:rPr>
        <w:t xml:space="preserve"> | Twitter: </w:t>
      </w:r>
      <w:hyperlink r:id="rId14" w:history="1">
        <w:r w:rsidRPr="002C2D40">
          <w:rPr>
            <w:rStyle w:val="Hyperlink"/>
            <w:lang w:val="en"/>
          </w:rPr>
          <w:t>@WellsFargo</w:t>
        </w:r>
      </w:hyperlink>
      <w:r w:rsidRPr="002C2D40">
        <w:rPr>
          <w:lang w:val="en"/>
        </w:rPr>
        <w:t>.</w:t>
      </w:r>
    </w:p>
    <w:p w14:paraId="32E65D95" w14:textId="7AE3E423" w:rsidR="00C67155" w:rsidRDefault="00C67155" w:rsidP="00C67155"/>
    <w:p w14:paraId="4AA0ED4D" w14:textId="77777777" w:rsidR="00B4429E" w:rsidRDefault="00B4429E" w:rsidP="008E1525">
      <w:pPr>
        <w:rPr>
          <w:color w:val="D71E28" w:themeColor="text2"/>
        </w:rPr>
      </w:pPr>
      <w:r w:rsidRPr="0074093A">
        <w:rPr>
          <w:b/>
          <w:color w:val="D71E28" w:themeColor="text2"/>
        </w:rPr>
        <w:t>Contact Information</w:t>
      </w:r>
    </w:p>
    <w:p w14:paraId="786D7A9D" w14:textId="77777777" w:rsidR="002C2D40" w:rsidRDefault="002C2D40" w:rsidP="00AC7A9E">
      <w:pPr>
        <w:rPr>
          <w:b/>
        </w:rPr>
      </w:pPr>
    </w:p>
    <w:p w14:paraId="150F3092" w14:textId="2E406B9F" w:rsidR="001865D0" w:rsidRPr="00AC7A9E" w:rsidRDefault="002C2D40" w:rsidP="00AC7A9E">
      <w:r>
        <w:rPr>
          <w:b/>
        </w:rPr>
        <w:t>No Barriers</w:t>
      </w:r>
      <w:r w:rsidR="00AC7A9E">
        <w:br/>
      </w:r>
      <w:r>
        <w:t>Stevie DiNardo</w:t>
      </w:r>
      <w:r w:rsidR="00B4429E">
        <w:t xml:space="preserve">, </w:t>
      </w:r>
      <w:r w:rsidRPr="002C2D40">
        <w:t>630-212-6053</w:t>
      </w:r>
      <w:r w:rsidR="008E1525" w:rsidRPr="00AC7A9E">
        <w:br/>
      </w:r>
      <w:hyperlink r:id="rId15" w:history="1">
        <w:r w:rsidRPr="00A048E4">
          <w:rPr>
            <w:rStyle w:val="Hyperlink"/>
          </w:rPr>
          <w:t>stevie.dinardo@nobarriersusa.org</w:t>
        </w:r>
      </w:hyperlink>
      <w:r>
        <w:rPr>
          <w:color w:val="0070C0"/>
          <w:u w:val="single"/>
        </w:rPr>
        <w:t xml:space="preserve"> </w:t>
      </w:r>
    </w:p>
    <w:p w14:paraId="02C701AC" w14:textId="77777777" w:rsidR="00AC7A9E" w:rsidRPr="00AC7A9E" w:rsidRDefault="00AC7A9E" w:rsidP="00AC7A9E"/>
    <w:p w14:paraId="2797D28B" w14:textId="2E9041CC" w:rsidR="00C67155" w:rsidRPr="002C2D40" w:rsidRDefault="002C2D40" w:rsidP="00AC7A9E">
      <w:pPr>
        <w:rPr>
          <w:lang w:val="es-MX"/>
        </w:rPr>
      </w:pPr>
      <w:r w:rsidRPr="002C2D40">
        <w:rPr>
          <w:b/>
          <w:lang w:val="es-MX"/>
        </w:rPr>
        <w:t>Wells Fargo</w:t>
      </w:r>
    </w:p>
    <w:p w14:paraId="0674D4AD" w14:textId="2A716D66" w:rsidR="008E1525" w:rsidRPr="002C2D40" w:rsidRDefault="002C2D40" w:rsidP="008E1525">
      <w:pPr>
        <w:rPr>
          <w:lang w:val="es-MX"/>
        </w:rPr>
      </w:pPr>
      <w:r w:rsidRPr="002C2D40">
        <w:rPr>
          <w:lang w:val="es-MX"/>
        </w:rPr>
        <w:t>Claudia Huizar</w:t>
      </w:r>
      <w:r w:rsidR="00B4429E" w:rsidRPr="002C2D40">
        <w:rPr>
          <w:lang w:val="es-MX"/>
        </w:rPr>
        <w:t xml:space="preserve">, </w:t>
      </w:r>
      <w:r>
        <w:rPr>
          <w:lang w:val="es-MX"/>
        </w:rPr>
        <w:t>619-535-5346</w:t>
      </w:r>
      <w:r w:rsidR="008E1525" w:rsidRPr="002C2D40">
        <w:rPr>
          <w:lang w:val="es-MX"/>
        </w:rPr>
        <w:br/>
      </w:r>
      <w:hyperlink r:id="rId16" w:history="1">
        <w:r w:rsidRPr="00A048E4">
          <w:rPr>
            <w:rStyle w:val="Hyperlink"/>
            <w:lang w:val="es-MX"/>
          </w:rPr>
          <w:t>Claudia.Huizar@wellsfargo.com</w:t>
        </w:r>
      </w:hyperlink>
      <w:r>
        <w:rPr>
          <w:color w:val="0070C0"/>
          <w:u w:val="single"/>
          <w:lang w:val="es-MX"/>
        </w:rPr>
        <w:t xml:space="preserve"> </w:t>
      </w:r>
      <w:r w:rsidR="008E1525" w:rsidRPr="002C2D40">
        <w:rPr>
          <w:color w:val="0070C0"/>
          <w:lang w:val="es-MX"/>
        </w:rPr>
        <w:t xml:space="preserve"> </w:t>
      </w:r>
      <w:r w:rsidR="008E1525" w:rsidRPr="002C2D40">
        <w:rPr>
          <w:lang w:val="es-MX"/>
        </w:rPr>
        <w:br/>
      </w:r>
      <w:hyperlink r:id="rId17" w:history="1">
        <w:r w:rsidR="008E1525" w:rsidRPr="002C2D40">
          <w:rPr>
            <w:rStyle w:val="Hyperlink"/>
            <w:lang w:val="es-MX"/>
          </w:rPr>
          <w:t>@</w:t>
        </w:r>
        <w:r w:rsidRPr="002C2D40">
          <w:rPr>
            <w:rStyle w:val="Hyperlink"/>
            <w:lang w:val="es-MX"/>
          </w:rPr>
          <w:t>ClaudiaHuizarWF</w:t>
        </w:r>
      </w:hyperlink>
    </w:p>
    <w:p w14:paraId="4B0FA17A" w14:textId="77777777" w:rsidR="00AC7A9E" w:rsidRPr="002C2D40" w:rsidRDefault="00AC7A9E" w:rsidP="00013157">
      <w:pPr>
        <w:rPr>
          <w:b/>
          <w:lang w:val="es-MX"/>
        </w:rPr>
      </w:pPr>
    </w:p>
    <w:p w14:paraId="31B29ABD" w14:textId="77777777" w:rsidR="00013157" w:rsidRPr="002C2D40" w:rsidRDefault="00B4429E" w:rsidP="00B4429E">
      <w:pPr>
        <w:jc w:val="center"/>
        <w:rPr>
          <w:color w:val="000000" w:themeColor="text1"/>
          <w:lang w:val="es-MX"/>
        </w:rPr>
      </w:pPr>
      <w:r w:rsidRPr="002C2D40">
        <w:rPr>
          <w:color w:val="000000" w:themeColor="text1"/>
          <w:lang w:val="es-MX"/>
        </w:rPr>
        <w:t>###</w:t>
      </w:r>
    </w:p>
    <w:sectPr w:rsidR="00013157" w:rsidRPr="002C2D40" w:rsidSect="00541227">
      <w:footerReference w:type="default" r:id="rId18"/>
      <w:headerReference w:type="first" r:id="rId19"/>
      <w:footerReference w:type="first" r:id="rId20"/>
      <w:pgSz w:w="12240" w:h="15840"/>
      <w:pgMar w:top="1656" w:right="720" w:bottom="1440" w:left="72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80F1C" w14:textId="77777777" w:rsidR="007F2009" w:rsidRDefault="007F2009" w:rsidP="004B2586">
      <w:pPr>
        <w:spacing w:line="240" w:lineRule="auto"/>
      </w:pPr>
      <w:r>
        <w:separator/>
      </w:r>
    </w:p>
  </w:endnote>
  <w:endnote w:type="continuationSeparator" w:id="0">
    <w:p w14:paraId="63F85BA5" w14:textId="77777777" w:rsidR="007F2009" w:rsidRDefault="007F2009" w:rsidP="004B2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lls Fargo Sans">
    <w:altName w:val="Arial"/>
    <w:panose1 w:val="020B0503020203020204"/>
    <w:charset w:val="00"/>
    <w:family w:val="swiss"/>
    <w:pitch w:val="variable"/>
    <w:sig w:usb0="A000006F" w:usb1="4000004B" w:usb2="00000000" w:usb3="00000000" w:csb0="00000013" w:csb1="00000000"/>
  </w:font>
  <w:font w:name="Times New Roman (Body CS)">
    <w:altName w:val="Times New Roman"/>
    <w:charset w:val="00"/>
    <w:family w:val="roman"/>
    <w:pitch w:val="variable"/>
    <w:sig w:usb0="E0002AFF" w:usb1="C0007841" w:usb2="00000009" w:usb3="00000000" w:csb0="000001FF" w:csb1="00000000"/>
  </w:font>
  <w:font w:name="Wells Fargo Sans Condensed">
    <w:panose1 w:val="020B0502020203020204"/>
    <w:charset w:val="00"/>
    <w:family w:val="swiss"/>
    <w:pitch w:val="variable"/>
    <w:sig w:usb0="A000006F" w:usb1="4000004B" w:usb2="00000000" w:usb3="00000000" w:csb0="00000013" w:csb1="00000000"/>
  </w:font>
  <w:font w:name="Wells Fargo Sans Display">
    <w:panose1 w:val="020B0503020203020204"/>
    <w:charset w:val="00"/>
    <w:family w:val="swiss"/>
    <w:pitch w:val="variable"/>
    <w:sig w:usb0="A000006F" w:usb1="4000004B" w:usb2="00000000" w:usb3="00000000" w:csb0="00000013" w:csb1="00000000"/>
  </w:font>
  <w:font w:name="Wells Fargo Sans SemiBold">
    <w:panose1 w:val="020B0703020203020204"/>
    <w:charset w:val="00"/>
    <w:family w:val="swiss"/>
    <w:pitch w:val="variable"/>
    <w:sig w:usb0="A000006F" w:usb1="4000004B" w:usb2="00000000" w:usb3="00000000" w:csb0="00000013" w:csb1="00000000"/>
  </w:font>
  <w:font w:name="Wells Fargo Sans Light">
    <w:panose1 w:val="020B0403020203020204"/>
    <w:charset w:val="00"/>
    <w:family w:val="swiss"/>
    <w:pitch w:val="variable"/>
    <w:sig w:usb0="A000006F" w:usb1="4000004B" w:usb2="00000000" w:usb3="00000000" w:csb0="0000001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3EE2" w14:textId="7F4743A4" w:rsidR="00300F92" w:rsidRDefault="00300F92" w:rsidP="00541227">
    <w:pPr>
      <w:pStyle w:val="Footer"/>
    </w:pPr>
    <w:r>
      <w:fldChar w:fldCharType="begin"/>
    </w:r>
    <w:r>
      <w:instrText xml:space="preserve"> PAGE </w:instrText>
    </w:r>
    <w:r>
      <w:fldChar w:fldCharType="separate"/>
    </w:r>
    <w:r w:rsidR="006B768B">
      <w:rPr>
        <w:noProof/>
      </w:rPr>
      <w:t>2</w:t>
    </w:r>
    <w:r>
      <w:fldChar w:fldCharType="end"/>
    </w:r>
    <w:r w:rsidR="00541227">
      <w:tab/>
    </w:r>
    <w:r w:rsidR="006B768B">
      <w:t>June 2020 | News</w:t>
    </w:r>
    <w:r w:rsidR="001865D0">
      <w:t xml:space="preserve"> Release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B115" w14:textId="225095F2" w:rsidR="007957F1" w:rsidRPr="007957F1" w:rsidRDefault="007957F1" w:rsidP="007957F1">
    <w:pPr>
      <w:pStyle w:val="Footer"/>
      <w:rPr>
        <w:rFonts w:ascii="Wells Fargo Sans Condensed" w:hAnsi="Wells Fargo Sans Condensed"/>
      </w:rPr>
    </w:pPr>
    <w:r w:rsidRPr="007957F1">
      <w:rPr>
        <w:rFonts w:ascii="Wells Fargo Sans Condensed" w:hAnsi="Wells Fargo Sans Condensed"/>
      </w:rPr>
      <w:t>© 20</w:t>
    </w:r>
    <w:r w:rsidR="002C2D40">
      <w:rPr>
        <w:rFonts w:ascii="Wells Fargo Sans Condensed" w:hAnsi="Wells Fargo Sans Condensed"/>
      </w:rPr>
      <w:t>20</w:t>
    </w:r>
    <w:r w:rsidR="000D152D">
      <w:rPr>
        <w:rFonts w:ascii="Wells Fargo Sans Condensed" w:hAnsi="Wells Fargo Sans Condensed"/>
      </w:rPr>
      <w:t xml:space="preserve"> </w:t>
    </w:r>
    <w:r w:rsidR="00790296" w:rsidRPr="00790296">
      <w:rPr>
        <w:rFonts w:ascii="Wells Fargo Sans Condensed" w:hAnsi="Wells Fargo Sans Condensed"/>
      </w:rPr>
      <w:t>Wells Fargo Bank, N.A. All rights reserved. For public use.</w:t>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Pr="007957F1">
      <w:rPr>
        <w:rFonts w:ascii="Wells Fargo Sans Condensed" w:hAnsi="Wells Fargo Sans Condensed"/>
      </w:rPr>
      <w:tab/>
    </w:r>
    <w:r w:rsidR="00C67155">
      <w:rPr>
        <w:rFonts w:ascii="Wells Fargo Sans Condensed" w:hAnsi="Wells Fargo Sans Condensed"/>
      </w:rPr>
      <w:t>NR</w:t>
    </w:r>
    <w:r w:rsidRPr="007957F1">
      <w:rPr>
        <w:rFonts w:ascii="Wells Fargo Sans Condensed" w:hAnsi="Wells Fargo Sans Condensed"/>
      </w:rPr>
      <w:t>-</w:t>
    </w:r>
    <w:r w:rsidR="002C2D40">
      <w:rPr>
        <w:rFonts w:ascii="Wells Fargo Sans Condensed" w:hAnsi="Wells Fargo Sans Condensed"/>
      </w:rPr>
      <w:t>06-2020</w:t>
    </w:r>
  </w:p>
  <w:p w14:paraId="4DC06BF0" w14:textId="244AE974" w:rsidR="00A90A25" w:rsidRPr="007957F1" w:rsidRDefault="00A90A25" w:rsidP="0079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9B2F2" w14:textId="77777777" w:rsidR="007F2009" w:rsidRDefault="007F2009" w:rsidP="004B2586">
      <w:pPr>
        <w:spacing w:line="240" w:lineRule="auto"/>
      </w:pPr>
    </w:p>
  </w:footnote>
  <w:footnote w:type="continuationSeparator" w:id="0">
    <w:p w14:paraId="2B52E92C" w14:textId="77777777" w:rsidR="007F2009" w:rsidRDefault="007F2009" w:rsidP="004B25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59AB3" w14:textId="77777777" w:rsidR="00DA7C6B" w:rsidRDefault="00FF469E">
    <w:pPr>
      <w:pStyle w:val="Header"/>
    </w:pPr>
    <w:r w:rsidRPr="00355050">
      <w:rPr>
        <w:noProof/>
      </w:rPr>
      <w:drawing>
        <wp:anchor distT="0" distB="0" distL="0" distR="0" simplePos="0" relativeHeight="251659264" behindDoc="0" locked="0" layoutInCell="1" allowOverlap="1" wp14:anchorId="77585927" wp14:editId="6D9128E9">
          <wp:simplePos x="0" y="0"/>
          <wp:positionH relativeFrom="page">
            <wp:posOffset>457200</wp:posOffset>
          </wp:positionH>
          <wp:positionV relativeFrom="page">
            <wp:posOffset>457200</wp:posOffset>
          </wp:positionV>
          <wp:extent cx="576072" cy="576072"/>
          <wp:effectExtent l="0" t="0" r="0" b="0"/>
          <wp:wrapNone/>
          <wp:docPr id="1" name="Wells Fargo" descr="Wells Fargo">
            <a:extLst xmlns:a="http://schemas.openxmlformats.org/drawingml/2006/main">
              <a:ext uri="{FF2B5EF4-FFF2-40B4-BE49-F238E27FC236}">
                <a16:creationId xmlns:a16="http://schemas.microsoft.com/office/drawing/2014/main" id="{967B39BB-CE83-594E-A5D5-2233EAE080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lls Fargo">
                    <a:extLst>
                      <a:ext uri="{FF2B5EF4-FFF2-40B4-BE49-F238E27FC236}">
                        <a16:creationId xmlns:a16="http://schemas.microsoft.com/office/drawing/2014/main" id="{967B39BB-CE83-594E-A5D5-2233EAE0801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 cy="576072"/>
                  </a:xfrm>
                  <a:prstGeom prst="rect">
                    <a:avLst/>
                  </a:prstGeom>
                </pic:spPr>
              </pic:pic>
            </a:graphicData>
          </a:graphic>
          <wp14:sizeRelH relativeFrom="margin">
            <wp14:pctWidth>0</wp14:pctWidth>
          </wp14:sizeRelH>
          <wp14:sizeRelV relativeFrom="margin">
            <wp14:pctHeight>0</wp14:pctHeight>
          </wp14:sizeRelV>
        </wp:anchor>
      </w:drawing>
    </w:r>
    <w:r w:rsidR="001B2123">
      <w:rPr>
        <w:noProof/>
      </w:rPr>
      <mc:AlternateContent>
        <mc:Choice Requires="wps">
          <w:drawing>
            <wp:anchor distT="0" distB="0" distL="0" distR="0" simplePos="0" relativeHeight="251656189" behindDoc="1" locked="0" layoutInCell="1" allowOverlap="1" wp14:anchorId="1817923A" wp14:editId="73547121">
              <wp:simplePos x="0" y="0"/>
              <wp:positionH relativeFrom="page">
                <wp:posOffset>0</wp:posOffset>
              </wp:positionH>
              <wp:positionV relativeFrom="page">
                <wp:posOffset>1033145</wp:posOffset>
              </wp:positionV>
              <wp:extent cx="7772400" cy="64008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7772400" cy="640080"/>
                      </a:xfrm>
                      <a:prstGeom prst="rect">
                        <a:avLst/>
                      </a:prstGeom>
                      <a:noFill/>
                      <a:ln>
                        <a:noFill/>
                      </a:ln>
                    </wps:spPr>
                    <wps:style>
                      <a:lnRef idx="0">
                        <a:srgbClr val="787070"/>
                      </a:lnRef>
                      <a:fillRef idx="1">
                        <a:schemeClr val="accent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2F82AA" id="Rectangle 4" o:spid="_x0000_s1026" style="position:absolute;margin-left:0;margin-top:81.35pt;width:612pt;height:50.4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" filled="f" stroked="f">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E67AA"/>
    <w:multiLevelType w:val="hybridMultilevel"/>
    <w:tmpl w:val="47C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D2B6B"/>
    <w:multiLevelType w:val="hybridMultilevel"/>
    <w:tmpl w:val="CD663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DC4E8F"/>
    <w:multiLevelType w:val="hybridMultilevel"/>
    <w:tmpl w:val="1AC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D2475"/>
    <w:multiLevelType w:val="hybridMultilevel"/>
    <w:tmpl w:val="8AEE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13C10"/>
    <w:multiLevelType w:val="hybridMultilevel"/>
    <w:tmpl w:val="DA42B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A02B24"/>
    <w:multiLevelType w:val="multilevel"/>
    <w:tmpl w:val="CC824724"/>
    <w:lvl w:ilvl="0">
      <w:start w:val="1"/>
      <w:numFmt w:val="bullet"/>
      <w:pStyle w:val="Bullets"/>
      <w:lvlText w:val="•"/>
      <w:lvlJc w:val="left"/>
      <w:pPr>
        <w:ind w:left="432" w:hanging="216"/>
      </w:pPr>
      <w:rPr>
        <w:rFonts w:ascii="Wells Fargo Sans" w:hAnsi="Wells Fargo Sans" w:hint="default"/>
      </w:rPr>
    </w:lvl>
    <w:lvl w:ilvl="1">
      <w:start w:val="1"/>
      <w:numFmt w:val="bullet"/>
      <w:lvlText w:val="–"/>
      <w:lvlJc w:val="left"/>
      <w:pPr>
        <w:ind w:left="648" w:hanging="216"/>
      </w:pPr>
      <w:rPr>
        <w:rFonts w:ascii="Wells Fargo Sans" w:hAnsi="Wells Fargo Sans" w:hint="default"/>
      </w:rPr>
    </w:lvl>
    <w:lvl w:ilvl="2">
      <w:start w:val="1"/>
      <w:numFmt w:val="bullet"/>
      <w:lvlText w:val="–"/>
      <w:lvlJc w:val="left"/>
      <w:pPr>
        <w:ind w:left="864" w:hanging="216"/>
      </w:pPr>
      <w:rPr>
        <w:rFonts w:ascii="Wells Fargo Sans" w:hAnsi="Wells Fargo Sans" w:hint="default"/>
      </w:rPr>
    </w:lvl>
    <w:lvl w:ilvl="3">
      <w:start w:val="1"/>
      <w:numFmt w:val="bullet"/>
      <w:lvlText w:val="–"/>
      <w:lvlJc w:val="left"/>
      <w:pPr>
        <w:ind w:left="1080" w:hanging="216"/>
      </w:pPr>
      <w:rPr>
        <w:rFonts w:ascii="Wells Fargo Sans" w:hAnsi="Wells Fargo Sans" w:hint="default"/>
      </w:rPr>
    </w:lvl>
    <w:lvl w:ilvl="4">
      <w:start w:val="1"/>
      <w:numFmt w:val="bullet"/>
      <w:lvlText w:val="–"/>
      <w:lvlJc w:val="left"/>
      <w:pPr>
        <w:ind w:left="1296" w:hanging="216"/>
      </w:pPr>
      <w:rPr>
        <w:rFonts w:ascii="Wells Fargo Sans" w:hAnsi="Wells Fargo Sans" w:hint="default"/>
      </w:rPr>
    </w:lvl>
    <w:lvl w:ilvl="5">
      <w:start w:val="1"/>
      <w:numFmt w:val="bullet"/>
      <w:lvlText w:val="–"/>
      <w:lvlJc w:val="left"/>
      <w:pPr>
        <w:ind w:left="1512" w:hanging="216"/>
      </w:pPr>
      <w:rPr>
        <w:rFonts w:ascii="Wells Fargo Sans" w:hAnsi="Wells Fargo Sans" w:hint="default"/>
      </w:rPr>
    </w:lvl>
    <w:lvl w:ilvl="6">
      <w:start w:val="1"/>
      <w:numFmt w:val="bullet"/>
      <w:lvlText w:val="–"/>
      <w:lvlJc w:val="left"/>
      <w:pPr>
        <w:ind w:left="1728" w:hanging="216"/>
      </w:pPr>
      <w:rPr>
        <w:rFonts w:ascii="Wells Fargo Sans" w:hAnsi="Wells Fargo Sans" w:hint="default"/>
      </w:rPr>
    </w:lvl>
    <w:lvl w:ilvl="7">
      <w:start w:val="1"/>
      <w:numFmt w:val="bullet"/>
      <w:lvlText w:val="–"/>
      <w:lvlJc w:val="left"/>
      <w:pPr>
        <w:ind w:left="1944" w:hanging="216"/>
      </w:pPr>
      <w:rPr>
        <w:rFonts w:ascii="Wells Fargo Sans" w:hAnsi="Wells Fargo Sans" w:hint="default"/>
      </w:rPr>
    </w:lvl>
    <w:lvl w:ilvl="8">
      <w:start w:val="1"/>
      <w:numFmt w:val="bullet"/>
      <w:lvlText w:val="–"/>
      <w:lvlJc w:val="left"/>
      <w:pPr>
        <w:ind w:left="2160" w:hanging="216"/>
      </w:pPr>
      <w:rPr>
        <w:rFonts w:ascii="Wells Fargo Sans" w:hAnsi="Wells Fargo Sans" w:hint="default"/>
      </w:rPr>
    </w:lvl>
  </w:abstractNum>
  <w:abstractNum w:abstractNumId="6" w15:restartNumberingAfterBreak="0">
    <w:nsid w:val="7D284754"/>
    <w:multiLevelType w:val="hybridMultilevel"/>
    <w:tmpl w:val="CD968256"/>
    <w:lvl w:ilvl="0" w:tplc="F9A8625C">
      <w:numFmt w:val="bullet"/>
      <w:lvlText w:val="·"/>
      <w:lvlJc w:val="left"/>
      <w:pPr>
        <w:ind w:left="720" w:hanging="360"/>
      </w:pPr>
      <w:rPr>
        <w:rFonts w:ascii="Wells Fargo Sans" w:eastAsiaTheme="minorHAnsi" w:hAnsi="Wells Fargo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90"/>
    <w:rsid w:val="000063CA"/>
    <w:rsid w:val="00013157"/>
    <w:rsid w:val="0001612C"/>
    <w:rsid w:val="0002418D"/>
    <w:rsid w:val="00043201"/>
    <w:rsid w:val="000A684C"/>
    <w:rsid w:val="000B0560"/>
    <w:rsid w:val="000C3061"/>
    <w:rsid w:val="000D152D"/>
    <w:rsid w:val="000E2185"/>
    <w:rsid w:val="000F7DEA"/>
    <w:rsid w:val="001025E4"/>
    <w:rsid w:val="00127A09"/>
    <w:rsid w:val="00145954"/>
    <w:rsid w:val="00153747"/>
    <w:rsid w:val="0015698B"/>
    <w:rsid w:val="0016704B"/>
    <w:rsid w:val="00172325"/>
    <w:rsid w:val="0018321D"/>
    <w:rsid w:val="001865D0"/>
    <w:rsid w:val="001A0696"/>
    <w:rsid w:val="001B2123"/>
    <w:rsid w:val="001B2766"/>
    <w:rsid w:val="001B3F1D"/>
    <w:rsid w:val="001C48CB"/>
    <w:rsid w:val="001D0EE7"/>
    <w:rsid w:val="001F0F12"/>
    <w:rsid w:val="00210985"/>
    <w:rsid w:val="00231424"/>
    <w:rsid w:val="002332C3"/>
    <w:rsid w:val="00236042"/>
    <w:rsid w:val="002815EF"/>
    <w:rsid w:val="002877B7"/>
    <w:rsid w:val="002A1CCE"/>
    <w:rsid w:val="002A2B01"/>
    <w:rsid w:val="002C2D40"/>
    <w:rsid w:val="002C689E"/>
    <w:rsid w:val="002E14AC"/>
    <w:rsid w:val="00300F92"/>
    <w:rsid w:val="00317F82"/>
    <w:rsid w:val="00334FEF"/>
    <w:rsid w:val="00335A94"/>
    <w:rsid w:val="00344575"/>
    <w:rsid w:val="00355050"/>
    <w:rsid w:val="0035547C"/>
    <w:rsid w:val="0037324E"/>
    <w:rsid w:val="00374AB8"/>
    <w:rsid w:val="00384396"/>
    <w:rsid w:val="003A2671"/>
    <w:rsid w:val="003A39E5"/>
    <w:rsid w:val="003B0476"/>
    <w:rsid w:val="003B6800"/>
    <w:rsid w:val="003C58D5"/>
    <w:rsid w:val="003D1DA4"/>
    <w:rsid w:val="003E6EBD"/>
    <w:rsid w:val="003F0818"/>
    <w:rsid w:val="00410343"/>
    <w:rsid w:val="0041117A"/>
    <w:rsid w:val="00415629"/>
    <w:rsid w:val="00422658"/>
    <w:rsid w:val="00433530"/>
    <w:rsid w:val="00437CD2"/>
    <w:rsid w:val="004419BC"/>
    <w:rsid w:val="00471956"/>
    <w:rsid w:val="0047582D"/>
    <w:rsid w:val="00476C8E"/>
    <w:rsid w:val="00491F12"/>
    <w:rsid w:val="004A2197"/>
    <w:rsid w:val="004B2586"/>
    <w:rsid w:val="004E2E5D"/>
    <w:rsid w:val="005144FE"/>
    <w:rsid w:val="00517E41"/>
    <w:rsid w:val="00521A81"/>
    <w:rsid w:val="00522612"/>
    <w:rsid w:val="00526895"/>
    <w:rsid w:val="00541227"/>
    <w:rsid w:val="0054548E"/>
    <w:rsid w:val="005664A4"/>
    <w:rsid w:val="00590DD1"/>
    <w:rsid w:val="005C470C"/>
    <w:rsid w:val="005C710C"/>
    <w:rsid w:val="005D15ED"/>
    <w:rsid w:val="00603657"/>
    <w:rsid w:val="00630B03"/>
    <w:rsid w:val="006364C6"/>
    <w:rsid w:val="00644430"/>
    <w:rsid w:val="00651727"/>
    <w:rsid w:val="00664ED3"/>
    <w:rsid w:val="006754A5"/>
    <w:rsid w:val="00681B52"/>
    <w:rsid w:val="00686226"/>
    <w:rsid w:val="006870F8"/>
    <w:rsid w:val="006A18A6"/>
    <w:rsid w:val="006B123E"/>
    <w:rsid w:val="006B3A11"/>
    <w:rsid w:val="006B768B"/>
    <w:rsid w:val="006C3090"/>
    <w:rsid w:val="006C5BC0"/>
    <w:rsid w:val="006E73E0"/>
    <w:rsid w:val="006F3466"/>
    <w:rsid w:val="00717243"/>
    <w:rsid w:val="00724284"/>
    <w:rsid w:val="00724496"/>
    <w:rsid w:val="00732C49"/>
    <w:rsid w:val="0073516D"/>
    <w:rsid w:val="00790296"/>
    <w:rsid w:val="007957F1"/>
    <w:rsid w:val="007A016D"/>
    <w:rsid w:val="007A55F5"/>
    <w:rsid w:val="007B1415"/>
    <w:rsid w:val="007B4332"/>
    <w:rsid w:val="007B56DD"/>
    <w:rsid w:val="007D1CA8"/>
    <w:rsid w:val="007F16C3"/>
    <w:rsid w:val="007F2009"/>
    <w:rsid w:val="007F34A4"/>
    <w:rsid w:val="00821896"/>
    <w:rsid w:val="00824591"/>
    <w:rsid w:val="008369AE"/>
    <w:rsid w:val="008540C2"/>
    <w:rsid w:val="00870913"/>
    <w:rsid w:val="00893229"/>
    <w:rsid w:val="008A7132"/>
    <w:rsid w:val="008B42EF"/>
    <w:rsid w:val="008C350E"/>
    <w:rsid w:val="008C6A47"/>
    <w:rsid w:val="008E1525"/>
    <w:rsid w:val="008E5310"/>
    <w:rsid w:val="008E794C"/>
    <w:rsid w:val="00907D1B"/>
    <w:rsid w:val="00920AD8"/>
    <w:rsid w:val="009267DF"/>
    <w:rsid w:val="00926A2A"/>
    <w:rsid w:val="0093322C"/>
    <w:rsid w:val="0093383F"/>
    <w:rsid w:val="0097093C"/>
    <w:rsid w:val="009949E9"/>
    <w:rsid w:val="009D065F"/>
    <w:rsid w:val="009E2539"/>
    <w:rsid w:val="009F4975"/>
    <w:rsid w:val="00A12CAC"/>
    <w:rsid w:val="00A27201"/>
    <w:rsid w:val="00A32867"/>
    <w:rsid w:val="00A720EC"/>
    <w:rsid w:val="00A80765"/>
    <w:rsid w:val="00A90A25"/>
    <w:rsid w:val="00A96C9E"/>
    <w:rsid w:val="00A97538"/>
    <w:rsid w:val="00AB055A"/>
    <w:rsid w:val="00AB3238"/>
    <w:rsid w:val="00AC7A9E"/>
    <w:rsid w:val="00AD40EC"/>
    <w:rsid w:val="00AD4F02"/>
    <w:rsid w:val="00AF5F05"/>
    <w:rsid w:val="00AF6E5F"/>
    <w:rsid w:val="00B01FD5"/>
    <w:rsid w:val="00B166C7"/>
    <w:rsid w:val="00B205DF"/>
    <w:rsid w:val="00B30AA6"/>
    <w:rsid w:val="00B421A9"/>
    <w:rsid w:val="00B43DEF"/>
    <w:rsid w:val="00B4429E"/>
    <w:rsid w:val="00B47877"/>
    <w:rsid w:val="00B710F1"/>
    <w:rsid w:val="00B72EB5"/>
    <w:rsid w:val="00B73039"/>
    <w:rsid w:val="00B75035"/>
    <w:rsid w:val="00B81C24"/>
    <w:rsid w:val="00BC08D4"/>
    <w:rsid w:val="00BC0C64"/>
    <w:rsid w:val="00BC2AC0"/>
    <w:rsid w:val="00BD2C7C"/>
    <w:rsid w:val="00BD5F90"/>
    <w:rsid w:val="00BE4579"/>
    <w:rsid w:val="00BF0763"/>
    <w:rsid w:val="00C116BA"/>
    <w:rsid w:val="00C21264"/>
    <w:rsid w:val="00C32E93"/>
    <w:rsid w:val="00C56CE4"/>
    <w:rsid w:val="00C57ECB"/>
    <w:rsid w:val="00C67155"/>
    <w:rsid w:val="00C84B8D"/>
    <w:rsid w:val="00CA55A8"/>
    <w:rsid w:val="00CD0D36"/>
    <w:rsid w:val="00CD3CBB"/>
    <w:rsid w:val="00CE1696"/>
    <w:rsid w:val="00CF097F"/>
    <w:rsid w:val="00CF2D31"/>
    <w:rsid w:val="00D14D51"/>
    <w:rsid w:val="00D55230"/>
    <w:rsid w:val="00D72F6B"/>
    <w:rsid w:val="00D740E0"/>
    <w:rsid w:val="00D85966"/>
    <w:rsid w:val="00D92C79"/>
    <w:rsid w:val="00D95BE9"/>
    <w:rsid w:val="00DA06B2"/>
    <w:rsid w:val="00DA2936"/>
    <w:rsid w:val="00DA7C6B"/>
    <w:rsid w:val="00DC4422"/>
    <w:rsid w:val="00DD0175"/>
    <w:rsid w:val="00DF5785"/>
    <w:rsid w:val="00E04A1E"/>
    <w:rsid w:val="00E16E5D"/>
    <w:rsid w:val="00E17D98"/>
    <w:rsid w:val="00E27C66"/>
    <w:rsid w:val="00E5097E"/>
    <w:rsid w:val="00E53A3D"/>
    <w:rsid w:val="00EA4804"/>
    <w:rsid w:val="00ED51FA"/>
    <w:rsid w:val="00EE791E"/>
    <w:rsid w:val="00EF1536"/>
    <w:rsid w:val="00EF68AC"/>
    <w:rsid w:val="00F011E2"/>
    <w:rsid w:val="00F24567"/>
    <w:rsid w:val="00F270C7"/>
    <w:rsid w:val="00F40237"/>
    <w:rsid w:val="00F55099"/>
    <w:rsid w:val="00F733C9"/>
    <w:rsid w:val="00F76BCE"/>
    <w:rsid w:val="00F914CA"/>
    <w:rsid w:val="00FA67DF"/>
    <w:rsid w:val="00FD56F6"/>
    <w:rsid w:val="00FE6A4B"/>
    <w:rsid w:val="00FE7727"/>
    <w:rsid w:val="00FF20AC"/>
    <w:rsid w:val="00FF469E"/>
    <w:rsid w:val="00FF6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4295C"/>
  <w15:chartTrackingRefBased/>
  <w15:docId w15:val="{AD961057-5A89-5C4F-9DC3-D7A19EBB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12"/>
    <w:pPr>
      <w:spacing w:line="240" w:lineRule="atLeast"/>
    </w:pPr>
    <w:rPr>
      <w:rFonts w:cs="Times New Roman (Body 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ECB"/>
  </w:style>
  <w:style w:type="character" w:customStyle="1" w:styleId="HeaderChar">
    <w:name w:val="Header Char"/>
    <w:basedOn w:val="DefaultParagraphFont"/>
    <w:link w:val="Header"/>
    <w:uiPriority w:val="99"/>
    <w:rsid w:val="00C57ECB"/>
    <w:rPr>
      <w:rFonts w:cs="Times New Roman (Body CS)"/>
      <w:sz w:val="20"/>
    </w:rPr>
  </w:style>
  <w:style w:type="paragraph" w:styleId="Footer">
    <w:name w:val="footer"/>
    <w:basedOn w:val="Normal"/>
    <w:link w:val="FooterChar"/>
    <w:uiPriority w:val="99"/>
    <w:unhideWhenUsed/>
    <w:rsid w:val="00541227"/>
    <w:pPr>
      <w:tabs>
        <w:tab w:val="left" w:pos="432"/>
      </w:tabs>
      <w:spacing w:line="200" w:lineRule="atLeast"/>
    </w:pPr>
    <w:rPr>
      <w:sz w:val="16"/>
    </w:rPr>
  </w:style>
  <w:style w:type="character" w:customStyle="1" w:styleId="FooterChar">
    <w:name w:val="Footer Char"/>
    <w:basedOn w:val="DefaultParagraphFont"/>
    <w:link w:val="Footer"/>
    <w:uiPriority w:val="99"/>
    <w:rsid w:val="00541227"/>
    <w:rPr>
      <w:rFonts w:cs="Times New Roman (Body CS)"/>
      <w:sz w:val="16"/>
    </w:rPr>
  </w:style>
  <w:style w:type="character" w:styleId="Hyperlink">
    <w:name w:val="Hyperlink"/>
    <w:basedOn w:val="DefaultParagraphFont"/>
    <w:uiPriority w:val="99"/>
    <w:unhideWhenUsed/>
    <w:rsid w:val="00CA55A8"/>
    <w:rPr>
      <w:color w:val="auto"/>
      <w:u w:val="single"/>
    </w:rPr>
  </w:style>
  <w:style w:type="character" w:styleId="FollowedHyperlink">
    <w:name w:val="FollowedHyperlink"/>
    <w:basedOn w:val="DefaultParagraphFont"/>
    <w:uiPriority w:val="99"/>
    <w:semiHidden/>
    <w:unhideWhenUsed/>
    <w:rsid w:val="00CA55A8"/>
    <w:rPr>
      <w:color w:val="auto"/>
      <w:u w:val="single"/>
    </w:rPr>
  </w:style>
  <w:style w:type="table" w:styleId="TableGrid">
    <w:name w:val="Table Grid"/>
    <w:basedOn w:val="TableNormal"/>
    <w:uiPriority w:val="39"/>
    <w:rsid w:val="00236042"/>
    <w:tblPr>
      <w:tblBorders>
        <w:top w:val="single" w:sz="4" w:space="0" w:color="auto"/>
        <w:bottom w:val="single" w:sz="4" w:space="0" w:color="auto"/>
        <w:insideH w:val="single" w:sz="4" w:space="0" w:color="auto"/>
      </w:tblBorders>
      <w:tblCellMar>
        <w:top w:w="72" w:type="dxa"/>
        <w:left w:w="0" w:type="dxa"/>
        <w:bottom w:w="72" w:type="dxa"/>
        <w:right w:w="0" w:type="dxa"/>
      </w:tblCellMar>
    </w:tblPr>
  </w:style>
  <w:style w:type="paragraph" w:styleId="ListParagraph">
    <w:name w:val="List Paragraph"/>
    <w:basedOn w:val="Normal"/>
    <w:uiPriority w:val="34"/>
    <w:rsid w:val="00D85966"/>
    <w:pPr>
      <w:ind w:left="720"/>
      <w:contextualSpacing/>
    </w:pPr>
  </w:style>
  <w:style w:type="paragraph" w:customStyle="1" w:styleId="Bullets">
    <w:name w:val="Bullets"/>
    <w:basedOn w:val="ListParagraph"/>
    <w:uiPriority w:val="9"/>
    <w:qFormat/>
    <w:rsid w:val="00E16E5D"/>
    <w:pPr>
      <w:numPr>
        <w:numId w:val="1"/>
      </w:numPr>
    </w:pPr>
  </w:style>
  <w:style w:type="paragraph" w:customStyle="1" w:styleId="LegalFooter">
    <w:name w:val="Legal Footer"/>
    <w:basedOn w:val="Normal"/>
    <w:uiPriority w:val="9"/>
    <w:rsid w:val="00E27C66"/>
    <w:pPr>
      <w:spacing w:line="200" w:lineRule="atLeast"/>
    </w:pPr>
    <w:rPr>
      <w:rFonts w:ascii="Wells Fargo Sans Condensed" w:hAnsi="Wells Fargo Sans Condensed"/>
      <w:sz w:val="16"/>
    </w:rPr>
  </w:style>
  <w:style w:type="paragraph" w:customStyle="1" w:styleId="Headline">
    <w:name w:val="Headline"/>
    <w:basedOn w:val="Normal"/>
    <w:next w:val="Normal"/>
    <w:uiPriority w:val="9"/>
    <w:qFormat/>
    <w:rsid w:val="006364C6"/>
    <w:pPr>
      <w:keepLines/>
      <w:spacing w:line="720" w:lineRule="atLeast"/>
    </w:pPr>
    <w:rPr>
      <w:rFonts w:ascii="Wells Fargo Sans Display" w:hAnsi="Wells Fargo Sans Display"/>
      <w:color w:val="D71E28" w:themeColor="text2"/>
      <w:sz w:val="60"/>
      <w:szCs w:val="60"/>
    </w:rPr>
  </w:style>
  <w:style w:type="paragraph" w:customStyle="1" w:styleId="BodyHeading">
    <w:name w:val="Body Heading"/>
    <w:basedOn w:val="Normal"/>
    <w:next w:val="Normal"/>
    <w:uiPriority w:val="9"/>
    <w:qFormat/>
    <w:rsid w:val="00384396"/>
    <w:pPr>
      <w:keepLines/>
    </w:pPr>
    <w:rPr>
      <w:rFonts w:ascii="Wells Fargo Sans SemiBold" w:hAnsi="Wells Fargo Sans SemiBold"/>
      <w:color w:val="D71E28" w:themeColor="text2"/>
    </w:rPr>
  </w:style>
  <w:style w:type="paragraph" w:customStyle="1" w:styleId="Descriptor">
    <w:name w:val="Descriptor"/>
    <w:basedOn w:val="Normal"/>
    <w:next w:val="Normal"/>
    <w:uiPriority w:val="9"/>
    <w:qFormat/>
    <w:rsid w:val="00A80765"/>
    <w:pPr>
      <w:spacing w:after="100" w:line="300" w:lineRule="atLeast"/>
    </w:pPr>
    <w:rPr>
      <w:sz w:val="24"/>
    </w:rPr>
  </w:style>
  <w:style w:type="character" w:styleId="FootnoteReference">
    <w:name w:val="footnote reference"/>
    <w:basedOn w:val="DefaultParagraphFont"/>
    <w:uiPriority w:val="99"/>
    <w:semiHidden/>
    <w:unhideWhenUsed/>
    <w:rsid w:val="00DC4422"/>
    <w:rPr>
      <w:vertAlign w:val="superscript"/>
    </w:rPr>
  </w:style>
  <w:style w:type="paragraph" w:styleId="FootnoteText">
    <w:name w:val="footnote text"/>
    <w:basedOn w:val="Normal"/>
    <w:link w:val="FootnoteTextChar"/>
    <w:uiPriority w:val="99"/>
    <w:semiHidden/>
    <w:unhideWhenUsed/>
    <w:rsid w:val="00DC4422"/>
    <w:pPr>
      <w:spacing w:line="200" w:lineRule="atLeast"/>
    </w:pPr>
    <w:rPr>
      <w:sz w:val="16"/>
      <w:szCs w:val="20"/>
    </w:rPr>
  </w:style>
  <w:style w:type="character" w:customStyle="1" w:styleId="FootnoteTextChar">
    <w:name w:val="Footnote Text Char"/>
    <w:basedOn w:val="DefaultParagraphFont"/>
    <w:link w:val="FootnoteText"/>
    <w:uiPriority w:val="99"/>
    <w:semiHidden/>
    <w:rsid w:val="00DC4422"/>
    <w:rPr>
      <w:rFonts w:cs="Times New Roman (Body CS)"/>
      <w:sz w:val="16"/>
      <w:szCs w:val="20"/>
    </w:rPr>
  </w:style>
  <w:style w:type="paragraph" w:customStyle="1" w:styleId="HeadlineSmall">
    <w:name w:val="Headline Small"/>
    <w:basedOn w:val="Normal"/>
    <w:next w:val="Normal"/>
    <w:uiPriority w:val="9"/>
    <w:qFormat/>
    <w:rsid w:val="006364C6"/>
    <w:pPr>
      <w:keepLines/>
      <w:spacing w:line="420" w:lineRule="atLeast"/>
    </w:pPr>
    <w:rPr>
      <w:rFonts w:ascii="Wells Fargo Sans Light" w:hAnsi="Wells Fargo Sans Light"/>
      <w:color w:val="D71E28" w:themeColor="text2"/>
      <w:sz w:val="36"/>
    </w:rPr>
  </w:style>
  <w:style w:type="paragraph" w:customStyle="1" w:styleId="Callout">
    <w:name w:val="Callout"/>
    <w:basedOn w:val="Normal"/>
    <w:uiPriority w:val="9"/>
    <w:qFormat/>
    <w:rsid w:val="005C470C"/>
    <w:pPr>
      <w:pBdr>
        <w:top w:val="single" w:sz="18" w:space="12" w:color="FFD100"/>
      </w:pBdr>
      <w:spacing w:line="300" w:lineRule="atLeast"/>
    </w:pPr>
    <w:rPr>
      <w:sz w:val="24"/>
    </w:rPr>
  </w:style>
  <w:style w:type="paragraph" w:styleId="NormalWeb">
    <w:name w:val="Normal (Web)"/>
    <w:basedOn w:val="Normal"/>
    <w:uiPriority w:val="99"/>
    <w:unhideWhenUsed/>
    <w:rsid w:val="00410343"/>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410343"/>
  </w:style>
  <w:style w:type="character" w:customStyle="1" w:styleId="UnresolvedMention1">
    <w:name w:val="Unresolved Mention1"/>
    <w:basedOn w:val="DefaultParagraphFont"/>
    <w:uiPriority w:val="99"/>
    <w:rsid w:val="0001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6032">
      <w:bodyDiv w:val="1"/>
      <w:marLeft w:val="0"/>
      <w:marRight w:val="0"/>
      <w:marTop w:val="0"/>
      <w:marBottom w:val="0"/>
      <w:divBdr>
        <w:top w:val="none" w:sz="0" w:space="0" w:color="auto"/>
        <w:left w:val="none" w:sz="0" w:space="0" w:color="auto"/>
        <w:bottom w:val="none" w:sz="0" w:space="0" w:color="auto"/>
        <w:right w:val="none" w:sz="0" w:space="0" w:color="auto"/>
      </w:divBdr>
    </w:div>
    <w:div w:id="118644491">
      <w:bodyDiv w:val="1"/>
      <w:marLeft w:val="0"/>
      <w:marRight w:val="0"/>
      <w:marTop w:val="0"/>
      <w:marBottom w:val="0"/>
      <w:divBdr>
        <w:top w:val="none" w:sz="0" w:space="0" w:color="auto"/>
        <w:left w:val="none" w:sz="0" w:space="0" w:color="auto"/>
        <w:bottom w:val="none" w:sz="0" w:space="0" w:color="auto"/>
        <w:right w:val="none" w:sz="0" w:space="0" w:color="auto"/>
      </w:divBdr>
    </w:div>
    <w:div w:id="306476810">
      <w:bodyDiv w:val="1"/>
      <w:marLeft w:val="0"/>
      <w:marRight w:val="0"/>
      <w:marTop w:val="0"/>
      <w:marBottom w:val="0"/>
      <w:divBdr>
        <w:top w:val="none" w:sz="0" w:space="0" w:color="auto"/>
        <w:left w:val="none" w:sz="0" w:space="0" w:color="auto"/>
        <w:bottom w:val="none" w:sz="0" w:space="0" w:color="auto"/>
        <w:right w:val="none" w:sz="0" w:space="0" w:color="auto"/>
      </w:divBdr>
    </w:div>
    <w:div w:id="371467080">
      <w:bodyDiv w:val="1"/>
      <w:marLeft w:val="0"/>
      <w:marRight w:val="0"/>
      <w:marTop w:val="0"/>
      <w:marBottom w:val="0"/>
      <w:divBdr>
        <w:top w:val="none" w:sz="0" w:space="0" w:color="auto"/>
        <w:left w:val="none" w:sz="0" w:space="0" w:color="auto"/>
        <w:bottom w:val="none" w:sz="0" w:space="0" w:color="auto"/>
        <w:right w:val="none" w:sz="0" w:space="0" w:color="auto"/>
      </w:divBdr>
    </w:div>
    <w:div w:id="392431842">
      <w:bodyDiv w:val="1"/>
      <w:marLeft w:val="0"/>
      <w:marRight w:val="0"/>
      <w:marTop w:val="0"/>
      <w:marBottom w:val="0"/>
      <w:divBdr>
        <w:top w:val="none" w:sz="0" w:space="0" w:color="auto"/>
        <w:left w:val="none" w:sz="0" w:space="0" w:color="auto"/>
        <w:bottom w:val="none" w:sz="0" w:space="0" w:color="auto"/>
        <w:right w:val="none" w:sz="0" w:space="0" w:color="auto"/>
      </w:divBdr>
    </w:div>
    <w:div w:id="415368337">
      <w:bodyDiv w:val="1"/>
      <w:marLeft w:val="0"/>
      <w:marRight w:val="0"/>
      <w:marTop w:val="0"/>
      <w:marBottom w:val="0"/>
      <w:divBdr>
        <w:top w:val="none" w:sz="0" w:space="0" w:color="auto"/>
        <w:left w:val="none" w:sz="0" w:space="0" w:color="auto"/>
        <w:bottom w:val="none" w:sz="0" w:space="0" w:color="auto"/>
        <w:right w:val="none" w:sz="0" w:space="0" w:color="auto"/>
      </w:divBdr>
    </w:div>
    <w:div w:id="435370748">
      <w:bodyDiv w:val="1"/>
      <w:marLeft w:val="0"/>
      <w:marRight w:val="0"/>
      <w:marTop w:val="0"/>
      <w:marBottom w:val="0"/>
      <w:divBdr>
        <w:top w:val="none" w:sz="0" w:space="0" w:color="auto"/>
        <w:left w:val="none" w:sz="0" w:space="0" w:color="auto"/>
        <w:bottom w:val="none" w:sz="0" w:space="0" w:color="auto"/>
        <w:right w:val="none" w:sz="0" w:space="0" w:color="auto"/>
      </w:divBdr>
    </w:div>
    <w:div w:id="486173567">
      <w:bodyDiv w:val="1"/>
      <w:marLeft w:val="0"/>
      <w:marRight w:val="0"/>
      <w:marTop w:val="0"/>
      <w:marBottom w:val="0"/>
      <w:divBdr>
        <w:top w:val="none" w:sz="0" w:space="0" w:color="auto"/>
        <w:left w:val="none" w:sz="0" w:space="0" w:color="auto"/>
        <w:bottom w:val="none" w:sz="0" w:space="0" w:color="auto"/>
        <w:right w:val="none" w:sz="0" w:space="0" w:color="auto"/>
      </w:divBdr>
    </w:div>
    <w:div w:id="544635509">
      <w:bodyDiv w:val="1"/>
      <w:marLeft w:val="0"/>
      <w:marRight w:val="0"/>
      <w:marTop w:val="0"/>
      <w:marBottom w:val="0"/>
      <w:divBdr>
        <w:top w:val="none" w:sz="0" w:space="0" w:color="auto"/>
        <w:left w:val="none" w:sz="0" w:space="0" w:color="auto"/>
        <w:bottom w:val="none" w:sz="0" w:space="0" w:color="auto"/>
        <w:right w:val="none" w:sz="0" w:space="0" w:color="auto"/>
      </w:divBdr>
    </w:div>
    <w:div w:id="569658814">
      <w:bodyDiv w:val="1"/>
      <w:marLeft w:val="0"/>
      <w:marRight w:val="0"/>
      <w:marTop w:val="0"/>
      <w:marBottom w:val="0"/>
      <w:divBdr>
        <w:top w:val="none" w:sz="0" w:space="0" w:color="auto"/>
        <w:left w:val="none" w:sz="0" w:space="0" w:color="auto"/>
        <w:bottom w:val="none" w:sz="0" w:space="0" w:color="auto"/>
        <w:right w:val="none" w:sz="0" w:space="0" w:color="auto"/>
      </w:divBdr>
    </w:div>
    <w:div w:id="578104180">
      <w:bodyDiv w:val="1"/>
      <w:marLeft w:val="0"/>
      <w:marRight w:val="0"/>
      <w:marTop w:val="0"/>
      <w:marBottom w:val="0"/>
      <w:divBdr>
        <w:top w:val="none" w:sz="0" w:space="0" w:color="auto"/>
        <w:left w:val="none" w:sz="0" w:space="0" w:color="auto"/>
        <w:bottom w:val="none" w:sz="0" w:space="0" w:color="auto"/>
        <w:right w:val="none" w:sz="0" w:space="0" w:color="auto"/>
      </w:divBdr>
    </w:div>
    <w:div w:id="623583048">
      <w:bodyDiv w:val="1"/>
      <w:marLeft w:val="0"/>
      <w:marRight w:val="0"/>
      <w:marTop w:val="0"/>
      <w:marBottom w:val="0"/>
      <w:divBdr>
        <w:top w:val="none" w:sz="0" w:space="0" w:color="auto"/>
        <w:left w:val="none" w:sz="0" w:space="0" w:color="auto"/>
        <w:bottom w:val="none" w:sz="0" w:space="0" w:color="auto"/>
        <w:right w:val="none" w:sz="0" w:space="0" w:color="auto"/>
      </w:divBdr>
    </w:div>
    <w:div w:id="724790325">
      <w:bodyDiv w:val="1"/>
      <w:marLeft w:val="0"/>
      <w:marRight w:val="0"/>
      <w:marTop w:val="0"/>
      <w:marBottom w:val="0"/>
      <w:divBdr>
        <w:top w:val="none" w:sz="0" w:space="0" w:color="auto"/>
        <w:left w:val="none" w:sz="0" w:space="0" w:color="auto"/>
        <w:bottom w:val="none" w:sz="0" w:space="0" w:color="auto"/>
        <w:right w:val="none" w:sz="0" w:space="0" w:color="auto"/>
      </w:divBdr>
    </w:div>
    <w:div w:id="852963336">
      <w:bodyDiv w:val="1"/>
      <w:marLeft w:val="0"/>
      <w:marRight w:val="0"/>
      <w:marTop w:val="0"/>
      <w:marBottom w:val="0"/>
      <w:divBdr>
        <w:top w:val="none" w:sz="0" w:space="0" w:color="auto"/>
        <w:left w:val="none" w:sz="0" w:space="0" w:color="auto"/>
        <w:bottom w:val="none" w:sz="0" w:space="0" w:color="auto"/>
        <w:right w:val="none" w:sz="0" w:space="0" w:color="auto"/>
      </w:divBdr>
    </w:div>
    <w:div w:id="916402265">
      <w:bodyDiv w:val="1"/>
      <w:marLeft w:val="0"/>
      <w:marRight w:val="0"/>
      <w:marTop w:val="0"/>
      <w:marBottom w:val="0"/>
      <w:divBdr>
        <w:top w:val="none" w:sz="0" w:space="0" w:color="auto"/>
        <w:left w:val="none" w:sz="0" w:space="0" w:color="auto"/>
        <w:bottom w:val="none" w:sz="0" w:space="0" w:color="auto"/>
        <w:right w:val="none" w:sz="0" w:space="0" w:color="auto"/>
      </w:divBdr>
    </w:div>
    <w:div w:id="920676549">
      <w:bodyDiv w:val="1"/>
      <w:marLeft w:val="0"/>
      <w:marRight w:val="0"/>
      <w:marTop w:val="0"/>
      <w:marBottom w:val="0"/>
      <w:divBdr>
        <w:top w:val="none" w:sz="0" w:space="0" w:color="auto"/>
        <w:left w:val="none" w:sz="0" w:space="0" w:color="auto"/>
        <w:bottom w:val="none" w:sz="0" w:space="0" w:color="auto"/>
        <w:right w:val="none" w:sz="0" w:space="0" w:color="auto"/>
      </w:divBdr>
    </w:div>
    <w:div w:id="959065227">
      <w:bodyDiv w:val="1"/>
      <w:marLeft w:val="0"/>
      <w:marRight w:val="0"/>
      <w:marTop w:val="0"/>
      <w:marBottom w:val="0"/>
      <w:divBdr>
        <w:top w:val="none" w:sz="0" w:space="0" w:color="auto"/>
        <w:left w:val="none" w:sz="0" w:space="0" w:color="auto"/>
        <w:bottom w:val="none" w:sz="0" w:space="0" w:color="auto"/>
        <w:right w:val="none" w:sz="0" w:space="0" w:color="auto"/>
      </w:divBdr>
    </w:div>
    <w:div w:id="963803400">
      <w:bodyDiv w:val="1"/>
      <w:marLeft w:val="0"/>
      <w:marRight w:val="0"/>
      <w:marTop w:val="0"/>
      <w:marBottom w:val="0"/>
      <w:divBdr>
        <w:top w:val="none" w:sz="0" w:space="0" w:color="auto"/>
        <w:left w:val="none" w:sz="0" w:space="0" w:color="auto"/>
        <w:bottom w:val="none" w:sz="0" w:space="0" w:color="auto"/>
        <w:right w:val="none" w:sz="0" w:space="0" w:color="auto"/>
      </w:divBdr>
    </w:div>
    <w:div w:id="986130034">
      <w:bodyDiv w:val="1"/>
      <w:marLeft w:val="0"/>
      <w:marRight w:val="0"/>
      <w:marTop w:val="0"/>
      <w:marBottom w:val="0"/>
      <w:divBdr>
        <w:top w:val="none" w:sz="0" w:space="0" w:color="auto"/>
        <w:left w:val="none" w:sz="0" w:space="0" w:color="auto"/>
        <w:bottom w:val="none" w:sz="0" w:space="0" w:color="auto"/>
        <w:right w:val="none" w:sz="0" w:space="0" w:color="auto"/>
      </w:divBdr>
    </w:div>
    <w:div w:id="1045569601">
      <w:bodyDiv w:val="1"/>
      <w:marLeft w:val="0"/>
      <w:marRight w:val="0"/>
      <w:marTop w:val="0"/>
      <w:marBottom w:val="0"/>
      <w:divBdr>
        <w:top w:val="none" w:sz="0" w:space="0" w:color="auto"/>
        <w:left w:val="none" w:sz="0" w:space="0" w:color="auto"/>
        <w:bottom w:val="none" w:sz="0" w:space="0" w:color="auto"/>
        <w:right w:val="none" w:sz="0" w:space="0" w:color="auto"/>
      </w:divBdr>
    </w:div>
    <w:div w:id="1084452782">
      <w:bodyDiv w:val="1"/>
      <w:marLeft w:val="0"/>
      <w:marRight w:val="0"/>
      <w:marTop w:val="0"/>
      <w:marBottom w:val="0"/>
      <w:divBdr>
        <w:top w:val="none" w:sz="0" w:space="0" w:color="auto"/>
        <w:left w:val="none" w:sz="0" w:space="0" w:color="auto"/>
        <w:bottom w:val="none" w:sz="0" w:space="0" w:color="auto"/>
        <w:right w:val="none" w:sz="0" w:space="0" w:color="auto"/>
      </w:divBdr>
    </w:div>
    <w:div w:id="1294478865">
      <w:bodyDiv w:val="1"/>
      <w:marLeft w:val="0"/>
      <w:marRight w:val="0"/>
      <w:marTop w:val="0"/>
      <w:marBottom w:val="0"/>
      <w:divBdr>
        <w:top w:val="none" w:sz="0" w:space="0" w:color="auto"/>
        <w:left w:val="none" w:sz="0" w:space="0" w:color="auto"/>
        <w:bottom w:val="none" w:sz="0" w:space="0" w:color="auto"/>
        <w:right w:val="none" w:sz="0" w:space="0" w:color="auto"/>
      </w:divBdr>
    </w:div>
    <w:div w:id="1330864945">
      <w:bodyDiv w:val="1"/>
      <w:marLeft w:val="0"/>
      <w:marRight w:val="0"/>
      <w:marTop w:val="0"/>
      <w:marBottom w:val="0"/>
      <w:divBdr>
        <w:top w:val="none" w:sz="0" w:space="0" w:color="auto"/>
        <w:left w:val="none" w:sz="0" w:space="0" w:color="auto"/>
        <w:bottom w:val="none" w:sz="0" w:space="0" w:color="auto"/>
        <w:right w:val="none" w:sz="0" w:space="0" w:color="auto"/>
      </w:divBdr>
    </w:div>
    <w:div w:id="1332028389">
      <w:bodyDiv w:val="1"/>
      <w:marLeft w:val="0"/>
      <w:marRight w:val="0"/>
      <w:marTop w:val="0"/>
      <w:marBottom w:val="0"/>
      <w:divBdr>
        <w:top w:val="none" w:sz="0" w:space="0" w:color="auto"/>
        <w:left w:val="none" w:sz="0" w:space="0" w:color="auto"/>
        <w:bottom w:val="none" w:sz="0" w:space="0" w:color="auto"/>
        <w:right w:val="none" w:sz="0" w:space="0" w:color="auto"/>
      </w:divBdr>
    </w:div>
    <w:div w:id="1462378157">
      <w:bodyDiv w:val="1"/>
      <w:marLeft w:val="0"/>
      <w:marRight w:val="0"/>
      <w:marTop w:val="0"/>
      <w:marBottom w:val="0"/>
      <w:divBdr>
        <w:top w:val="none" w:sz="0" w:space="0" w:color="auto"/>
        <w:left w:val="none" w:sz="0" w:space="0" w:color="auto"/>
        <w:bottom w:val="none" w:sz="0" w:space="0" w:color="auto"/>
        <w:right w:val="none" w:sz="0" w:space="0" w:color="auto"/>
      </w:divBdr>
    </w:div>
    <w:div w:id="1528181703">
      <w:bodyDiv w:val="1"/>
      <w:marLeft w:val="0"/>
      <w:marRight w:val="0"/>
      <w:marTop w:val="0"/>
      <w:marBottom w:val="0"/>
      <w:divBdr>
        <w:top w:val="none" w:sz="0" w:space="0" w:color="auto"/>
        <w:left w:val="none" w:sz="0" w:space="0" w:color="auto"/>
        <w:bottom w:val="none" w:sz="0" w:space="0" w:color="auto"/>
        <w:right w:val="none" w:sz="0" w:space="0" w:color="auto"/>
      </w:divBdr>
    </w:div>
    <w:div w:id="1553154454">
      <w:bodyDiv w:val="1"/>
      <w:marLeft w:val="0"/>
      <w:marRight w:val="0"/>
      <w:marTop w:val="0"/>
      <w:marBottom w:val="0"/>
      <w:divBdr>
        <w:top w:val="none" w:sz="0" w:space="0" w:color="auto"/>
        <w:left w:val="none" w:sz="0" w:space="0" w:color="auto"/>
        <w:bottom w:val="none" w:sz="0" w:space="0" w:color="auto"/>
        <w:right w:val="none" w:sz="0" w:space="0" w:color="auto"/>
      </w:divBdr>
    </w:div>
    <w:div w:id="1605652901">
      <w:bodyDiv w:val="1"/>
      <w:marLeft w:val="0"/>
      <w:marRight w:val="0"/>
      <w:marTop w:val="0"/>
      <w:marBottom w:val="0"/>
      <w:divBdr>
        <w:top w:val="none" w:sz="0" w:space="0" w:color="auto"/>
        <w:left w:val="none" w:sz="0" w:space="0" w:color="auto"/>
        <w:bottom w:val="none" w:sz="0" w:space="0" w:color="auto"/>
        <w:right w:val="none" w:sz="0" w:space="0" w:color="auto"/>
      </w:divBdr>
    </w:div>
    <w:div w:id="1694649462">
      <w:bodyDiv w:val="1"/>
      <w:marLeft w:val="0"/>
      <w:marRight w:val="0"/>
      <w:marTop w:val="0"/>
      <w:marBottom w:val="0"/>
      <w:divBdr>
        <w:top w:val="none" w:sz="0" w:space="0" w:color="auto"/>
        <w:left w:val="none" w:sz="0" w:space="0" w:color="auto"/>
        <w:bottom w:val="none" w:sz="0" w:space="0" w:color="auto"/>
        <w:right w:val="none" w:sz="0" w:space="0" w:color="auto"/>
      </w:divBdr>
    </w:div>
    <w:div w:id="1741366359">
      <w:bodyDiv w:val="1"/>
      <w:marLeft w:val="0"/>
      <w:marRight w:val="0"/>
      <w:marTop w:val="0"/>
      <w:marBottom w:val="0"/>
      <w:divBdr>
        <w:top w:val="none" w:sz="0" w:space="0" w:color="auto"/>
        <w:left w:val="none" w:sz="0" w:space="0" w:color="auto"/>
        <w:bottom w:val="none" w:sz="0" w:space="0" w:color="auto"/>
        <w:right w:val="none" w:sz="0" w:space="0" w:color="auto"/>
      </w:divBdr>
    </w:div>
    <w:div w:id="1747528609">
      <w:bodyDiv w:val="1"/>
      <w:marLeft w:val="0"/>
      <w:marRight w:val="0"/>
      <w:marTop w:val="0"/>
      <w:marBottom w:val="0"/>
      <w:divBdr>
        <w:top w:val="none" w:sz="0" w:space="0" w:color="auto"/>
        <w:left w:val="none" w:sz="0" w:space="0" w:color="auto"/>
        <w:bottom w:val="none" w:sz="0" w:space="0" w:color="auto"/>
        <w:right w:val="none" w:sz="0" w:space="0" w:color="auto"/>
      </w:divBdr>
    </w:div>
    <w:div w:id="1789473411">
      <w:bodyDiv w:val="1"/>
      <w:marLeft w:val="0"/>
      <w:marRight w:val="0"/>
      <w:marTop w:val="0"/>
      <w:marBottom w:val="0"/>
      <w:divBdr>
        <w:top w:val="none" w:sz="0" w:space="0" w:color="auto"/>
        <w:left w:val="none" w:sz="0" w:space="0" w:color="auto"/>
        <w:bottom w:val="none" w:sz="0" w:space="0" w:color="auto"/>
        <w:right w:val="none" w:sz="0" w:space="0" w:color="auto"/>
      </w:divBdr>
    </w:div>
    <w:div w:id="1833594631">
      <w:bodyDiv w:val="1"/>
      <w:marLeft w:val="0"/>
      <w:marRight w:val="0"/>
      <w:marTop w:val="0"/>
      <w:marBottom w:val="0"/>
      <w:divBdr>
        <w:top w:val="none" w:sz="0" w:space="0" w:color="auto"/>
        <w:left w:val="none" w:sz="0" w:space="0" w:color="auto"/>
        <w:bottom w:val="none" w:sz="0" w:space="0" w:color="auto"/>
        <w:right w:val="none" w:sz="0" w:space="0" w:color="auto"/>
      </w:divBdr>
    </w:div>
    <w:div w:id="1842768607">
      <w:bodyDiv w:val="1"/>
      <w:marLeft w:val="0"/>
      <w:marRight w:val="0"/>
      <w:marTop w:val="0"/>
      <w:marBottom w:val="0"/>
      <w:divBdr>
        <w:top w:val="none" w:sz="0" w:space="0" w:color="auto"/>
        <w:left w:val="none" w:sz="0" w:space="0" w:color="auto"/>
        <w:bottom w:val="none" w:sz="0" w:space="0" w:color="auto"/>
        <w:right w:val="none" w:sz="0" w:space="0" w:color="auto"/>
      </w:divBdr>
    </w:div>
    <w:div w:id="1857228052">
      <w:bodyDiv w:val="1"/>
      <w:marLeft w:val="0"/>
      <w:marRight w:val="0"/>
      <w:marTop w:val="0"/>
      <w:marBottom w:val="0"/>
      <w:divBdr>
        <w:top w:val="none" w:sz="0" w:space="0" w:color="auto"/>
        <w:left w:val="none" w:sz="0" w:space="0" w:color="auto"/>
        <w:bottom w:val="none" w:sz="0" w:space="0" w:color="auto"/>
        <w:right w:val="none" w:sz="0" w:space="0" w:color="auto"/>
      </w:divBdr>
    </w:div>
    <w:div w:id="1953971391">
      <w:bodyDiv w:val="1"/>
      <w:marLeft w:val="0"/>
      <w:marRight w:val="0"/>
      <w:marTop w:val="0"/>
      <w:marBottom w:val="0"/>
      <w:divBdr>
        <w:top w:val="none" w:sz="0" w:space="0" w:color="auto"/>
        <w:left w:val="none" w:sz="0" w:space="0" w:color="auto"/>
        <w:bottom w:val="none" w:sz="0" w:space="0" w:color="auto"/>
        <w:right w:val="none" w:sz="0" w:space="0" w:color="auto"/>
      </w:divBdr>
    </w:div>
    <w:div w:id="2010135761">
      <w:bodyDiv w:val="1"/>
      <w:marLeft w:val="0"/>
      <w:marRight w:val="0"/>
      <w:marTop w:val="0"/>
      <w:marBottom w:val="0"/>
      <w:divBdr>
        <w:top w:val="none" w:sz="0" w:space="0" w:color="auto"/>
        <w:left w:val="none" w:sz="0" w:space="0" w:color="auto"/>
        <w:bottom w:val="none" w:sz="0" w:space="0" w:color="auto"/>
        <w:right w:val="none" w:sz="0" w:space="0" w:color="auto"/>
      </w:divBdr>
    </w:div>
    <w:div w:id="2037541195">
      <w:bodyDiv w:val="1"/>
      <w:marLeft w:val="0"/>
      <w:marRight w:val="0"/>
      <w:marTop w:val="0"/>
      <w:marBottom w:val="0"/>
      <w:divBdr>
        <w:top w:val="none" w:sz="0" w:space="0" w:color="auto"/>
        <w:left w:val="none" w:sz="0" w:space="0" w:color="auto"/>
        <w:bottom w:val="none" w:sz="0" w:space="0" w:color="auto"/>
        <w:right w:val="none" w:sz="0" w:space="0" w:color="auto"/>
      </w:divBdr>
    </w:div>
    <w:div w:id="20876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llsfarg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llsfargo.com/stories" TargetMode="External"/><Relationship Id="rId17" Type="http://schemas.openxmlformats.org/officeDocument/2006/relationships/hyperlink" Target="https://twitter.com/ClaudiaHuizarWF" TargetMode="External"/><Relationship Id="rId2" Type="http://schemas.openxmlformats.org/officeDocument/2006/relationships/customXml" Target="../customXml/item2.xml"/><Relationship Id="rId16" Type="http://schemas.openxmlformats.org/officeDocument/2006/relationships/hyperlink" Target="mailto:Claudia.Huizar@wellsfarg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TWjyha6T-Q" TargetMode="External"/><Relationship Id="rId5" Type="http://schemas.openxmlformats.org/officeDocument/2006/relationships/styles" Target="styles.xml"/><Relationship Id="rId15" Type="http://schemas.openxmlformats.org/officeDocument/2006/relationships/hyperlink" Target="mailto:stevie.dinardo@nobarriersusa.org" TargetMode="External"/><Relationship Id="rId10" Type="http://schemas.openxmlformats.org/officeDocument/2006/relationships/hyperlink" Target="https://nobarriers.tfaforms.net/4799745"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wellsfarg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ells Fargo 2019">
  <a:themeElements>
    <a:clrScheme name="Wells Fargo 2019 Colors">
      <a:dk1>
        <a:srgbClr val="000000"/>
      </a:dk1>
      <a:lt1>
        <a:srgbClr val="FFFFFF"/>
      </a:lt1>
      <a:dk2>
        <a:srgbClr val="D71E28"/>
      </a:dk2>
      <a:lt2>
        <a:srgbClr val="F4F0ED"/>
      </a:lt2>
      <a:accent1>
        <a:srgbClr val="D73F26"/>
      </a:accent1>
      <a:accent2>
        <a:srgbClr val="AA1E87"/>
      </a:accent2>
      <a:accent3>
        <a:srgbClr val="EB691E"/>
      </a:accent3>
      <a:accent4>
        <a:srgbClr val="5A469B"/>
      </a:accent4>
      <a:accent5>
        <a:srgbClr val="C83255"/>
      </a:accent5>
      <a:accent6>
        <a:srgbClr val="823291"/>
      </a:accent6>
      <a:hlink>
        <a:srgbClr val="5A469B"/>
      </a:hlink>
      <a:folHlink>
        <a:srgbClr val="5A469B"/>
      </a:folHlink>
    </a:clrScheme>
    <a:fontScheme name="Wells Fargo 2019 Fonts">
      <a:majorFont>
        <a:latin typeface="Wells Fargo Sans" panose="020B0503020203020204" pitchFamily="34" charset="0"/>
        <a:ea typeface=""/>
        <a:cs typeface=""/>
      </a:majorFont>
      <a:minorFont>
        <a:latin typeface="Wells Fargo Sans" panose="020B0503020203020204" pitchFamily="34" charset="0"/>
        <a:ea typeface=""/>
        <a:cs typeface=""/>
      </a:minorFont>
    </a:fontScheme>
    <a:fmtScheme name="Wells Fargo 2019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1800"/>
        </a:defPPr>
      </a:lstStyle>
      <a:style>
        <a:lnRef idx="0">
          <a:srgbClr val="787070"/>
        </a:lnRef>
        <a:fillRef idx="1">
          <a:schemeClr val="accent1"/>
        </a:fillRef>
        <a:effectRef idx="0">
          <a:schemeClr val="dk1"/>
        </a:effectRef>
        <a:fontRef idx="minor">
          <a:schemeClr val="lt1"/>
        </a:fontRef>
      </a:style>
    </a:spDef>
    <a:lnDef>
      <a:spPr>
        <a:ln w="12700" cap="sq"/>
      </a:spPr>
      <a:bodyPr/>
      <a:lstStyle/>
      <a:style>
        <a:lnRef idx="1">
          <a:srgbClr val="787070"/>
        </a:lnRef>
        <a:fillRef idx="0">
          <a:schemeClr val="accent1"/>
        </a:fillRef>
        <a:effectRef idx="0">
          <a:schemeClr val="dk1"/>
        </a:effectRef>
        <a:fontRef idx="minor">
          <a:schemeClr val="lt1"/>
        </a:fontRef>
      </a:style>
    </a:lnDef>
  </a:objectDefaults>
  <a:extraClrSchemeLst/>
  <a:custClrLst>
    <a:custClr name="WF Red">
      <a:srgbClr val="D71E28"/>
    </a:custClr>
    <a:custClr name="WF Yellow">
      <a:srgbClr val="FFD100"/>
    </a:custClr>
    <a:custClr name="WF Yellow Tint 1">
      <a:srgbClr val="FFDF4C"/>
    </a:custClr>
    <a:custClr name="WF Yellow Tint 2">
      <a:srgbClr val="FFE87F"/>
    </a:custClr>
    <a:custClr name="WF Yellow Tint 3">
      <a:srgbClr val="FFF1B2"/>
    </a:custClr>
    <a:custClr name="WF Yellow Tint 4">
      <a:srgbClr val="FFF8D9"/>
    </a:custClr>
    <a:custClr name="WF Gray 1">
      <a:srgbClr val="3B3331"/>
    </a:custClr>
    <a:custClr name="WF Gray 2">
      <a:srgbClr val="787070"/>
    </a:custClr>
    <a:custClr name="WF Gray 3">
      <a:srgbClr val="B5ADAD"/>
    </a:custClr>
    <a:custClr name="WF Gray 4">
      <a:srgbClr val="F4F0ED"/>
    </a:custClr>
    <a:custClr name="WF Coral Dark 2">
      <a:srgbClr val="87190A"/>
    </a:custClr>
    <a:custClr name="WF Coral Dark 1">
      <a:srgbClr val="B42D19"/>
    </a:custClr>
    <a:custClr name="WF Coral">
      <a:srgbClr val="D73F26"/>
    </a:custClr>
    <a:custClr name="WF Coral Light 1">
      <a:srgbClr val="FF755E"/>
    </a:custClr>
    <a:custClr name="WF Coral Light 2">
      <a:srgbClr val="FFB1A6"/>
    </a:custClr>
    <a:custClr name="WF Purple Dark 2">
      <a:srgbClr val="640A4B"/>
    </a:custClr>
    <a:custClr name="WF Purple Dark 1">
      <a:srgbClr val="871469"/>
    </a:custClr>
    <a:custClr name="WF Purple">
      <a:srgbClr val="AA1E87"/>
    </a:custClr>
    <a:custClr name="WF Purple Light 1">
      <a:srgbClr val="D169B8"/>
    </a:custClr>
    <a:custClr name="WF Purple Light 2">
      <a:srgbClr val="F2A5DC"/>
    </a:custClr>
    <a:custClr name="WF Orange Dark 2">
      <a:srgbClr val="873100"/>
    </a:custClr>
    <a:custClr name="WF Orange Dark 1">
      <a:srgbClr val="A93E00"/>
    </a:custClr>
    <a:custClr name="WF Orange">
      <a:srgbClr val="EB691E"/>
    </a:custClr>
    <a:custClr name="WF Orange Light 1">
      <a:srgbClr val="FF9657"/>
    </a:custClr>
    <a:custClr name="WF Orange Light 2">
      <a:srgbClr val="FFC5A3"/>
    </a:custClr>
    <a:custClr name="WF Indigo Dark 2">
      <a:srgbClr val="352B6B"/>
    </a:custClr>
    <a:custClr name="WF Indigo Dark 1">
      <a:srgbClr val="463782"/>
    </a:custClr>
    <a:custClr name="WF Indigo">
      <a:srgbClr val="5A469B"/>
    </a:custClr>
    <a:custClr name="WF Indigo Light 1">
      <a:srgbClr val="9A89D9"/>
    </a:custClr>
    <a:custClr name="WF Indigo Light 2">
      <a:srgbClr val="BFB3F2"/>
    </a:custClr>
    <a:custClr name="WF Pink Dark 2">
      <a:srgbClr val="6E142D"/>
    </a:custClr>
    <a:custClr name="WF Pink Dark 1">
      <a:srgbClr val="9B2341"/>
    </a:custClr>
    <a:custClr name="WF Pink">
      <a:srgbClr val="C83255"/>
    </a:custClr>
    <a:custClr name="WF Pink Light 1">
      <a:srgbClr val="F26D91"/>
    </a:custClr>
    <a:custClr name="WF Pink Light 2">
      <a:srgbClr val="FFA6BE"/>
    </a:custClr>
    <a:custClr name="WF Violet Dark 2">
      <a:srgbClr val="5A1E64"/>
    </a:custClr>
    <a:custClr name="WF Violet Dark 1">
      <a:srgbClr val="64287D"/>
    </a:custClr>
    <a:custClr name="WF Violet">
      <a:srgbClr val="823291"/>
    </a:custClr>
    <a:custClr name="WF Violet Light 1">
      <a:srgbClr val="BB70CC"/>
    </a:custClr>
    <a:custClr name="WF Violet Light 2">
      <a:srgbClr val="E5A2F2"/>
    </a:custClr>
    <a:custClr name="Indicator Green">
      <a:srgbClr val="17875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85759617BC4BB4B0101ABF93F912" ma:contentTypeVersion="0" ma:contentTypeDescription="Create a new document." ma:contentTypeScope="" ma:versionID="9e581908a52b089626a27ef5c32b6884">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C4EDB-F2FD-4FDC-987A-2B872516BEF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9967AC7-EA77-414E-A0ED-C52C0A283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BACDB8-2CD5-4E62-9E4D-4069DE1B5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Wells Fargo</vt:lpstr>
    </vt:vector>
  </TitlesOfParts>
  <Manager/>
  <Company>Wells Fargo</Company>
  <LinksUpToDate>false</LinksUpToDate>
  <CharactersWithSpaces>3951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Fargo</dc:title>
  <dc:subject/>
  <dc:creator>Microsoft Office User</dc:creator>
  <cp:keywords/>
  <dc:description/>
  <cp:lastModifiedBy>Huizar, Claudia</cp:lastModifiedBy>
  <cp:revision>4</cp:revision>
  <cp:lastPrinted>2018-12-01T00:28:00Z</cp:lastPrinted>
  <dcterms:created xsi:type="dcterms:W3CDTF">2020-06-12T19:59:00Z</dcterms:created>
  <dcterms:modified xsi:type="dcterms:W3CDTF">2020-06-12T20:13:00Z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0x010100DFC685759617BC4BB4B0101ABF93F912</vt:lpwstr>
  </property>
</Properties>
</file>