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D3B3" w14:textId="77777777" w:rsidR="00990A48" w:rsidRDefault="00990A48" w:rsidP="00990A48">
      <w:pPr>
        <w:pStyle w:val="Heading2"/>
        <w:pBdr>
          <w:top w:val="single" w:sz="4" w:space="1" w:color="auto"/>
        </w:pBdr>
        <w:rPr>
          <w:rFonts w:ascii="Lucida Sans" w:hAnsi="Lucida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8490CBC" wp14:editId="657A50E7">
            <wp:simplePos x="0" y="0"/>
            <wp:positionH relativeFrom="margin">
              <wp:posOffset>4570095</wp:posOffset>
            </wp:positionH>
            <wp:positionV relativeFrom="paragraph">
              <wp:posOffset>59055</wp:posOffset>
            </wp:positionV>
            <wp:extent cx="1373505" cy="1082040"/>
            <wp:effectExtent l="0" t="0" r="0" b="3810"/>
            <wp:wrapNone/>
            <wp:docPr id="3" name="Picture 3" descr="MBDA Emblem -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DA Emblem -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155E22" w14:textId="77777777" w:rsidR="00990A48" w:rsidRPr="00C10216" w:rsidRDefault="00990A48" w:rsidP="00990A48">
      <w:pPr>
        <w:pStyle w:val="Heading2"/>
        <w:pBdr>
          <w:top w:val="single" w:sz="4" w:space="1" w:color="auto"/>
        </w:pBd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</w:rPr>
        <w:drawing>
          <wp:anchor distT="0" distB="0" distL="114300" distR="114300" simplePos="0" relativeHeight="251658240" behindDoc="0" locked="0" layoutInCell="1" allowOverlap="1" wp14:anchorId="207E8822" wp14:editId="31394E81">
            <wp:simplePos x="0" y="0"/>
            <wp:positionH relativeFrom="column">
              <wp:posOffset>3598545</wp:posOffset>
            </wp:positionH>
            <wp:positionV relativeFrom="paragraph">
              <wp:posOffset>64135</wp:posOffset>
            </wp:positionV>
            <wp:extent cx="685800" cy="685800"/>
            <wp:effectExtent l="0" t="0" r="0" b="0"/>
            <wp:wrapNone/>
            <wp:docPr id="4" name="Picture 4" descr="cid:image001.gif@01C69EC8.9B5BC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69EC8.9B5BCB9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Sans" w:hAnsi="Lucida Sans"/>
          <w:sz w:val="24"/>
          <w:szCs w:val="24"/>
        </w:rPr>
        <w:t>U</w:t>
      </w:r>
      <w:r w:rsidRPr="00C10216">
        <w:rPr>
          <w:rFonts w:ascii="Lucida Sans" w:hAnsi="Lucida Sans"/>
          <w:sz w:val="24"/>
          <w:szCs w:val="24"/>
        </w:rPr>
        <w:t>NITED STATES DEPARTMENT OF</w:t>
      </w:r>
      <w:r w:rsidRPr="00C10216">
        <w:rPr>
          <w:rFonts w:ascii="Lucida Sans" w:hAnsi="Lucida Sans"/>
          <w:sz w:val="24"/>
          <w:szCs w:val="24"/>
        </w:rPr>
        <w:tab/>
      </w:r>
      <w:r w:rsidRPr="00C10216">
        <w:rPr>
          <w:rFonts w:ascii="Lucida Sans" w:hAnsi="Lucida Sans"/>
          <w:sz w:val="24"/>
          <w:szCs w:val="24"/>
        </w:rPr>
        <w:tab/>
      </w:r>
    </w:p>
    <w:p w14:paraId="1AC90B9B" w14:textId="77777777" w:rsidR="00990A48" w:rsidRPr="00C10216" w:rsidRDefault="00990A48" w:rsidP="00990A48">
      <w:pPr>
        <w:pStyle w:val="Heading3"/>
        <w:rPr>
          <w:rFonts w:ascii="Lucida Sans" w:hAnsi="Lucida Sans"/>
          <w:sz w:val="32"/>
          <w:szCs w:val="32"/>
        </w:rPr>
      </w:pPr>
      <w:r w:rsidRPr="00C10216">
        <w:rPr>
          <w:rFonts w:ascii="Lucida Sans" w:hAnsi="Lucida Sans"/>
          <w:sz w:val="32"/>
          <w:szCs w:val="32"/>
        </w:rPr>
        <w:t xml:space="preserve">COMMERCE </w:t>
      </w:r>
      <w:r w:rsidRPr="00C10216">
        <w:rPr>
          <w:rFonts w:ascii="Lucida Sans" w:hAnsi="Lucida Sans"/>
          <w:sz w:val="32"/>
          <w:szCs w:val="32"/>
        </w:rPr>
        <w:tab/>
      </w:r>
      <w:r w:rsidRPr="00C10216">
        <w:rPr>
          <w:rFonts w:ascii="Lucida Sans" w:hAnsi="Lucida Sans"/>
          <w:sz w:val="32"/>
          <w:szCs w:val="32"/>
        </w:rPr>
        <w:tab/>
      </w:r>
      <w:r w:rsidRPr="00C10216">
        <w:rPr>
          <w:rFonts w:ascii="Lucida Sans" w:hAnsi="Lucida Sans"/>
          <w:sz w:val="32"/>
          <w:szCs w:val="32"/>
        </w:rPr>
        <w:tab/>
      </w:r>
      <w:r w:rsidRPr="00C10216">
        <w:rPr>
          <w:rFonts w:ascii="Lucida Sans" w:hAnsi="Lucida Sans"/>
          <w:sz w:val="32"/>
          <w:szCs w:val="32"/>
        </w:rPr>
        <w:tab/>
      </w:r>
      <w:r w:rsidRPr="00C10216">
        <w:rPr>
          <w:rFonts w:ascii="Lucida Sans" w:hAnsi="Lucida Sans"/>
          <w:sz w:val="32"/>
          <w:szCs w:val="32"/>
        </w:rPr>
        <w:tab/>
      </w:r>
    </w:p>
    <w:p w14:paraId="2DCEF733" w14:textId="77777777" w:rsidR="00990A48" w:rsidRPr="00C10216" w:rsidRDefault="00990A48" w:rsidP="00990A48">
      <w:pPr>
        <w:pStyle w:val="Heading3"/>
        <w:rPr>
          <w:rFonts w:ascii="Lucida Sans" w:hAnsi="Lucida Sans"/>
          <w:sz w:val="32"/>
          <w:szCs w:val="32"/>
        </w:rPr>
      </w:pPr>
      <w:r w:rsidRPr="00C10216">
        <w:rPr>
          <w:rFonts w:ascii="Lucida Sans" w:hAnsi="Lucida Sans"/>
          <w:sz w:val="32"/>
          <w:szCs w:val="32"/>
        </w:rPr>
        <w:t>NEWS</w:t>
      </w:r>
    </w:p>
    <w:p w14:paraId="77EE3AB6" w14:textId="77777777" w:rsidR="00990A48" w:rsidRDefault="00990A48" w:rsidP="00990A48">
      <w:pPr>
        <w:spacing w:after="0" w:line="240" w:lineRule="auto"/>
        <w:rPr>
          <w:rFonts w:ascii="Lucida Sans" w:hAnsi="Lucida Sans"/>
          <w:b/>
          <w:bCs/>
        </w:rPr>
      </w:pPr>
      <w:r w:rsidRPr="00C10216">
        <w:rPr>
          <w:rFonts w:ascii="Lucida Sans" w:hAnsi="Lucida Sans"/>
          <w:b/>
          <w:bCs/>
        </w:rPr>
        <w:t>WASHINGTON, D.C. 20230</w:t>
      </w:r>
    </w:p>
    <w:p w14:paraId="094F5A7F" w14:textId="77777777" w:rsidR="00990A48" w:rsidRPr="004171D6" w:rsidRDefault="00990A48" w:rsidP="00990A48">
      <w:pPr>
        <w:spacing w:after="0" w:line="240" w:lineRule="auto"/>
        <w:rPr>
          <w:rFonts w:ascii="Lucida Sans" w:hAnsi="Lucida Sans"/>
          <w:b/>
        </w:rPr>
      </w:pPr>
      <w:r w:rsidRPr="004171D6">
        <w:rPr>
          <w:b/>
        </w:rPr>
        <w:t>FOR IMMEDIATE RELEASE</w:t>
      </w:r>
    </w:p>
    <w:p w14:paraId="444F6FB6" w14:textId="77777777" w:rsidR="00990A48" w:rsidRDefault="00990A48" w:rsidP="00990A48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rFonts w:ascii="Lucida Sans" w:hAnsi="Lucida Sans"/>
          <w:b/>
          <w:bCs/>
        </w:rPr>
        <w:softHyphen/>
      </w:r>
      <w:r>
        <w:rPr>
          <w:rFonts w:ascii="Lucida Sans" w:hAnsi="Lucida Sans"/>
          <w:b/>
          <w:bCs/>
        </w:rPr>
        <w:softHyphen/>
      </w:r>
      <w:r>
        <w:rPr>
          <w:rFonts w:ascii="Lucida Sans" w:hAnsi="Lucida Sans"/>
          <w:b/>
          <w:bCs/>
        </w:rPr>
        <w:softHyphen/>
      </w:r>
    </w:p>
    <w:p w14:paraId="367D6E16" w14:textId="77777777" w:rsidR="00990A48" w:rsidRDefault="00990A48" w:rsidP="00990A48">
      <w:pPr>
        <w:pStyle w:val="NoSpacing"/>
        <w:ind w:left="5760"/>
        <w:rPr>
          <w:b/>
        </w:rPr>
      </w:pPr>
    </w:p>
    <w:p w14:paraId="04F51B16" w14:textId="77777777" w:rsidR="00990A48" w:rsidRPr="00D157B4" w:rsidRDefault="00990A48" w:rsidP="00990A48">
      <w:pPr>
        <w:pStyle w:val="NoSpacing"/>
        <w:ind w:left="5760"/>
        <w:rPr>
          <w:b/>
        </w:rPr>
      </w:pPr>
      <w:r w:rsidRPr="00D157B4">
        <w:rPr>
          <w:b/>
        </w:rPr>
        <w:t>MBDA Media Contact Information:</w:t>
      </w:r>
    </w:p>
    <w:p w14:paraId="4A1CCD58" w14:textId="77777777" w:rsidR="00990A48" w:rsidRDefault="00990A48" w:rsidP="00990A48">
      <w:pPr>
        <w:pStyle w:val="NoSpacing"/>
        <w:ind w:left="5760"/>
      </w:pPr>
      <w:r>
        <w:t>Mr. Gabriel M. Cushing, Public Affairs</w:t>
      </w:r>
    </w:p>
    <w:p w14:paraId="4DFE8534" w14:textId="77777777" w:rsidR="00990A48" w:rsidRPr="007A63DB" w:rsidRDefault="00990A48" w:rsidP="00990A48">
      <w:pPr>
        <w:pStyle w:val="NoSpacing"/>
        <w:ind w:left="5760"/>
      </w:pPr>
      <w:r>
        <w:t xml:space="preserve">Email Address: </w:t>
      </w:r>
      <w:hyperlink r:id="rId14" w:history="1">
        <w:r w:rsidRPr="0065271D">
          <w:rPr>
            <w:rStyle w:val="Hyperlink"/>
          </w:rPr>
          <w:t>gcushing@MBDA.gov</w:t>
        </w:r>
      </w:hyperlink>
      <w:r>
        <w:t xml:space="preserve"> </w:t>
      </w:r>
      <w:r>
        <w:cr/>
        <w:t xml:space="preserve">Website(s): </w:t>
      </w:r>
      <w:hyperlink r:id="rId15" w:history="1">
        <w:r w:rsidRPr="00D157B4">
          <w:rPr>
            <w:rStyle w:val="Hyperlink"/>
          </w:rPr>
          <w:t>http://www.mbda.gov/</w:t>
        </w:r>
      </w:hyperlink>
      <w:r>
        <w:cr/>
      </w:r>
    </w:p>
    <w:p w14:paraId="37C095FF" w14:textId="77777777" w:rsidR="00E35C4F" w:rsidRPr="00B524B8" w:rsidRDefault="00E35C4F" w:rsidP="00E35C4F">
      <w:pPr>
        <w:rPr>
          <w:rFonts w:ascii="Times New Roman" w:hAnsi="Times New Roman" w:cs="Times New Roman"/>
          <w:sz w:val="24"/>
          <w:szCs w:val="24"/>
        </w:rPr>
      </w:pPr>
      <w:r w:rsidRPr="00B524B8">
        <w:rPr>
          <w:rFonts w:ascii="Times New Roman" w:hAnsi="Times New Roman" w:cs="Times New Roman"/>
          <w:sz w:val="24"/>
          <w:szCs w:val="24"/>
        </w:rPr>
        <w:t>FOR IMMEDIATE RELEASE</w:t>
      </w:r>
      <w:r w:rsidRPr="00B524B8">
        <w:rPr>
          <w:rFonts w:ascii="Times New Roman" w:hAnsi="Times New Roman" w:cs="Times New Roman"/>
        </w:rPr>
        <w:br/>
      </w:r>
      <w:r w:rsidRPr="00B524B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EBFDC0A" w14:textId="2C39461B" w:rsidR="00E35C4F" w:rsidRPr="00B524B8" w:rsidRDefault="00E35C4F" w:rsidP="00E35C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4B8">
        <w:rPr>
          <w:rFonts w:ascii="Times New Roman" w:hAnsi="Times New Roman" w:cs="Times New Roman"/>
          <w:b/>
          <w:sz w:val="36"/>
          <w:szCs w:val="36"/>
        </w:rPr>
        <w:t xml:space="preserve">MBDA Announces </w:t>
      </w:r>
      <w:r w:rsidRPr="000D7407">
        <w:rPr>
          <w:rFonts w:ascii="Times New Roman" w:hAnsi="Times New Roman" w:cs="Times New Roman"/>
          <w:b/>
          <w:sz w:val="36"/>
          <w:szCs w:val="36"/>
        </w:rPr>
        <w:t>$</w:t>
      </w:r>
      <w:r w:rsidR="003D5F10" w:rsidRPr="000D7407">
        <w:rPr>
          <w:rFonts w:ascii="Times New Roman" w:hAnsi="Times New Roman" w:cs="Times New Roman"/>
          <w:b/>
          <w:sz w:val="36"/>
          <w:szCs w:val="36"/>
        </w:rPr>
        <w:t>1.75</w:t>
      </w:r>
      <w:r w:rsidRPr="000D7407">
        <w:rPr>
          <w:rFonts w:ascii="Times New Roman" w:hAnsi="Times New Roman" w:cs="Times New Roman"/>
          <w:b/>
          <w:sz w:val="36"/>
          <w:szCs w:val="36"/>
        </w:rPr>
        <w:t xml:space="preserve"> Million</w:t>
      </w:r>
      <w:r w:rsidRPr="00B524B8">
        <w:rPr>
          <w:rFonts w:ascii="Times New Roman" w:hAnsi="Times New Roman" w:cs="Times New Roman"/>
          <w:b/>
          <w:sz w:val="36"/>
          <w:szCs w:val="36"/>
        </w:rPr>
        <w:t xml:space="preserve"> in Grants for Minority Colleges and Universities</w:t>
      </w:r>
    </w:p>
    <w:p w14:paraId="3659DCC8" w14:textId="2268A3ED" w:rsidR="004F137D" w:rsidRDefault="003259C9" w:rsidP="6123B7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Grants will fund </w:t>
      </w:r>
      <w:r w:rsidR="005604EB"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pilot</w:t>
      </w:r>
      <w:r w:rsidR="004F137D"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0A48"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programs</w:t>
      </w:r>
      <w:r w:rsidR="004F137D"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that </w:t>
      </w:r>
      <w:r w:rsidR="004F137D" w:rsidRPr="6123B7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will lay the foundation for a future generation of entrepreneurial leaders and innovators </w:t>
      </w:r>
    </w:p>
    <w:p w14:paraId="07CB7B4A" w14:textId="77777777" w:rsidR="00271E7E" w:rsidRPr="00271E7E" w:rsidRDefault="00271E7E" w:rsidP="00271E7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4BAE1" w14:textId="2F6194B5" w:rsidR="00554B61" w:rsidRPr="007246AF" w:rsidRDefault="00E35C4F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23B7A8">
        <w:rPr>
          <w:rFonts w:ascii="Times New Roman" w:hAnsi="Times New Roman" w:cs="Times New Roman"/>
          <w:sz w:val="24"/>
          <w:szCs w:val="24"/>
        </w:rPr>
        <w:t xml:space="preserve">WASHINGTON (October </w:t>
      </w:r>
      <w:r w:rsidR="35A83D5B" w:rsidRPr="6123B7A8">
        <w:rPr>
          <w:rFonts w:ascii="Times New Roman" w:hAnsi="Times New Roman" w:cs="Times New Roman"/>
          <w:sz w:val="24"/>
          <w:szCs w:val="24"/>
        </w:rPr>
        <w:t>18</w:t>
      </w:r>
      <w:r w:rsidRPr="6123B7A8">
        <w:rPr>
          <w:rFonts w:ascii="Times New Roman" w:hAnsi="Times New Roman" w:cs="Times New Roman"/>
          <w:sz w:val="24"/>
          <w:szCs w:val="24"/>
        </w:rPr>
        <w:t>, 2022) –</w:t>
      </w:r>
      <w:r w:rsidR="00E34D35" w:rsidRPr="6123B7A8">
        <w:rPr>
          <w:rFonts w:ascii="Times New Roman" w:hAnsi="Times New Roman" w:cs="Times New Roman"/>
          <w:sz w:val="24"/>
          <w:szCs w:val="24"/>
        </w:rPr>
        <w:t xml:space="preserve"> </w:t>
      </w:r>
      <w:r w:rsidR="00554B61" w:rsidRPr="6123B7A8">
        <w:rPr>
          <w:rFonts w:ascii="Times New Roman" w:hAnsi="Times New Roman" w:cs="Times New Roman"/>
          <w:sz w:val="24"/>
          <w:szCs w:val="24"/>
        </w:rPr>
        <w:t>The Minority Business Development Agency (MBDA) has announced $1.75</w:t>
      </w:r>
      <w:r w:rsidR="00B87179" w:rsidRPr="6123B7A8">
        <w:rPr>
          <w:rFonts w:ascii="Times New Roman" w:hAnsi="Times New Roman" w:cs="Times New Roman"/>
          <w:sz w:val="24"/>
          <w:szCs w:val="24"/>
        </w:rPr>
        <w:t xml:space="preserve"> million</w:t>
      </w:r>
      <w:r w:rsidR="00554B61" w:rsidRPr="6123B7A8">
        <w:rPr>
          <w:rFonts w:ascii="Times New Roman" w:hAnsi="Times New Roman" w:cs="Times New Roman"/>
          <w:sz w:val="24"/>
          <w:szCs w:val="24"/>
        </w:rPr>
        <w:t xml:space="preserve"> in grants to seven minority educational institutions as part of a</w:t>
      </w:r>
      <w:r w:rsidR="0059266F" w:rsidRPr="6123B7A8">
        <w:rPr>
          <w:rFonts w:ascii="Times New Roman" w:hAnsi="Times New Roman" w:cs="Times New Roman"/>
          <w:sz w:val="24"/>
          <w:szCs w:val="24"/>
        </w:rPr>
        <w:t>n expanded</w:t>
      </w:r>
      <w:r w:rsidR="00554B61" w:rsidRPr="6123B7A8">
        <w:rPr>
          <w:rFonts w:ascii="Times New Roman" w:hAnsi="Times New Roman" w:cs="Times New Roman"/>
          <w:sz w:val="24"/>
          <w:szCs w:val="24"/>
        </w:rPr>
        <w:t xml:space="preserve"> pilot program to support entrepreneurship for undergraduate students. </w:t>
      </w:r>
      <w:r w:rsidRPr="6123B7A8">
        <w:rPr>
          <w:rFonts w:ascii="Times New Roman" w:hAnsi="Times New Roman" w:cs="Times New Roman"/>
          <w:sz w:val="24"/>
          <w:szCs w:val="24"/>
        </w:rPr>
        <w:t xml:space="preserve">These grantees join a cohort of four other Minority Colleges and Universities awarded in 2021. </w:t>
      </w:r>
    </w:p>
    <w:p w14:paraId="126C4F33" w14:textId="77777777" w:rsidR="00990A48" w:rsidRDefault="00990A48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B775" w14:textId="4F74106F" w:rsidR="00554B61" w:rsidRPr="007246AF" w:rsidRDefault="00594D0A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23B7A8">
        <w:rPr>
          <w:rFonts w:ascii="Times New Roman" w:hAnsi="Times New Roman" w:cs="Times New Roman"/>
          <w:sz w:val="24"/>
          <w:szCs w:val="24"/>
        </w:rPr>
        <w:t>The Minority Colleges and Universities</w:t>
      </w:r>
      <w:r w:rsidR="00E51787" w:rsidRPr="6123B7A8">
        <w:rPr>
          <w:rFonts w:ascii="Times New Roman" w:hAnsi="Times New Roman" w:cs="Times New Roman"/>
          <w:sz w:val="24"/>
          <w:szCs w:val="24"/>
        </w:rPr>
        <w:t xml:space="preserve"> pilot program </w:t>
      </w:r>
      <w:r w:rsidR="00554B61" w:rsidRPr="6123B7A8">
        <w:rPr>
          <w:rFonts w:ascii="Times New Roman" w:hAnsi="Times New Roman" w:cs="Times New Roman"/>
          <w:sz w:val="24"/>
          <w:szCs w:val="24"/>
        </w:rPr>
        <w:t>will help fund the development of curricula, pilot courses, seminars, and replicable products and tools that address inclusive innovation</w:t>
      </w:r>
      <w:r w:rsidR="00E35C4F" w:rsidRPr="6123B7A8">
        <w:rPr>
          <w:rFonts w:ascii="Times New Roman" w:hAnsi="Times New Roman" w:cs="Times New Roman"/>
          <w:sz w:val="24"/>
          <w:szCs w:val="24"/>
        </w:rPr>
        <w:t xml:space="preserve">, </w:t>
      </w:r>
      <w:r w:rsidR="00990A48" w:rsidRPr="6123B7A8">
        <w:rPr>
          <w:rFonts w:ascii="Times New Roman" w:hAnsi="Times New Roman" w:cs="Times New Roman"/>
          <w:sz w:val="24"/>
          <w:szCs w:val="24"/>
        </w:rPr>
        <w:t>entrepreneurship,</w:t>
      </w:r>
      <w:r w:rsidR="00554B61" w:rsidRPr="6123B7A8">
        <w:rPr>
          <w:rFonts w:ascii="Times New Roman" w:hAnsi="Times New Roman" w:cs="Times New Roman"/>
          <w:sz w:val="24"/>
          <w:szCs w:val="24"/>
        </w:rPr>
        <w:t xml:space="preserve"> and general economic development. </w:t>
      </w:r>
      <w:r w:rsidRPr="6123B7A8">
        <w:rPr>
          <w:rFonts w:ascii="Times New Roman" w:hAnsi="Times New Roman" w:cs="Times New Roman"/>
          <w:sz w:val="24"/>
          <w:szCs w:val="24"/>
        </w:rPr>
        <w:t xml:space="preserve">Grantees include </w:t>
      </w:r>
      <w:r w:rsidR="00554B61" w:rsidRPr="6123B7A8">
        <w:rPr>
          <w:rFonts w:ascii="Times New Roman" w:hAnsi="Times New Roman" w:cs="Times New Roman"/>
          <w:sz w:val="24"/>
          <w:szCs w:val="24"/>
        </w:rPr>
        <w:t xml:space="preserve">Historically Black Colleges and Universities (HBCUs), Hispanic Serving Institutions (HSIs), Tribal Colleges and Universities (TCUs), </w:t>
      </w:r>
      <w:r w:rsidR="00404E48" w:rsidRPr="6123B7A8">
        <w:rPr>
          <w:rFonts w:ascii="Times New Roman" w:hAnsi="Times New Roman" w:cs="Times New Roman"/>
          <w:sz w:val="24"/>
          <w:szCs w:val="24"/>
        </w:rPr>
        <w:t xml:space="preserve">and </w:t>
      </w:r>
      <w:r w:rsidR="003E1B25" w:rsidRPr="6123B7A8">
        <w:rPr>
          <w:rFonts w:ascii="Times New Roman" w:hAnsi="Times New Roman" w:cs="Times New Roman"/>
          <w:sz w:val="24"/>
          <w:szCs w:val="24"/>
        </w:rPr>
        <w:t xml:space="preserve">Alaska Native and </w:t>
      </w:r>
      <w:r w:rsidR="00554B61" w:rsidRPr="6123B7A8">
        <w:rPr>
          <w:rFonts w:ascii="Times New Roman" w:hAnsi="Times New Roman" w:cs="Times New Roman"/>
          <w:sz w:val="24"/>
          <w:szCs w:val="24"/>
        </w:rPr>
        <w:t>Native Hawaiian Serving Institutions (</w:t>
      </w:r>
      <w:r w:rsidR="003E1B25" w:rsidRPr="6123B7A8">
        <w:rPr>
          <w:rFonts w:ascii="Times New Roman" w:hAnsi="Times New Roman" w:cs="Times New Roman"/>
          <w:sz w:val="24"/>
          <w:szCs w:val="24"/>
        </w:rPr>
        <w:t>AN</w:t>
      </w:r>
      <w:r w:rsidR="00554B61" w:rsidRPr="6123B7A8">
        <w:rPr>
          <w:rFonts w:ascii="Times New Roman" w:hAnsi="Times New Roman" w:cs="Times New Roman"/>
          <w:sz w:val="24"/>
          <w:szCs w:val="24"/>
        </w:rPr>
        <w:t xml:space="preserve">NHSIs). </w:t>
      </w:r>
    </w:p>
    <w:p w14:paraId="4EA1F21F" w14:textId="77777777" w:rsidR="00990A48" w:rsidRDefault="00990A48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5359E" w14:textId="62877281" w:rsidR="00CC08E6" w:rsidRPr="007246AF" w:rsidRDefault="00CC08E6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23B7A8">
        <w:rPr>
          <w:rFonts w:ascii="Times New Roman" w:hAnsi="Times New Roman" w:cs="Times New Roman"/>
          <w:sz w:val="24"/>
          <w:szCs w:val="24"/>
        </w:rPr>
        <w:t>“</w:t>
      </w:r>
      <w:r w:rsidR="00DE493B" w:rsidRPr="6123B7A8">
        <w:rPr>
          <w:rFonts w:ascii="Times New Roman" w:hAnsi="Times New Roman" w:cs="Times New Roman"/>
          <w:sz w:val="24"/>
          <w:szCs w:val="24"/>
        </w:rPr>
        <w:t xml:space="preserve">As the product of an HBCU myself, I experienced firsthand the invaluable role our Minority Serving Institutions play in preparing and empowering students of color,” </w:t>
      </w:r>
      <w:r w:rsidRPr="6123B7A8">
        <w:rPr>
          <w:rFonts w:ascii="Times New Roman" w:hAnsi="Times New Roman" w:cs="Times New Roman"/>
          <w:sz w:val="24"/>
          <w:szCs w:val="24"/>
        </w:rPr>
        <w:t>said Don</w:t>
      </w:r>
      <w:r w:rsidR="00990A48" w:rsidRPr="6123B7A8">
        <w:rPr>
          <w:rFonts w:ascii="Times New Roman" w:hAnsi="Times New Roman" w:cs="Times New Roman"/>
          <w:sz w:val="24"/>
          <w:szCs w:val="24"/>
        </w:rPr>
        <w:t>ald R.</w:t>
      </w:r>
      <w:r w:rsidRPr="6123B7A8">
        <w:rPr>
          <w:rFonts w:ascii="Times New Roman" w:hAnsi="Times New Roman" w:cs="Times New Roman"/>
          <w:sz w:val="24"/>
          <w:szCs w:val="24"/>
        </w:rPr>
        <w:t xml:space="preserve"> Cravins, Jr., Under Secretary of Commerce for Minority Business Development. “MBDA’s mission to build a stronger, more equitable business ecosystem will not happen overnight. </w:t>
      </w:r>
      <w:r w:rsidR="001649A0" w:rsidRPr="6123B7A8">
        <w:rPr>
          <w:rFonts w:ascii="Times New Roman" w:hAnsi="Times New Roman" w:cs="Times New Roman"/>
          <w:sz w:val="24"/>
          <w:szCs w:val="24"/>
        </w:rPr>
        <w:t>To</w:t>
      </w:r>
      <w:r w:rsidR="00DE493B" w:rsidRPr="6123B7A8">
        <w:rPr>
          <w:rFonts w:ascii="Times New Roman" w:hAnsi="Times New Roman" w:cs="Times New Roman"/>
          <w:sz w:val="24"/>
          <w:szCs w:val="24"/>
        </w:rPr>
        <w:t xml:space="preserve"> create lasting change, we need to look ahead. These grants, which</w:t>
      </w:r>
      <w:r w:rsidRPr="6123B7A8">
        <w:rPr>
          <w:rFonts w:ascii="Times New Roman" w:hAnsi="Times New Roman" w:cs="Times New Roman"/>
          <w:sz w:val="24"/>
          <w:szCs w:val="24"/>
        </w:rPr>
        <w:t xml:space="preserve"> expand </w:t>
      </w:r>
      <w:r w:rsidR="00DE493B" w:rsidRPr="6123B7A8">
        <w:rPr>
          <w:rFonts w:ascii="Times New Roman" w:hAnsi="Times New Roman" w:cs="Times New Roman"/>
          <w:sz w:val="24"/>
          <w:szCs w:val="24"/>
        </w:rPr>
        <w:t>MBDA’s</w:t>
      </w:r>
      <w:r w:rsidRPr="6123B7A8">
        <w:rPr>
          <w:rFonts w:ascii="Times New Roman" w:hAnsi="Times New Roman" w:cs="Times New Roman"/>
          <w:sz w:val="24"/>
          <w:szCs w:val="24"/>
        </w:rPr>
        <w:t xml:space="preserve"> entrepreneur</w:t>
      </w:r>
      <w:r w:rsidR="00DE493B" w:rsidRPr="6123B7A8">
        <w:rPr>
          <w:rFonts w:ascii="Times New Roman" w:hAnsi="Times New Roman" w:cs="Times New Roman"/>
          <w:sz w:val="24"/>
          <w:szCs w:val="24"/>
        </w:rPr>
        <w:t>ship</w:t>
      </w:r>
      <w:r w:rsidRPr="6123B7A8">
        <w:rPr>
          <w:rFonts w:ascii="Times New Roman" w:hAnsi="Times New Roman" w:cs="Times New Roman"/>
          <w:sz w:val="24"/>
          <w:szCs w:val="24"/>
        </w:rPr>
        <w:t xml:space="preserve"> programs at </w:t>
      </w:r>
      <w:r w:rsidR="6940BEF4" w:rsidRPr="6123B7A8">
        <w:rPr>
          <w:rFonts w:ascii="Times New Roman" w:hAnsi="Times New Roman" w:cs="Times New Roman"/>
          <w:sz w:val="24"/>
          <w:szCs w:val="24"/>
        </w:rPr>
        <w:t>Minority Serving Institutions</w:t>
      </w:r>
      <w:r w:rsidRPr="6123B7A8">
        <w:rPr>
          <w:rFonts w:ascii="Times New Roman" w:hAnsi="Times New Roman" w:cs="Times New Roman"/>
          <w:sz w:val="24"/>
          <w:szCs w:val="24"/>
        </w:rPr>
        <w:t xml:space="preserve"> throughout the country</w:t>
      </w:r>
      <w:r w:rsidR="00DE493B" w:rsidRPr="6123B7A8">
        <w:rPr>
          <w:rFonts w:ascii="Times New Roman" w:hAnsi="Times New Roman" w:cs="Times New Roman"/>
          <w:sz w:val="24"/>
          <w:szCs w:val="24"/>
        </w:rPr>
        <w:t xml:space="preserve">, </w:t>
      </w:r>
      <w:r w:rsidRPr="6123B7A8">
        <w:rPr>
          <w:rFonts w:ascii="Times New Roman" w:hAnsi="Times New Roman" w:cs="Times New Roman"/>
          <w:sz w:val="24"/>
          <w:szCs w:val="24"/>
        </w:rPr>
        <w:t xml:space="preserve">will help </w:t>
      </w:r>
      <w:r w:rsidR="00DE493B" w:rsidRPr="6123B7A8">
        <w:rPr>
          <w:rFonts w:ascii="Times New Roman" w:hAnsi="Times New Roman" w:cs="Times New Roman"/>
          <w:sz w:val="24"/>
          <w:szCs w:val="24"/>
        </w:rPr>
        <w:t>create economic access and opportunity</w:t>
      </w:r>
      <w:r w:rsidRPr="6123B7A8">
        <w:rPr>
          <w:rFonts w:ascii="Times New Roman" w:hAnsi="Times New Roman" w:cs="Times New Roman"/>
          <w:sz w:val="24"/>
          <w:szCs w:val="24"/>
        </w:rPr>
        <w:t xml:space="preserve"> for </w:t>
      </w:r>
      <w:r w:rsidR="00DE493B" w:rsidRPr="6123B7A8">
        <w:rPr>
          <w:rFonts w:ascii="Times New Roman" w:hAnsi="Times New Roman" w:cs="Times New Roman"/>
          <w:sz w:val="24"/>
          <w:szCs w:val="24"/>
        </w:rPr>
        <w:t>America’s future</w:t>
      </w:r>
      <w:r w:rsidRPr="6123B7A8">
        <w:rPr>
          <w:rFonts w:ascii="Times New Roman" w:hAnsi="Times New Roman" w:cs="Times New Roman"/>
          <w:sz w:val="24"/>
          <w:szCs w:val="24"/>
        </w:rPr>
        <w:t xml:space="preserve"> entrepreneurs.</w:t>
      </w:r>
      <w:r w:rsidR="00DE493B" w:rsidRPr="6123B7A8">
        <w:rPr>
          <w:rFonts w:ascii="Times New Roman" w:hAnsi="Times New Roman" w:cs="Times New Roman"/>
          <w:sz w:val="24"/>
          <w:szCs w:val="24"/>
        </w:rPr>
        <w:t>”</w:t>
      </w:r>
    </w:p>
    <w:p w14:paraId="281C1548" w14:textId="77777777" w:rsidR="00990A48" w:rsidRDefault="00990A48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DD109" w14:textId="77777777" w:rsidR="001649A0" w:rsidRDefault="0016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D53E06" w14:textId="77DB544C" w:rsidR="00FA782B" w:rsidRPr="007246AF" w:rsidRDefault="00594D0A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AF">
        <w:rPr>
          <w:rFonts w:ascii="Times New Roman" w:hAnsi="Times New Roman" w:cs="Times New Roman"/>
          <w:sz w:val="24"/>
          <w:szCs w:val="24"/>
        </w:rPr>
        <w:lastRenderedPageBreak/>
        <w:t>The grantees include</w:t>
      </w:r>
      <w:r w:rsidR="00FA782B" w:rsidRPr="007246AF">
        <w:rPr>
          <w:rFonts w:ascii="Times New Roman" w:hAnsi="Times New Roman" w:cs="Times New Roman"/>
          <w:sz w:val="24"/>
          <w:szCs w:val="24"/>
        </w:rPr>
        <w:t>:</w:t>
      </w:r>
    </w:p>
    <w:p w14:paraId="549C3646" w14:textId="7D069AAB" w:rsidR="00554B61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AF">
        <w:rPr>
          <w:rFonts w:ascii="Times New Roman" w:hAnsi="Times New Roman" w:cs="Times New Roman"/>
          <w:b/>
          <w:bCs/>
          <w:sz w:val="24"/>
          <w:szCs w:val="24"/>
        </w:rPr>
        <w:t>Chaminade University of Honolulu</w:t>
      </w:r>
      <w:r w:rsidR="008234FB" w:rsidRPr="007246AF">
        <w:rPr>
          <w:rFonts w:ascii="Times New Roman" w:hAnsi="Times New Roman" w:cs="Times New Roman"/>
          <w:b/>
          <w:bCs/>
          <w:sz w:val="24"/>
          <w:szCs w:val="24"/>
        </w:rPr>
        <w:t>, Hawaii</w:t>
      </w:r>
      <w:r w:rsidR="00990A48">
        <w:rPr>
          <w:rFonts w:ascii="Times New Roman" w:hAnsi="Times New Roman" w:cs="Times New Roman"/>
          <w:b/>
          <w:bCs/>
          <w:sz w:val="24"/>
          <w:szCs w:val="24"/>
        </w:rPr>
        <w:t xml:space="preserve"> ($300,711):</w:t>
      </w:r>
      <w:r w:rsidRPr="007246AF">
        <w:rPr>
          <w:rFonts w:ascii="Times New Roman" w:hAnsi="Times New Roman" w:cs="Times New Roman"/>
          <w:sz w:val="24"/>
          <w:szCs w:val="24"/>
        </w:rPr>
        <w:t xml:space="preserve"> </w:t>
      </w:r>
      <w:r w:rsidR="00FA782B" w:rsidRPr="007246AF">
        <w:rPr>
          <w:rFonts w:ascii="Times New Roman" w:hAnsi="Times New Roman" w:cs="Times New Roman"/>
          <w:sz w:val="24"/>
          <w:szCs w:val="24"/>
        </w:rPr>
        <w:t>Chaminade will</w:t>
      </w:r>
      <w:r w:rsidRPr="007246AF">
        <w:rPr>
          <w:rFonts w:ascii="Times New Roman" w:hAnsi="Times New Roman" w:cs="Times New Roman"/>
          <w:sz w:val="24"/>
          <w:szCs w:val="24"/>
        </w:rPr>
        <w:t xml:space="preserve"> develop and pilot a Sustainability Entrepreneurship course (expand</w:t>
      </w:r>
      <w:r w:rsidR="00990A48">
        <w:rPr>
          <w:rFonts w:ascii="Times New Roman" w:hAnsi="Times New Roman" w:cs="Times New Roman"/>
          <w:sz w:val="24"/>
          <w:szCs w:val="24"/>
        </w:rPr>
        <w:t>ing</w:t>
      </w:r>
      <w:r w:rsidRPr="007246AF">
        <w:rPr>
          <w:rFonts w:ascii="Times New Roman" w:hAnsi="Times New Roman" w:cs="Times New Roman"/>
          <w:sz w:val="24"/>
          <w:szCs w:val="24"/>
        </w:rPr>
        <w:t xml:space="preserve"> to a public certificate program) and develop a “Pathways to Entrepreneurship” series of workshops and seminars</w:t>
      </w:r>
      <w:r w:rsidR="00E51787" w:rsidRPr="007246AF">
        <w:rPr>
          <w:rFonts w:ascii="Times New Roman" w:hAnsi="Times New Roman" w:cs="Times New Roman"/>
          <w:sz w:val="24"/>
          <w:szCs w:val="24"/>
        </w:rPr>
        <w:t>.</w:t>
      </w:r>
    </w:p>
    <w:p w14:paraId="07DAF892" w14:textId="10EA1961" w:rsidR="00554B61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23B7A8">
        <w:rPr>
          <w:rFonts w:ascii="Times New Roman" w:hAnsi="Times New Roman" w:cs="Times New Roman"/>
          <w:b/>
          <w:bCs/>
          <w:sz w:val="24"/>
          <w:szCs w:val="24"/>
        </w:rPr>
        <w:t>Southern University and A&amp;M College</w:t>
      </w:r>
      <w:r w:rsidR="008234FB" w:rsidRPr="6123B7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07BF" w:rsidRPr="6123B7A8">
        <w:rPr>
          <w:rFonts w:ascii="Times New Roman" w:hAnsi="Times New Roman" w:cs="Times New Roman"/>
          <w:b/>
          <w:bCs/>
          <w:sz w:val="24"/>
          <w:szCs w:val="24"/>
        </w:rPr>
        <w:t>Louisiana</w:t>
      </w:r>
      <w:r w:rsidR="00990A48" w:rsidRPr="6123B7A8">
        <w:rPr>
          <w:rFonts w:ascii="Times New Roman" w:hAnsi="Times New Roman" w:cs="Times New Roman"/>
          <w:b/>
          <w:bCs/>
          <w:sz w:val="24"/>
          <w:szCs w:val="24"/>
        </w:rPr>
        <w:t xml:space="preserve"> ($300,711):</w:t>
      </w:r>
      <w:r w:rsidR="00990A48" w:rsidRPr="6123B7A8">
        <w:rPr>
          <w:rFonts w:ascii="Times New Roman" w:hAnsi="Times New Roman" w:cs="Times New Roman"/>
          <w:sz w:val="24"/>
          <w:szCs w:val="24"/>
        </w:rPr>
        <w:t xml:space="preserve"> Southern University</w:t>
      </w:r>
      <w:r w:rsidRPr="6123B7A8">
        <w:rPr>
          <w:rFonts w:ascii="Times New Roman" w:hAnsi="Times New Roman" w:cs="Times New Roman"/>
          <w:sz w:val="24"/>
          <w:szCs w:val="24"/>
        </w:rPr>
        <w:t xml:space="preserve"> will establish </w:t>
      </w:r>
      <w:r w:rsidR="00990A48" w:rsidRPr="6123B7A8">
        <w:rPr>
          <w:rFonts w:ascii="Times New Roman" w:hAnsi="Times New Roman" w:cs="Times New Roman"/>
          <w:sz w:val="24"/>
          <w:szCs w:val="24"/>
        </w:rPr>
        <w:t>an</w:t>
      </w:r>
      <w:r w:rsidRPr="6123B7A8">
        <w:rPr>
          <w:rFonts w:ascii="Times New Roman" w:hAnsi="Times New Roman" w:cs="Times New Roman"/>
          <w:sz w:val="24"/>
          <w:szCs w:val="24"/>
        </w:rPr>
        <w:t xml:space="preserve"> entrepreneurship institute for developing an entrepreneurship curriculum </w:t>
      </w:r>
      <w:r w:rsidR="00990A48" w:rsidRPr="6123B7A8">
        <w:rPr>
          <w:rFonts w:ascii="Times New Roman" w:hAnsi="Times New Roman" w:cs="Times New Roman"/>
          <w:sz w:val="24"/>
          <w:szCs w:val="24"/>
        </w:rPr>
        <w:t>focused</w:t>
      </w:r>
      <w:r w:rsidRPr="6123B7A8">
        <w:rPr>
          <w:rFonts w:ascii="Times New Roman" w:hAnsi="Times New Roman" w:cs="Times New Roman"/>
          <w:sz w:val="24"/>
          <w:szCs w:val="24"/>
        </w:rPr>
        <w:t xml:space="preserve"> on innovation, technology and leadership education through academic courses, workshops, conferences, and electronic media</w:t>
      </w:r>
      <w:r w:rsidR="00E51787" w:rsidRPr="6123B7A8">
        <w:rPr>
          <w:rFonts w:ascii="Times New Roman" w:hAnsi="Times New Roman" w:cs="Times New Roman"/>
          <w:sz w:val="24"/>
          <w:szCs w:val="24"/>
        </w:rPr>
        <w:t>.</w:t>
      </w:r>
    </w:p>
    <w:p w14:paraId="767EA40B" w14:textId="5DE1D7E1" w:rsidR="00554B61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AF">
        <w:rPr>
          <w:rFonts w:ascii="Times New Roman" w:hAnsi="Times New Roman" w:cs="Times New Roman"/>
          <w:b/>
          <w:bCs/>
          <w:sz w:val="24"/>
          <w:szCs w:val="24"/>
        </w:rPr>
        <w:t>Shaw University</w:t>
      </w:r>
      <w:r w:rsidR="00FA782B" w:rsidRPr="007246AF">
        <w:rPr>
          <w:rFonts w:ascii="Times New Roman" w:hAnsi="Times New Roman" w:cs="Times New Roman"/>
          <w:b/>
          <w:bCs/>
          <w:sz w:val="24"/>
          <w:szCs w:val="24"/>
        </w:rPr>
        <w:t>, North Carolina</w:t>
      </w:r>
      <w:r w:rsidR="00990A48">
        <w:rPr>
          <w:rFonts w:ascii="Times New Roman" w:hAnsi="Times New Roman" w:cs="Times New Roman"/>
          <w:b/>
          <w:bCs/>
          <w:sz w:val="24"/>
          <w:szCs w:val="24"/>
        </w:rPr>
        <w:t xml:space="preserve"> ($300,016):</w:t>
      </w:r>
      <w:r w:rsidR="00FA782B" w:rsidRPr="007246AF">
        <w:rPr>
          <w:rFonts w:ascii="Times New Roman" w:hAnsi="Times New Roman" w:cs="Times New Roman"/>
          <w:sz w:val="24"/>
          <w:szCs w:val="24"/>
        </w:rPr>
        <w:t xml:space="preserve"> Shaw</w:t>
      </w:r>
      <w:r w:rsidRPr="007246AF">
        <w:rPr>
          <w:rFonts w:ascii="Times New Roman" w:hAnsi="Times New Roman" w:cs="Times New Roman"/>
          <w:sz w:val="24"/>
          <w:szCs w:val="24"/>
        </w:rPr>
        <w:t xml:space="preserve"> will develop six classes and expand its entrepreneurship curricula </w:t>
      </w:r>
      <w:r w:rsidR="00990A48">
        <w:rPr>
          <w:rFonts w:ascii="Times New Roman" w:hAnsi="Times New Roman" w:cs="Times New Roman"/>
          <w:sz w:val="24"/>
          <w:szCs w:val="24"/>
        </w:rPr>
        <w:t>creating</w:t>
      </w:r>
      <w:r w:rsidRPr="007246AF">
        <w:rPr>
          <w:rFonts w:ascii="Times New Roman" w:hAnsi="Times New Roman" w:cs="Times New Roman"/>
          <w:sz w:val="24"/>
          <w:szCs w:val="24"/>
        </w:rPr>
        <w:t xml:space="preserve"> a seminar series, distinguished entrepreneur series, experiential activities (micro internships), and a business incubator</w:t>
      </w:r>
      <w:r w:rsidR="00E51787" w:rsidRPr="007246AF">
        <w:rPr>
          <w:rFonts w:ascii="Times New Roman" w:hAnsi="Times New Roman" w:cs="Times New Roman"/>
          <w:sz w:val="24"/>
          <w:szCs w:val="24"/>
        </w:rPr>
        <w:t>.</w:t>
      </w:r>
    </w:p>
    <w:p w14:paraId="7368443C" w14:textId="2693AA32" w:rsidR="00554B61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23B7A8">
        <w:rPr>
          <w:rFonts w:ascii="Times New Roman" w:hAnsi="Times New Roman" w:cs="Times New Roman"/>
          <w:b/>
          <w:bCs/>
          <w:sz w:val="24"/>
          <w:szCs w:val="24"/>
        </w:rPr>
        <w:t>Bowie State University</w:t>
      </w:r>
      <w:r w:rsidR="00FA782B" w:rsidRPr="6123B7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6123B7A8">
        <w:rPr>
          <w:rFonts w:ascii="Times New Roman" w:hAnsi="Times New Roman" w:cs="Times New Roman"/>
          <w:b/>
          <w:bCs/>
          <w:sz w:val="24"/>
          <w:szCs w:val="24"/>
        </w:rPr>
        <w:t>Maryland</w:t>
      </w:r>
      <w:r w:rsidR="00990A48" w:rsidRPr="6123B7A8">
        <w:rPr>
          <w:rFonts w:ascii="Times New Roman" w:hAnsi="Times New Roman" w:cs="Times New Roman"/>
          <w:b/>
          <w:bCs/>
          <w:sz w:val="24"/>
          <w:szCs w:val="24"/>
        </w:rPr>
        <w:t xml:space="preserve"> ($300,711):</w:t>
      </w:r>
      <w:r w:rsidR="00FA782B" w:rsidRPr="6123B7A8">
        <w:rPr>
          <w:rFonts w:ascii="Times New Roman" w:hAnsi="Times New Roman" w:cs="Times New Roman"/>
          <w:sz w:val="24"/>
          <w:szCs w:val="24"/>
        </w:rPr>
        <w:t xml:space="preserve"> Bowie State</w:t>
      </w:r>
      <w:r w:rsidRPr="6123B7A8">
        <w:rPr>
          <w:rFonts w:ascii="Times New Roman" w:hAnsi="Times New Roman" w:cs="Times New Roman"/>
          <w:sz w:val="24"/>
          <w:szCs w:val="24"/>
        </w:rPr>
        <w:t xml:space="preserve"> will teach and deliver an entrepreneurial curriculum tailored to support undergrad</w:t>
      </w:r>
      <w:r w:rsidR="0033791C" w:rsidRPr="6123B7A8">
        <w:rPr>
          <w:rFonts w:ascii="Times New Roman" w:hAnsi="Times New Roman" w:cs="Times New Roman"/>
          <w:sz w:val="24"/>
          <w:szCs w:val="24"/>
        </w:rPr>
        <w:t>uate</w:t>
      </w:r>
      <w:r w:rsidRPr="6123B7A8">
        <w:rPr>
          <w:rFonts w:ascii="Times New Roman" w:hAnsi="Times New Roman" w:cs="Times New Roman"/>
          <w:sz w:val="24"/>
          <w:szCs w:val="24"/>
        </w:rPr>
        <w:t xml:space="preserve"> student entrepreneurs</w:t>
      </w:r>
      <w:r w:rsidR="00E51787" w:rsidRPr="6123B7A8">
        <w:rPr>
          <w:rFonts w:ascii="Times New Roman" w:hAnsi="Times New Roman" w:cs="Times New Roman"/>
          <w:sz w:val="24"/>
          <w:szCs w:val="24"/>
        </w:rPr>
        <w:t>.</w:t>
      </w:r>
    </w:p>
    <w:p w14:paraId="020EB6F3" w14:textId="00DF7432" w:rsidR="00554B61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266C034">
        <w:rPr>
          <w:rFonts w:ascii="Times New Roman" w:hAnsi="Times New Roman" w:cs="Times New Roman"/>
          <w:b/>
          <w:bCs/>
          <w:sz w:val="24"/>
          <w:szCs w:val="24"/>
        </w:rPr>
        <w:t>Universidad del Sagrado Corazon</w:t>
      </w:r>
      <w:r w:rsidR="00FA782B" w:rsidRPr="1266C0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1266C034">
        <w:rPr>
          <w:rFonts w:ascii="Times New Roman" w:hAnsi="Times New Roman" w:cs="Times New Roman"/>
          <w:b/>
          <w:bCs/>
          <w:sz w:val="24"/>
          <w:szCs w:val="24"/>
        </w:rPr>
        <w:t>Puerto Rico</w:t>
      </w:r>
      <w:r w:rsidR="00990A48" w:rsidRPr="1266C034">
        <w:rPr>
          <w:rFonts w:ascii="Times New Roman" w:hAnsi="Times New Roman" w:cs="Times New Roman"/>
          <w:b/>
          <w:bCs/>
          <w:sz w:val="24"/>
          <w:szCs w:val="24"/>
        </w:rPr>
        <w:t xml:space="preserve"> ($300,711):</w:t>
      </w:r>
      <w:r w:rsidR="00990A48" w:rsidRPr="1266C034">
        <w:rPr>
          <w:rFonts w:ascii="Times New Roman" w:hAnsi="Times New Roman" w:cs="Times New Roman"/>
          <w:sz w:val="24"/>
          <w:szCs w:val="24"/>
        </w:rPr>
        <w:t xml:space="preserve"> </w:t>
      </w:r>
      <w:r w:rsidR="00FA782B" w:rsidRPr="1266C034">
        <w:rPr>
          <w:rFonts w:ascii="Times New Roman" w:hAnsi="Times New Roman" w:cs="Times New Roman"/>
          <w:sz w:val="24"/>
          <w:szCs w:val="24"/>
        </w:rPr>
        <w:t xml:space="preserve"> Sagrado </w:t>
      </w:r>
      <w:r w:rsidRPr="1266C034">
        <w:rPr>
          <w:rFonts w:ascii="Times New Roman" w:hAnsi="Times New Roman" w:cs="Times New Roman"/>
          <w:sz w:val="24"/>
          <w:szCs w:val="24"/>
        </w:rPr>
        <w:t xml:space="preserve">will create five mentorship hubs composed of a specialized industry module </w:t>
      </w:r>
      <w:r w:rsidR="005604EB" w:rsidRPr="1266C034">
        <w:rPr>
          <w:rFonts w:ascii="Times New Roman" w:hAnsi="Times New Roman" w:cs="Times New Roman"/>
          <w:sz w:val="24"/>
          <w:szCs w:val="24"/>
        </w:rPr>
        <w:t>as well as</w:t>
      </w:r>
      <w:r w:rsidRPr="1266C034">
        <w:rPr>
          <w:rFonts w:ascii="Times New Roman" w:hAnsi="Times New Roman" w:cs="Times New Roman"/>
          <w:sz w:val="24"/>
          <w:szCs w:val="24"/>
        </w:rPr>
        <w:t xml:space="preserve"> expand the technical support services and training for </w:t>
      </w:r>
      <w:r w:rsidR="005604EB" w:rsidRPr="1266C034">
        <w:rPr>
          <w:rFonts w:ascii="Times New Roman" w:hAnsi="Times New Roman" w:cs="Times New Roman"/>
          <w:sz w:val="24"/>
          <w:szCs w:val="24"/>
        </w:rPr>
        <w:t>e</w:t>
      </w:r>
      <w:r w:rsidRPr="1266C034">
        <w:rPr>
          <w:rFonts w:ascii="Times New Roman" w:hAnsi="Times New Roman" w:cs="Times New Roman"/>
          <w:sz w:val="24"/>
          <w:szCs w:val="24"/>
        </w:rPr>
        <w:t>ntrepreneurship</w:t>
      </w:r>
      <w:r w:rsidR="00E51787" w:rsidRPr="1266C034">
        <w:rPr>
          <w:rFonts w:ascii="Times New Roman" w:hAnsi="Times New Roman" w:cs="Times New Roman"/>
          <w:sz w:val="24"/>
          <w:szCs w:val="24"/>
        </w:rPr>
        <w:t>.</w:t>
      </w:r>
    </w:p>
    <w:p w14:paraId="7C91467D" w14:textId="1D74C9C8" w:rsidR="00534402" w:rsidRPr="007246AF" w:rsidRDefault="00554B61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6AF">
        <w:rPr>
          <w:rFonts w:ascii="Times New Roman" w:hAnsi="Times New Roman" w:cs="Times New Roman"/>
          <w:b/>
          <w:bCs/>
          <w:sz w:val="24"/>
          <w:szCs w:val="24"/>
        </w:rPr>
        <w:t>St. Augustine College</w:t>
      </w:r>
      <w:r w:rsidR="00FA782B" w:rsidRPr="007246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46AF">
        <w:rPr>
          <w:rFonts w:ascii="Times New Roman" w:hAnsi="Times New Roman" w:cs="Times New Roman"/>
          <w:b/>
          <w:bCs/>
          <w:sz w:val="24"/>
          <w:szCs w:val="24"/>
        </w:rPr>
        <w:t>Illinois</w:t>
      </w:r>
      <w:r w:rsidR="005604EB">
        <w:rPr>
          <w:rFonts w:ascii="Times New Roman" w:hAnsi="Times New Roman" w:cs="Times New Roman"/>
          <w:b/>
          <w:bCs/>
          <w:sz w:val="24"/>
          <w:szCs w:val="24"/>
        </w:rPr>
        <w:t xml:space="preserve"> ($150,355):</w:t>
      </w:r>
      <w:r w:rsidR="00FA782B" w:rsidRPr="007246AF">
        <w:rPr>
          <w:rFonts w:ascii="Times New Roman" w:hAnsi="Times New Roman" w:cs="Times New Roman"/>
          <w:sz w:val="24"/>
          <w:szCs w:val="24"/>
        </w:rPr>
        <w:t xml:space="preserve"> St. Augustine</w:t>
      </w:r>
      <w:r w:rsidRPr="007246AF">
        <w:rPr>
          <w:rFonts w:ascii="Times New Roman" w:hAnsi="Times New Roman" w:cs="Times New Roman"/>
          <w:sz w:val="24"/>
          <w:szCs w:val="24"/>
        </w:rPr>
        <w:t xml:space="preserve"> will enhance its existing small business program and create an entrepreneurship/business leadership concentration in the undergraduate business program</w:t>
      </w:r>
      <w:r w:rsidR="00E51787" w:rsidRPr="007246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F5F28" w14:textId="1614D9C2" w:rsidR="00554B61" w:rsidRPr="007246AF" w:rsidRDefault="00534402" w:rsidP="00990A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266C034">
        <w:rPr>
          <w:rFonts w:ascii="Times New Roman" w:hAnsi="Times New Roman" w:cs="Times New Roman"/>
          <w:b/>
          <w:bCs/>
          <w:sz w:val="24"/>
          <w:szCs w:val="24"/>
        </w:rPr>
        <w:t>Institute of American Indian Arts</w:t>
      </w:r>
      <w:r w:rsidR="33EC183C" w:rsidRPr="1266C034">
        <w:rPr>
          <w:rFonts w:ascii="Times New Roman" w:hAnsi="Times New Roman" w:cs="Times New Roman"/>
          <w:b/>
          <w:bCs/>
          <w:sz w:val="24"/>
          <w:szCs w:val="24"/>
        </w:rPr>
        <w:t xml:space="preserve"> (IAIA)</w:t>
      </w:r>
      <w:r w:rsidRPr="1266C034">
        <w:rPr>
          <w:rFonts w:ascii="Times New Roman" w:hAnsi="Times New Roman" w:cs="Times New Roman"/>
          <w:b/>
          <w:bCs/>
          <w:sz w:val="24"/>
          <w:szCs w:val="24"/>
        </w:rPr>
        <w:t>, New Mexico</w:t>
      </w:r>
      <w:r w:rsidR="005604EB" w:rsidRPr="1266C034">
        <w:rPr>
          <w:rFonts w:ascii="Times New Roman" w:hAnsi="Times New Roman" w:cs="Times New Roman"/>
          <w:b/>
          <w:bCs/>
          <w:sz w:val="24"/>
          <w:szCs w:val="24"/>
        </w:rPr>
        <w:t xml:space="preserve"> ($96,135):</w:t>
      </w:r>
      <w:r w:rsidRPr="1266C034">
        <w:rPr>
          <w:rFonts w:ascii="Times New Roman" w:hAnsi="Times New Roman" w:cs="Times New Roman"/>
          <w:sz w:val="24"/>
          <w:szCs w:val="24"/>
        </w:rPr>
        <w:t xml:space="preserve"> </w:t>
      </w:r>
      <w:r w:rsidR="2882CDC4" w:rsidRPr="1266C034">
        <w:rPr>
          <w:rFonts w:ascii="Times New Roman" w:hAnsi="Times New Roman" w:cs="Times New Roman"/>
          <w:sz w:val="24"/>
          <w:szCs w:val="24"/>
        </w:rPr>
        <w:t>IAIA</w:t>
      </w:r>
      <w:r w:rsidRPr="1266C034">
        <w:rPr>
          <w:rFonts w:ascii="Times New Roman" w:hAnsi="Times New Roman" w:cs="Times New Roman"/>
          <w:sz w:val="24"/>
          <w:szCs w:val="24"/>
        </w:rPr>
        <w:t xml:space="preserve"> will </w:t>
      </w:r>
      <w:r w:rsidR="005604EB" w:rsidRPr="1266C034">
        <w:rPr>
          <w:rFonts w:ascii="Times New Roman" w:hAnsi="Times New Roman" w:cs="Times New Roman"/>
          <w:sz w:val="24"/>
          <w:szCs w:val="24"/>
        </w:rPr>
        <w:t>enhance</w:t>
      </w:r>
      <w:r w:rsidRPr="1266C034">
        <w:rPr>
          <w:rFonts w:ascii="Times New Roman" w:hAnsi="Times New Roman" w:cs="Times New Roman"/>
          <w:sz w:val="24"/>
          <w:szCs w:val="24"/>
        </w:rPr>
        <w:t xml:space="preserve"> its Business and Entrepreneurship Certificate Program Development Project, which provide</w:t>
      </w:r>
      <w:r w:rsidR="005604EB" w:rsidRPr="1266C034">
        <w:rPr>
          <w:rFonts w:ascii="Times New Roman" w:hAnsi="Times New Roman" w:cs="Times New Roman"/>
          <w:sz w:val="24"/>
          <w:szCs w:val="24"/>
        </w:rPr>
        <w:t>s</w:t>
      </w:r>
      <w:r w:rsidRPr="1266C034">
        <w:rPr>
          <w:rFonts w:ascii="Times New Roman" w:hAnsi="Times New Roman" w:cs="Times New Roman"/>
          <w:sz w:val="24"/>
          <w:szCs w:val="24"/>
        </w:rPr>
        <w:t xml:space="preserve"> a solid foundation of business literacy and applied business skills</w:t>
      </w:r>
      <w:r w:rsidR="00E51787" w:rsidRPr="1266C034">
        <w:rPr>
          <w:rFonts w:ascii="Times New Roman" w:hAnsi="Times New Roman" w:cs="Times New Roman"/>
          <w:sz w:val="24"/>
          <w:szCs w:val="24"/>
        </w:rPr>
        <w:t>.</w:t>
      </w:r>
    </w:p>
    <w:p w14:paraId="7749DC6A" w14:textId="77777777" w:rsidR="00990A48" w:rsidRDefault="00990A48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398DB" w14:textId="31E42943" w:rsidR="00CC3817" w:rsidRDefault="003D5F10" w:rsidP="0099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121A0DE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funding is anticipated</w:t>
      </w:r>
      <w:r w:rsidRPr="7121A0DE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for a two-year term, funded annually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604EB">
        <w:rPr>
          <w:rFonts w:ascii="Times New Roman" w:hAnsi="Times New Roman" w:cs="Times New Roman"/>
          <w:sz w:val="24"/>
          <w:szCs w:val="24"/>
        </w:rPr>
        <w:t xml:space="preserve"> </w:t>
      </w:r>
      <w:r w:rsidR="00E51787" w:rsidRPr="007246AF">
        <w:rPr>
          <w:rFonts w:ascii="Times New Roman" w:hAnsi="Times New Roman" w:cs="Times New Roman"/>
          <w:sz w:val="24"/>
          <w:szCs w:val="24"/>
        </w:rPr>
        <w:t xml:space="preserve">For the latest information on MBDA programs and announcements, please visit </w:t>
      </w:r>
      <w:hyperlink r:id="rId16" w:history="1">
        <w:r w:rsidR="00CC3817" w:rsidRPr="0080554A">
          <w:rPr>
            <w:rStyle w:val="Hyperlink"/>
            <w:rFonts w:ascii="Times New Roman" w:hAnsi="Times New Roman" w:cs="Times New Roman"/>
            <w:sz w:val="24"/>
            <w:szCs w:val="24"/>
          </w:rPr>
          <w:t>www.MBDA.gov</w:t>
        </w:r>
      </w:hyperlink>
      <w:r w:rsidR="00CC3817">
        <w:rPr>
          <w:rFonts w:ascii="Times New Roman" w:hAnsi="Times New Roman" w:cs="Times New Roman"/>
          <w:sz w:val="24"/>
          <w:szCs w:val="24"/>
        </w:rPr>
        <w:t>.</w:t>
      </w:r>
    </w:p>
    <w:p w14:paraId="4AE5BF2B" w14:textId="7F03D736" w:rsidR="00E51787" w:rsidRPr="007246AF" w:rsidRDefault="00E51787" w:rsidP="00554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E51D90" w14:textId="6DE681D3" w:rsidR="00B81E2E" w:rsidRPr="007246AF" w:rsidRDefault="00F57FAC" w:rsidP="00554B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6AF">
        <w:rPr>
          <w:rFonts w:ascii="Times New Roman" w:hAnsi="Times New Roman" w:cs="Times New Roman"/>
          <w:sz w:val="24"/>
          <w:szCs w:val="24"/>
        </w:rPr>
        <w:t>###</w:t>
      </w:r>
    </w:p>
    <w:p w14:paraId="3E38A319" w14:textId="77777777" w:rsidR="00607BBD" w:rsidRPr="00B524B8" w:rsidRDefault="00607BBD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54BC381" w14:textId="1127E474" w:rsidR="00607BBD" w:rsidRPr="00B524B8" w:rsidRDefault="00607BBD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273E93E" w14:textId="73C7C4B7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28E79" w14:textId="75A0684B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5CDF0EC" w14:textId="68A041F5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70F44FE" w14:textId="4FD6C12E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CBDD3AE" w14:textId="196EAF7A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64E9923" w14:textId="5055A7EF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8758426" w14:textId="4F5BAA34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A9D653C" w14:textId="53416831" w:rsidR="00E51787" w:rsidRPr="00B524B8" w:rsidRDefault="00E51787" w:rsidP="0080641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sectPr w:rsidR="00E51787" w:rsidRPr="00B5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CC02" w14:textId="77777777" w:rsidR="00922585" w:rsidRDefault="00922585" w:rsidP="00E4404D">
      <w:pPr>
        <w:spacing w:after="0" w:line="240" w:lineRule="auto"/>
      </w:pPr>
      <w:r>
        <w:separator/>
      </w:r>
    </w:p>
  </w:endnote>
  <w:endnote w:type="continuationSeparator" w:id="0">
    <w:p w14:paraId="238C77CF" w14:textId="77777777" w:rsidR="00922585" w:rsidRDefault="00922585" w:rsidP="00E4404D">
      <w:pPr>
        <w:spacing w:after="0" w:line="240" w:lineRule="auto"/>
      </w:pPr>
      <w:r>
        <w:continuationSeparator/>
      </w:r>
    </w:p>
  </w:endnote>
  <w:endnote w:type="continuationNotice" w:id="1">
    <w:p w14:paraId="604E850F" w14:textId="77777777" w:rsidR="00922585" w:rsidRDefault="00922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6CB6" w14:textId="77777777" w:rsidR="00922585" w:rsidRDefault="00922585" w:rsidP="00E4404D">
      <w:pPr>
        <w:spacing w:after="0" w:line="240" w:lineRule="auto"/>
      </w:pPr>
      <w:r>
        <w:separator/>
      </w:r>
    </w:p>
  </w:footnote>
  <w:footnote w:type="continuationSeparator" w:id="0">
    <w:p w14:paraId="4A0F4E0D" w14:textId="77777777" w:rsidR="00922585" w:rsidRDefault="00922585" w:rsidP="00E4404D">
      <w:pPr>
        <w:spacing w:after="0" w:line="240" w:lineRule="auto"/>
      </w:pPr>
      <w:r>
        <w:continuationSeparator/>
      </w:r>
    </w:p>
  </w:footnote>
  <w:footnote w:type="continuationNotice" w:id="1">
    <w:p w14:paraId="43EF3C4F" w14:textId="77777777" w:rsidR="00922585" w:rsidRDefault="009225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7E8"/>
    <w:multiLevelType w:val="multilevel"/>
    <w:tmpl w:val="B3A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3449"/>
    <w:multiLevelType w:val="hybridMultilevel"/>
    <w:tmpl w:val="150E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B7EAD"/>
    <w:multiLevelType w:val="multilevel"/>
    <w:tmpl w:val="F830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F63F0C"/>
    <w:multiLevelType w:val="multilevel"/>
    <w:tmpl w:val="EB4A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C78F5"/>
    <w:multiLevelType w:val="multilevel"/>
    <w:tmpl w:val="2B0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8081E"/>
    <w:multiLevelType w:val="multilevel"/>
    <w:tmpl w:val="228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10037"/>
    <w:multiLevelType w:val="hybridMultilevel"/>
    <w:tmpl w:val="12DE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3402">
    <w:abstractNumId w:val="4"/>
  </w:num>
  <w:num w:numId="2" w16cid:durableId="38481103">
    <w:abstractNumId w:val="1"/>
  </w:num>
  <w:num w:numId="3" w16cid:durableId="519584950">
    <w:abstractNumId w:val="5"/>
  </w:num>
  <w:num w:numId="4" w16cid:durableId="1349602785">
    <w:abstractNumId w:val="2"/>
  </w:num>
  <w:num w:numId="5" w16cid:durableId="1783526795">
    <w:abstractNumId w:val="3"/>
  </w:num>
  <w:num w:numId="6" w16cid:durableId="1281259747">
    <w:abstractNumId w:val="0"/>
  </w:num>
  <w:num w:numId="7" w16cid:durableId="905456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4D"/>
    <w:rsid w:val="00032605"/>
    <w:rsid w:val="00033257"/>
    <w:rsid w:val="00041A64"/>
    <w:rsid w:val="00051856"/>
    <w:rsid w:val="00057555"/>
    <w:rsid w:val="000A1B76"/>
    <w:rsid w:val="000A1D28"/>
    <w:rsid w:val="000A4AF6"/>
    <w:rsid w:val="000C0F88"/>
    <w:rsid w:val="000C4337"/>
    <w:rsid w:val="000D4439"/>
    <w:rsid w:val="000D7407"/>
    <w:rsid w:val="000D7A76"/>
    <w:rsid w:val="00110626"/>
    <w:rsid w:val="00115933"/>
    <w:rsid w:val="00121704"/>
    <w:rsid w:val="00121BC8"/>
    <w:rsid w:val="0014648F"/>
    <w:rsid w:val="00146EE5"/>
    <w:rsid w:val="001606C5"/>
    <w:rsid w:val="001607BF"/>
    <w:rsid w:val="001649A0"/>
    <w:rsid w:val="001722E9"/>
    <w:rsid w:val="001862E0"/>
    <w:rsid w:val="00196240"/>
    <w:rsid w:val="00197FB7"/>
    <w:rsid w:val="001B26C0"/>
    <w:rsid w:val="001B36A0"/>
    <w:rsid w:val="001B6F4D"/>
    <w:rsid w:val="001C0E7E"/>
    <w:rsid w:val="001F008C"/>
    <w:rsid w:val="001F3A38"/>
    <w:rsid w:val="00221493"/>
    <w:rsid w:val="00233340"/>
    <w:rsid w:val="00237AA8"/>
    <w:rsid w:val="00241135"/>
    <w:rsid w:val="00265CD1"/>
    <w:rsid w:val="00271E7E"/>
    <w:rsid w:val="0027341A"/>
    <w:rsid w:val="0027669D"/>
    <w:rsid w:val="00286905"/>
    <w:rsid w:val="002A1274"/>
    <w:rsid w:val="002F25DC"/>
    <w:rsid w:val="002F52F9"/>
    <w:rsid w:val="002F7DE2"/>
    <w:rsid w:val="0030116E"/>
    <w:rsid w:val="003219DB"/>
    <w:rsid w:val="003259C9"/>
    <w:rsid w:val="0033169F"/>
    <w:rsid w:val="00336F83"/>
    <w:rsid w:val="0033791C"/>
    <w:rsid w:val="00364002"/>
    <w:rsid w:val="00372BAF"/>
    <w:rsid w:val="003744C1"/>
    <w:rsid w:val="00393DB5"/>
    <w:rsid w:val="003946DF"/>
    <w:rsid w:val="00395B5D"/>
    <w:rsid w:val="003D48E2"/>
    <w:rsid w:val="003D5F10"/>
    <w:rsid w:val="003E1B25"/>
    <w:rsid w:val="003F20FE"/>
    <w:rsid w:val="00404E48"/>
    <w:rsid w:val="00413835"/>
    <w:rsid w:val="004171D6"/>
    <w:rsid w:val="00421345"/>
    <w:rsid w:val="0044419D"/>
    <w:rsid w:val="004475BC"/>
    <w:rsid w:val="0045462F"/>
    <w:rsid w:val="004565C8"/>
    <w:rsid w:val="004614C0"/>
    <w:rsid w:val="00477EE7"/>
    <w:rsid w:val="00494189"/>
    <w:rsid w:val="004A2F2E"/>
    <w:rsid w:val="004F137D"/>
    <w:rsid w:val="005102E1"/>
    <w:rsid w:val="005200C9"/>
    <w:rsid w:val="00522F38"/>
    <w:rsid w:val="00524566"/>
    <w:rsid w:val="00534402"/>
    <w:rsid w:val="005404ED"/>
    <w:rsid w:val="00554B61"/>
    <w:rsid w:val="005604EB"/>
    <w:rsid w:val="0059266F"/>
    <w:rsid w:val="00594D0A"/>
    <w:rsid w:val="00596BCC"/>
    <w:rsid w:val="005B0ABF"/>
    <w:rsid w:val="005B1CA4"/>
    <w:rsid w:val="005B1D6D"/>
    <w:rsid w:val="005E0233"/>
    <w:rsid w:val="005E3F4E"/>
    <w:rsid w:val="005F4F03"/>
    <w:rsid w:val="006007C2"/>
    <w:rsid w:val="0060346D"/>
    <w:rsid w:val="00607B0B"/>
    <w:rsid w:val="00607BBD"/>
    <w:rsid w:val="0061240F"/>
    <w:rsid w:val="00616E17"/>
    <w:rsid w:val="006177B8"/>
    <w:rsid w:val="006944D6"/>
    <w:rsid w:val="006A2048"/>
    <w:rsid w:val="006C5EE1"/>
    <w:rsid w:val="006C7AEA"/>
    <w:rsid w:val="006E5E9F"/>
    <w:rsid w:val="006E6B2B"/>
    <w:rsid w:val="006F0765"/>
    <w:rsid w:val="006F7FC9"/>
    <w:rsid w:val="007246AF"/>
    <w:rsid w:val="00740DAA"/>
    <w:rsid w:val="007531B6"/>
    <w:rsid w:val="00755E35"/>
    <w:rsid w:val="0075656D"/>
    <w:rsid w:val="0077528B"/>
    <w:rsid w:val="007A228E"/>
    <w:rsid w:val="007A532F"/>
    <w:rsid w:val="007A63DB"/>
    <w:rsid w:val="007D45BC"/>
    <w:rsid w:val="007E4AAA"/>
    <w:rsid w:val="007F1BFA"/>
    <w:rsid w:val="007F2866"/>
    <w:rsid w:val="007F67D7"/>
    <w:rsid w:val="00806418"/>
    <w:rsid w:val="008234FB"/>
    <w:rsid w:val="008238FB"/>
    <w:rsid w:val="00826555"/>
    <w:rsid w:val="00847EA8"/>
    <w:rsid w:val="00856875"/>
    <w:rsid w:val="00880B5C"/>
    <w:rsid w:val="008821E3"/>
    <w:rsid w:val="008A22D9"/>
    <w:rsid w:val="008B29EE"/>
    <w:rsid w:val="008B341B"/>
    <w:rsid w:val="008E0DD6"/>
    <w:rsid w:val="008E5AB7"/>
    <w:rsid w:val="008E7F72"/>
    <w:rsid w:val="0090102A"/>
    <w:rsid w:val="00905EFE"/>
    <w:rsid w:val="009175D0"/>
    <w:rsid w:val="00922585"/>
    <w:rsid w:val="00936975"/>
    <w:rsid w:val="00947864"/>
    <w:rsid w:val="00954B54"/>
    <w:rsid w:val="00956F0B"/>
    <w:rsid w:val="00962B57"/>
    <w:rsid w:val="009811BE"/>
    <w:rsid w:val="009875B1"/>
    <w:rsid w:val="00990A48"/>
    <w:rsid w:val="009961D3"/>
    <w:rsid w:val="009A26D2"/>
    <w:rsid w:val="009A34A4"/>
    <w:rsid w:val="009C0254"/>
    <w:rsid w:val="009E74FC"/>
    <w:rsid w:val="009E782C"/>
    <w:rsid w:val="009F0F3B"/>
    <w:rsid w:val="00A01DDA"/>
    <w:rsid w:val="00A04F99"/>
    <w:rsid w:val="00A11570"/>
    <w:rsid w:val="00A17D30"/>
    <w:rsid w:val="00A407BF"/>
    <w:rsid w:val="00A42B4F"/>
    <w:rsid w:val="00A62103"/>
    <w:rsid w:val="00A83AE6"/>
    <w:rsid w:val="00A9110F"/>
    <w:rsid w:val="00A947F4"/>
    <w:rsid w:val="00AA483F"/>
    <w:rsid w:val="00AC1135"/>
    <w:rsid w:val="00AD09F1"/>
    <w:rsid w:val="00AD605B"/>
    <w:rsid w:val="00B02D84"/>
    <w:rsid w:val="00B12175"/>
    <w:rsid w:val="00B15214"/>
    <w:rsid w:val="00B21BB2"/>
    <w:rsid w:val="00B524B8"/>
    <w:rsid w:val="00B6686F"/>
    <w:rsid w:val="00B74369"/>
    <w:rsid w:val="00B80F35"/>
    <w:rsid w:val="00B81E2E"/>
    <w:rsid w:val="00B87179"/>
    <w:rsid w:val="00BB29C1"/>
    <w:rsid w:val="00BC6106"/>
    <w:rsid w:val="00BD0976"/>
    <w:rsid w:val="00BE03DB"/>
    <w:rsid w:val="00C33DC5"/>
    <w:rsid w:val="00C36A29"/>
    <w:rsid w:val="00C463F8"/>
    <w:rsid w:val="00C71B51"/>
    <w:rsid w:val="00C87241"/>
    <w:rsid w:val="00CB5438"/>
    <w:rsid w:val="00CC08E6"/>
    <w:rsid w:val="00CC3817"/>
    <w:rsid w:val="00CC669D"/>
    <w:rsid w:val="00CD55F4"/>
    <w:rsid w:val="00CD678A"/>
    <w:rsid w:val="00CE121C"/>
    <w:rsid w:val="00CE4C11"/>
    <w:rsid w:val="00D004A5"/>
    <w:rsid w:val="00D01BC8"/>
    <w:rsid w:val="00D02AA3"/>
    <w:rsid w:val="00D04844"/>
    <w:rsid w:val="00D04A5D"/>
    <w:rsid w:val="00D156E8"/>
    <w:rsid w:val="00D21226"/>
    <w:rsid w:val="00D506DB"/>
    <w:rsid w:val="00D74F29"/>
    <w:rsid w:val="00DA5A80"/>
    <w:rsid w:val="00DC26E0"/>
    <w:rsid w:val="00DE09ED"/>
    <w:rsid w:val="00DE493B"/>
    <w:rsid w:val="00DF4C93"/>
    <w:rsid w:val="00E266EF"/>
    <w:rsid w:val="00E274B4"/>
    <w:rsid w:val="00E31296"/>
    <w:rsid w:val="00E34D35"/>
    <w:rsid w:val="00E35C4F"/>
    <w:rsid w:val="00E4404D"/>
    <w:rsid w:val="00E51787"/>
    <w:rsid w:val="00E56EC1"/>
    <w:rsid w:val="00E72B35"/>
    <w:rsid w:val="00E8736F"/>
    <w:rsid w:val="00EE5B40"/>
    <w:rsid w:val="00EF005E"/>
    <w:rsid w:val="00F304E8"/>
    <w:rsid w:val="00F53455"/>
    <w:rsid w:val="00F575C5"/>
    <w:rsid w:val="00F57FAC"/>
    <w:rsid w:val="00F70C13"/>
    <w:rsid w:val="00F871C2"/>
    <w:rsid w:val="00F904F3"/>
    <w:rsid w:val="00F9640B"/>
    <w:rsid w:val="00FA06B9"/>
    <w:rsid w:val="00FA1456"/>
    <w:rsid w:val="00FA782B"/>
    <w:rsid w:val="00FC1938"/>
    <w:rsid w:val="00FD1583"/>
    <w:rsid w:val="00FD2BEE"/>
    <w:rsid w:val="00FE68FB"/>
    <w:rsid w:val="00FE7FB1"/>
    <w:rsid w:val="04FE8C9E"/>
    <w:rsid w:val="1266C034"/>
    <w:rsid w:val="2277DFFA"/>
    <w:rsid w:val="241019EE"/>
    <w:rsid w:val="241E1134"/>
    <w:rsid w:val="2882CDC4"/>
    <w:rsid w:val="311F7528"/>
    <w:rsid w:val="3381C6B7"/>
    <w:rsid w:val="33EC183C"/>
    <w:rsid w:val="35A83D5B"/>
    <w:rsid w:val="3BFE7DD9"/>
    <w:rsid w:val="4770273B"/>
    <w:rsid w:val="48922220"/>
    <w:rsid w:val="52010313"/>
    <w:rsid w:val="563DF55D"/>
    <w:rsid w:val="5B734390"/>
    <w:rsid w:val="5EB7963A"/>
    <w:rsid w:val="6053FE13"/>
    <w:rsid w:val="6123B7A8"/>
    <w:rsid w:val="67C53296"/>
    <w:rsid w:val="6827F5E0"/>
    <w:rsid w:val="6940BEF4"/>
    <w:rsid w:val="6BACCE4C"/>
    <w:rsid w:val="6BBEF459"/>
    <w:rsid w:val="6F14AA2C"/>
    <w:rsid w:val="6FC974FC"/>
    <w:rsid w:val="755A51CA"/>
    <w:rsid w:val="7624E1E7"/>
    <w:rsid w:val="783792E1"/>
    <w:rsid w:val="7B5A3A99"/>
    <w:rsid w:val="7F2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F5141"/>
  <w15:docId w15:val="{1B46D482-2783-419F-BD77-3CE5A3A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57"/>
  </w:style>
  <w:style w:type="paragraph" w:styleId="Heading2">
    <w:name w:val="heading 2"/>
    <w:basedOn w:val="Normal"/>
    <w:next w:val="Normal"/>
    <w:link w:val="Heading2Char"/>
    <w:qFormat/>
    <w:rsid w:val="00E4404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404D"/>
    <w:pPr>
      <w:keepNext/>
      <w:spacing w:after="0" w:line="240" w:lineRule="auto"/>
      <w:outlineLvl w:val="2"/>
    </w:pPr>
    <w:rPr>
      <w:rFonts w:ascii="Copperplate Gothic Bold" w:eastAsia="Times New Roman" w:hAnsi="Copperplate Gothic Bold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40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4404D"/>
    <w:rPr>
      <w:rFonts w:ascii="Copperplate Gothic Bold" w:eastAsia="Times New Roman" w:hAnsi="Copperplate Gothic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4404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4404D"/>
    <w:rPr>
      <w:b/>
      <w:bCs/>
    </w:rPr>
  </w:style>
  <w:style w:type="character" w:styleId="Emphasis">
    <w:name w:val="Emphasis"/>
    <w:basedOn w:val="DefaultParagraphFont"/>
    <w:uiPriority w:val="20"/>
    <w:qFormat/>
    <w:rsid w:val="00E440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4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4D"/>
  </w:style>
  <w:style w:type="character" w:styleId="CommentReference">
    <w:name w:val="annotation reference"/>
    <w:basedOn w:val="DefaultParagraphFont"/>
    <w:uiPriority w:val="99"/>
    <w:semiHidden/>
    <w:unhideWhenUsed/>
    <w:rsid w:val="00E44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04D"/>
    <w:rPr>
      <w:sz w:val="20"/>
      <w:szCs w:val="20"/>
    </w:rPr>
  </w:style>
  <w:style w:type="paragraph" w:styleId="NoSpacing">
    <w:name w:val="No Spacing"/>
    <w:uiPriority w:val="1"/>
    <w:qFormat/>
    <w:rsid w:val="00E4404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44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404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64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64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5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56"/>
  </w:style>
  <w:style w:type="paragraph" w:styleId="NormalWeb">
    <w:name w:val="Normal (Web)"/>
    <w:basedOn w:val="Normal"/>
    <w:uiPriority w:val="99"/>
    <w:semiHidden/>
    <w:unhideWhenUsed/>
    <w:rsid w:val="0093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F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3A38"/>
  </w:style>
  <w:style w:type="character" w:customStyle="1" w:styleId="eop">
    <w:name w:val="eop"/>
    <w:basedOn w:val="DefaultParagraphFont"/>
    <w:rsid w:val="001F3A38"/>
  </w:style>
  <w:style w:type="character" w:customStyle="1" w:styleId="scxw161295989">
    <w:name w:val="scxw161295989"/>
    <w:basedOn w:val="DefaultParagraphFont"/>
    <w:rsid w:val="001F3A38"/>
  </w:style>
  <w:style w:type="paragraph" w:styleId="Revision">
    <w:name w:val="Revision"/>
    <w:hidden/>
    <w:uiPriority w:val="99"/>
    <w:semiHidden/>
    <w:rsid w:val="00917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gif@01C69EC8.9B5BCB9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BD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mbda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cushing@MB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CB04BBFC3146A3D587E0A25B52A2" ma:contentTypeVersion="14" ma:contentTypeDescription="Create a new document." ma:contentTypeScope="" ma:versionID="b9f82400bf04a2f4eb14e42f2e20c2dd">
  <xsd:schema xmlns:xsd="http://www.w3.org/2001/XMLSchema" xmlns:xs="http://www.w3.org/2001/XMLSchema" xmlns:p="http://schemas.microsoft.com/office/2006/metadata/properties" xmlns:ns1="http://schemas.microsoft.com/sharepoint/v3" xmlns:ns3="9b769d5b-da80-443c-8c03-93befd180745" xmlns:ns4="09e0a79d-f40c-41ee-b90b-5ffeba146746" targetNamespace="http://schemas.microsoft.com/office/2006/metadata/properties" ma:root="true" ma:fieldsID="e44506237d24129cb1f3e26ad46169ba" ns1:_="" ns3:_="" ns4:_="">
    <xsd:import namespace="http://schemas.microsoft.com/sharepoint/v3"/>
    <xsd:import namespace="9b769d5b-da80-443c-8c03-93befd180745"/>
    <xsd:import namespace="09e0a79d-f40c-41ee-b90b-5ffeba146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9d5b-da80-443c-8c03-93befd18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0a79d-f40c-41ee-b90b-5ffeba146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7D3A1-76A5-43B5-80F7-D1EAF1FE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769d5b-da80-443c-8c03-93befd180745"/>
    <ds:schemaRef ds:uri="09e0a79d-f40c-41ee-b90b-5ffeba14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72E1D-84C9-497D-8132-BF5803AEE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07CD3-A865-470C-8F9D-A55B1B235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5B0CC6-0231-494D-B83B-627DBF35B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3338</Characters>
  <Application>Microsoft Office Word</Application>
  <DocSecurity>0</DocSecurity>
  <Lines>196</Lines>
  <Paragraphs>214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Caroline (Federal)</dc:creator>
  <cp:keywords/>
  <dc:description/>
  <cp:lastModifiedBy>Woods, Velicia (Federal)</cp:lastModifiedBy>
  <cp:revision>2</cp:revision>
  <cp:lastPrinted>2020-04-21T12:28:00Z</cp:lastPrinted>
  <dcterms:created xsi:type="dcterms:W3CDTF">2022-10-17T22:51:00Z</dcterms:created>
  <dcterms:modified xsi:type="dcterms:W3CDTF">2022-10-17T22:51:00Z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0x010100B41ACB04BBFC3146A3D587E0A25B52A2</vt:lpwstr>
  </property>
  <property fmtid="{D5CDD505-2E9C-101B-9397-08002B2CF9AE}" pid="3" name="MediaServiceImageTags">
    <vt:lpwstr/>
  </property>
  <property fmtid="{D5CDD505-2E9C-101B-9397-08002B2CF9AE}" pid="4" name="GrammarlyDocumentId">
    <vt:lpwstr>c435ec22e0376776492f2db2d76788f1fdf633b34e6be530b8eb7bb3298a2d0f</vt:lpwstr>
  </property>
</Properties>
</file>