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023A1" w14:textId="3D1EA675" w:rsidR="009A42B8" w:rsidRPr="00B324A9" w:rsidRDefault="0016064C" w:rsidP="00B324A9">
      <w:pPr>
        <w:spacing w:after="97" w:line="259" w:lineRule="auto"/>
        <w:ind w:left="360" w:firstLine="0"/>
        <w:jc w:val="center"/>
        <w:rPr>
          <w:color w:val="auto"/>
        </w:rPr>
      </w:pPr>
      <w:r w:rsidRPr="00AE5035">
        <w:rPr>
          <w:noProof/>
          <w:color w:val="auto"/>
        </w:rPr>
        <w:drawing>
          <wp:inline distT="0" distB="0" distL="0" distR="0" wp14:anchorId="2F5735FB" wp14:editId="3FBEA3DE">
            <wp:extent cx="2303175" cy="103755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PI-Logo-Horizontal-V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3857" cy="1051375"/>
                    </a:xfrm>
                    <a:prstGeom prst="rect">
                      <a:avLst/>
                    </a:prstGeom>
                  </pic:spPr>
                </pic:pic>
              </a:graphicData>
            </a:graphic>
          </wp:inline>
        </w:drawing>
      </w:r>
    </w:p>
    <w:p w14:paraId="7E03A9FB" w14:textId="08E66B96" w:rsidR="00E25D92" w:rsidRPr="00543588" w:rsidRDefault="00CA7249" w:rsidP="00543588">
      <w:pPr>
        <w:spacing w:after="0" w:line="240" w:lineRule="auto"/>
        <w:ind w:left="0" w:firstLine="0"/>
        <w:rPr>
          <w:rFonts w:ascii="Arial" w:hAnsi="Arial" w:cs="Arial"/>
          <w:b/>
          <w:iCs/>
          <w:color w:val="auto"/>
          <w:sz w:val="22"/>
          <w:u w:val="single"/>
        </w:rPr>
      </w:pPr>
      <w:r w:rsidRPr="00543588">
        <w:rPr>
          <w:rFonts w:ascii="Arial" w:hAnsi="Arial" w:cs="Arial"/>
          <w:b/>
          <w:iCs/>
          <w:color w:val="auto"/>
          <w:sz w:val="22"/>
          <w:u w:val="single"/>
        </w:rPr>
        <w:t>Wh</w:t>
      </w:r>
      <w:r w:rsidR="00EE6FF6" w:rsidRPr="00543588">
        <w:rPr>
          <w:rFonts w:ascii="Arial" w:hAnsi="Arial" w:cs="Arial"/>
          <w:b/>
          <w:iCs/>
          <w:color w:val="auto"/>
          <w:sz w:val="22"/>
          <w:u w:val="single"/>
        </w:rPr>
        <w:t>at</w:t>
      </w:r>
      <w:r w:rsidRPr="00543588">
        <w:rPr>
          <w:rFonts w:ascii="Arial" w:hAnsi="Arial" w:cs="Arial"/>
          <w:b/>
          <w:iCs/>
          <w:color w:val="auto"/>
          <w:sz w:val="22"/>
          <w:u w:val="single"/>
        </w:rPr>
        <w:t xml:space="preserve"> is OPPI?</w:t>
      </w:r>
    </w:p>
    <w:p w14:paraId="6D9D01DC" w14:textId="77777777" w:rsidR="00A21CDA" w:rsidRPr="00543588" w:rsidRDefault="00A21CDA" w:rsidP="00543588">
      <w:pPr>
        <w:spacing w:after="0" w:line="240" w:lineRule="auto"/>
        <w:ind w:left="0" w:firstLine="0"/>
        <w:rPr>
          <w:rFonts w:ascii="Arial" w:hAnsi="Arial" w:cs="Arial"/>
          <w:iCs/>
          <w:color w:val="auto"/>
          <w:sz w:val="22"/>
        </w:rPr>
      </w:pPr>
    </w:p>
    <w:p w14:paraId="3B5D428B" w14:textId="77777777" w:rsidR="00CA7249" w:rsidRPr="00543588" w:rsidRDefault="00CA7249" w:rsidP="00543588">
      <w:pPr>
        <w:pStyle w:val="ListParagraph"/>
        <w:numPr>
          <w:ilvl w:val="0"/>
          <w:numId w:val="5"/>
        </w:numPr>
        <w:spacing w:after="0" w:line="240" w:lineRule="auto"/>
        <w:rPr>
          <w:rFonts w:ascii="Arial" w:hAnsi="Arial" w:cs="Arial"/>
          <w:iCs/>
          <w:color w:val="auto"/>
          <w:sz w:val="22"/>
        </w:rPr>
      </w:pPr>
      <w:r w:rsidRPr="00543588">
        <w:rPr>
          <w:rFonts w:ascii="Arial" w:hAnsi="Arial" w:cs="Arial"/>
          <w:iCs/>
          <w:color w:val="auto"/>
          <w:sz w:val="22"/>
        </w:rPr>
        <w:t xml:space="preserve">The Ontario Professional Planners Institute (OPPI) is the recognized voice of the province’s planning profession. </w:t>
      </w:r>
    </w:p>
    <w:p w14:paraId="03CE9E73" w14:textId="77777777" w:rsidR="00A21CDA" w:rsidRPr="00543588" w:rsidRDefault="00A21CDA" w:rsidP="00543588">
      <w:pPr>
        <w:spacing w:after="0" w:line="240" w:lineRule="auto"/>
        <w:ind w:left="0" w:firstLine="0"/>
        <w:rPr>
          <w:rFonts w:ascii="Arial" w:hAnsi="Arial" w:cs="Arial"/>
          <w:iCs/>
          <w:color w:val="auto"/>
          <w:sz w:val="22"/>
        </w:rPr>
      </w:pPr>
    </w:p>
    <w:p w14:paraId="28A14DFD" w14:textId="47810BB4" w:rsidR="00CA7249" w:rsidRPr="00543588" w:rsidRDefault="00CA7249" w:rsidP="00543588">
      <w:pPr>
        <w:pStyle w:val="ListParagraph"/>
        <w:numPr>
          <w:ilvl w:val="0"/>
          <w:numId w:val="5"/>
        </w:numPr>
        <w:spacing w:after="0" w:line="240" w:lineRule="auto"/>
        <w:rPr>
          <w:rFonts w:ascii="Arial" w:hAnsi="Arial" w:cs="Arial"/>
          <w:iCs/>
          <w:color w:val="auto"/>
          <w:sz w:val="22"/>
        </w:rPr>
      </w:pPr>
      <w:r w:rsidRPr="00543588">
        <w:rPr>
          <w:rFonts w:ascii="Arial" w:hAnsi="Arial" w:cs="Arial"/>
          <w:iCs/>
          <w:color w:val="auto"/>
          <w:sz w:val="22"/>
        </w:rPr>
        <w:t xml:space="preserve">Our </w:t>
      </w:r>
      <w:r w:rsidR="00601D3D" w:rsidRPr="00543588">
        <w:rPr>
          <w:rFonts w:ascii="Arial" w:hAnsi="Arial" w:cs="Arial"/>
          <w:iCs/>
          <w:color w:val="auto"/>
          <w:sz w:val="22"/>
        </w:rPr>
        <w:t>over</w:t>
      </w:r>
      <w:r w:rsidRPr="00543588">
        <w:rPr>
          <w:rFonts w:ascii="Arial" w:hAnsi="Arial" w:cs="Arial"/>
          <w:iCs/>
          <w:color w:val="auto"/>
          <w:sz w:val="22"/>
        </w:rPr>
        <w:t xml:space="preserve"> 4,500 members</w:t>
      </w:r>
      <w:r w:rsidR="001C04BA" w:rsidRPr="00543588">
        <w:rPr>
          <w:rFonts w:ascii="Arial" w:hAnsi="Arial" w:cs="Arial"/>
          <w:iCs/>
          <w:color w:val="auto"/>
          <w:sz w:val="22"/>
        </w:rPr>
        <w:t xml:space="preserve"> (</w:t>
      </w:r>
      <w:r w:rsidR="00601D3D" w:rsidRPr="00543588">
        <w:rPr>
          <w:rFonts w:ascii="Arial" w:hAnsi="Arial" w:cs="Arial"/>
          <w:iCs/>
          <w:color w:val="auto"/>
          <w:sz w:val="22"/>
        </w:rPr>
        <w:t xml:space="preserve">approx. </w:t>
      </w:r>
      <w:r w:rsidR="001C04BA" w:rsidRPr="00543588">
        <w:rPr>
          <w:rFonts w:ascii="Arial" w:hAnsi="Arial" w:cs="Arial"/>
          <w:iCs/>
          <w:color w:val="auto"/>
          <w:sz w:val="22"/>
        </w:rPr>
        <w:t>4,000 professional planners and 500 students)</w:t>
      </w:r>
      <w:r w:rsidRPr="00543588">
        <w:rPr>
          <w:rFonts w:ascii="Arial" w:hAnsi="Arial" w:cs="Arial"/>
          <w:iCs/>
          <w:color w:val="auto"/>
          <w:sz w:val="22"/>
        </w:rPr>
        <w:t xml:space="preserve"> work in government, private practice, universities and academia, and not-for-profit organizations in the fields of urban and rural development, urban design, environmental planning, transportation, health, social services, heritage conservation, housing and economic development. </w:t>
      </w:r>
      <w:r w:rsidR="00601D3D" w:rsidRPr="00543588">
        <w:rPr>
          <w:rFonts w:ascii="Arial" w:hAnsi="Arial" w:cs="Arial"/>
          <w:iCs/>
          <w:color w:val="auto"/>
          <w:sz w:val="22"/>
        </w:rPr>
        <w:t xml:space="preserve">Our student members attend undergraduate and graduate programs in six accredited planning programs across Ontario. </w:t>
      </w:r>
    </w:p>
    <w:p w14:paraId="4F399CD4" w14:textId="77777777" w:rsidR="00A21CDA" w:rsidRPr="00543588" w:rsidRDefault="00A21CDA" w:rsidP="00543588">
      <w:pPr>
        <w:spacing w:after="0" w:line="240" w:lineRule="auto"/>
        <w:ind w:left="0" w:firstLine="0"/>
        <w:rPr>
          <w:rFonts w:ascii="Arial" w:hAnsi="Arial" w:cs="Arial"/>
          <w:iCs/>
          <w:color w:val="auto"/>
          <w:sz w:val="22"/>
        </w:rPr>
      </w:pPr>
    </w:p>
    <w:p w14:paraId="70425A83" w14:textId="77777777" w:rsidR="00CA7249" w:rsidRPr="00543588" w:rsidRDefault="0016064C" w:rsidP="00543588">
      <w:pPr>
        <w:pStyle w:val="ListParagraph"/>
        <w:numPr>
          <w:ilvl w:val="0"/>
          <w:numId w:val="5"/>
        </w:numPr>
        <w:spacing w:after="0" w:line="240" w:lineRule="auto"/>
        <w:rPr>
          <w:rFonts w:ascii="Arial" w:hAnsi="Arial" w:cs="Arial"/>
          <w:iCs/>
          <w:color w:val="auto"/>
          <w:sz w:val="22"/>
        </w:rPr>
      </w:pPr>
      <w:r w:rsidRPr="00543588">
        <w:rPr>
          <w:rFonts w:ascii="Arial" w:hAnsi="Arial" w:cs="Arial"/>
          <w:iCs/>
          <w:color w:val="auto"/>
          <w:sz w:val="22"/>
        </w:rPr>
        <w:t xml:space="preserve">Members meet quality practice requirements and are accountable to OPPI and the public to practice ethically and to abide by a Professional Code of Practice. </w:t>
      </w:r>
    </w:p>
    <w:p w14:paraId="3C974A34" w14:textId="77777777" w:rsidR="00A21CDA" w:rsidRPr="00543588" w:rsidRDefault="00A21CDA" w:rsidP="00543588">
      <w:pPr>
        <w:spacing w:after="0" w:line="240" w:lineRule="auto"/>
        <w:ind w:left="0" w:firstLine="0"/>
        <w:rPr>
          <w:rFonts w:ascii="Arial" w:hAnsi="Arial" w:cs="Arial"/>
          <w:iCs/>
          <w:color w:val="auto"/>
          <w:sz w:val="22"/>
        </w:rPr>
      </w:pPr>
    </w:p>
    <w:p w14:paraId="1306750D" w14:textId="77777777" w:rsidR="0016064C" w:rsidRPr="00543588" w:rsidRDefault="0016064C" w:rsidP="00543588">
      <w:pPr>
        <w:pStyle w:val="ListParagraph"/>
        <w:numPr>
          <w:ilvl w:val="0"/>
          <w:numId w:val="5"/>
        </w:numPr>
        <w:spacing w:after="0" w:line="240" w:lineRule="auto"/>
        <w:rPr>
          <w:rFonts w:ascii="Arial" w:hAnsi="Arial" w:cs="Arial"/>
          <w:iCs/>
          <w:color w:val="auto"/>
          <w:sz w:val="22"/>
        </w:rPr>
      </w:pPr>
      <w:r w:rsidRPr="00543588">
        <w:rPr>
          <w:rFonts w:ascii="Arial" w:hAnsi="Arial" w:cs="Arial"/>
          <w:iCs/>
          <w:color w:val="auto"/>
          <w:sz w:val="22"/>
        </w:rPr>
        <w:t xml:space="preserve">Only Full Members are authorized by the </w:t>
      </w:r>
      <w:r w:rsidRPr="00543588">
        <w:rPr>
          <w:rFonts w:ascii="Arial" w:hAnsi="Arial" w:cs="Arial"/>
          <w:i/>
          <w:iCs/>
          <w:color w:val="auto"/>
          <w:sz w:val="22"/>
        </w:rPr>
        <w:t>Ontario Professional Planners Institute Act, 1994,</w:t>
      </w:r>
      <w:r w:rsidRPr="00543588">
        <w:rPr>
          <w:rFonts w:ascii="Arial" w:hAnsi="Arial" w:cs="Arial"/>
          <w:iCs/>
          <w:color w:val="auto"/>
          <w:sz w:val="22"/>
        </w:rPr>
        <w:t xml:space="preserve"> to use the title “Registered Professional Planner” (or “RPP”). </w:t>
      </w:r>
    </w:p>
    <w:p w14:paraId="79C52420" w14:textId="77777777" w:rsidR="00A21CDA" w:rsidRPr="00543588" w:rsidRDefault="00A21CDA" w:rsidP="00543588">
      <w:pPr>
        <w:spacing w:after="0" w:line="240" w:lineRule="auto"/>
        <w:ind w:left="0" w:firstLine="0"/>
        <w:rPr>
          <w:rFonts w:ascii="Arial" w:hAnsi="Arial" w:cs="Arial"/>
          <w:iCs/>
          <w:color w:val="auto"/>
          <w:sz w:val="22"/>
        </w:rPr>
      </w:pPr>
    </w:p>
    <w:p w14:paraId="1B07C681" w14:textId="3ADC4018" w:rsidR="001C04BA" w:rsidRPr="00543588" w:rsidRDefault="001C04BA" w:rsidP="00543588">
      <w:pPr>
        <w:spacing w:after="0" w:line="240" w:lineRule="auto"/>
        <w:ind w:left="0" w:firstLine="0"/>
        <w:rPr>
          <w:rFonts w:ascii="Arial" w:hAnsi="Arial" w:cs="Arial"/>
          <w:b/>
          <w:iCs/>
          <w:color w:val="auto"/>
          <w:sz w:val="22"/>
          <w:u w:val="single"/>
        </w:rPr>
      </w:pPr>
      <w:r w:rsidRPr="00543588">
        <w:rPr>
          <w:rFonts w:ascii="Arial" w:hAnsi="Arial" w:cs="Arial"/>
          <w:b/>
          <w:iCs/>
          <w:color w:val="auto"/>
          <w:sz w:val="22"/>
          <w:u w:val="single"/>
        </w:rPr>
        <w:t>What is our 201</w:t>
      </w:r>
      <w:r w:rsidR="00601D3D" w:rsidRPr="00543588">
        <w:rPr>
          <w:rFonts w:ascii="Arial" w:hAnsi="Arial" w:cs="Arial"/>
          <w:b/>
          <w:iCs/>
          <w:color w:val="auto"/>
          <w:sz w:val="22"/>
          <w:u w:val="single"/>
        </w:rPr>
        <w:t>9 Conference (OPPI19: Beyond25)</w:t>
      </w:r>
      <w:r w:rsidRPr="00543588">
        <w:rPr>
          <w:rFonts w:ascii="Arial" w:hAnsi="Arial" w:cs="Arial"/>
          <w:b/>
          <w:iCs/>
          <w:color w:val="auto"/>
          <w:sz w:val="22"/>
          <w:u w:val="single"/>
        </w:rPr>
        <w:t xml:space="preserve"> </w:t>
      </w:r>
      <w:r w:rsidR="000F20A6" w:rsidRPr="00543588">
        <w:rPr>
          <w:rFonts w:ascii="Arial" w:hAnsi="Arial" w:cs="Arial"/>
          <w:b/>
          <w:iCs/>
          <w:color w:val="auto"/>
          <w:sz w:val="22"/>
          <w:u w:val="single"/>
        </w:rPr>
        <w:t>about</w:t>
      </w:r>
      <w:r w:rsidRPr="00543588">
        <w:rPr>
          <w:rFonts w:ascii="Arial" w:hAnsi="Arial" w:cs="Arial"/>
          <w:b/>
          <w:iCs/>
          <w:color w:val="auto"/>
          <w:sz w:val="22"/>
          <w:u w:val="single"/>
        </w:rPr>
        <w:t>?</w:t>
      </w:r>
    </w:p>
    <w:p w14:paraId="1457057A" w14:textId="77777777" w:rsidR="00A21CDA" w:rsidRPr="00543588" w:rsidRDefault="00A21CDA" w:rsidP="00543588">
      <w:pPr>
        <w:spacing w:after="0" w:line="240" w:lineRule="auto"/>
        <w:ind w:left="0" w:firstLine="0"/>
        <w:rPr>
          <w:rFonts w:ascii="Arial" w:hAnsi="Arial" w:cs="Arial"/>
          <w:iCs/>
          <w:color w:val="auto"/>
          <w:sz w:val="22"/>
        </w:rPr>
      </w:pPr>
    </w:p>
    <w:p w14:paraId="64404C42" w14:textId="137A13DC" w:rsidR="001C04BA" w:rsidRPr="00543588" w:rsidRDefault="001C04BA" w:rsidP="00543588">
      <w:pPr>
        <w:pStyle w:val="ListParagraph"/>
        <w:numPr>
          <w:ilvl w:val="0"/>
          <w:numId w:val="8"/>
        </w:numPr>
        <w:spacing w:after="0" w:line="240" w:lineRule="auto"/>
        <w:rPr>
          <w:rFonts w:ascii="Arial" w:hAnsi="Arial" w:cs="Arial"/>
          <w:iCs/>
          <w:color w:val="auto"/>
          <w:sz w:val="22"/>
        </w:rPr>
      </w:pPr>
      <w:r w:rsidRPr="00543588">
        <w:rPr>
          <w:rFonts w:ascii="Arial" w:hAnsi="Arial" w:cs="Arial"/>
          <w:iCs/>
          <w:color w:val="auto"/>
          <w:sz w:val="22"/>
        </w:rPr>
        <w:t xml:space="preserve">This year’s event is being held at </w:t>
      </w:r>
      <w:r w:rsidR="00601D3D" w:rsidRPr="00543588">
        <w:rPr>
          <w:rFonts w:ascii="Arial" w:hAnsi="Arial" w:cs="Arial"/>
          <w:iCs/>
          <w:color w:val="auto"/>
          <w:sz w:val="22"/>
        </w:rPr>
        <w:t xml:space="preserve">the Beanfield Centre in the City of Toronto from October 1-3, 2019. </w:t>
      </w:r>
      <w:r w:rsidRPr="00543588">
        <w:rPr>
          <w:rFonts w:ascii="Arial" w:hAnsi="Arial" w:cs="Arial"/>
          <w:iCs/>
          <w:color w:val="auto"/>
          <w:sz w:val="22"/>
        </w:rPr>
        <w:t>OPPI holds an annual event each year to bring together members of the planning profession to discuss a specific theme/topic – the theme for our 201</w:t>
      </w:r>
      <w:r w:rsidR="00601D3D" w:rsidRPr="00543588">
        <w:rPr>
          <w:rFonts w:ascii="Arial" w:hAnsi="Arial" w:cs="Arial"/>
          <w:iCs/>
          <w:color w:val="auto"/>
          <w:sz w:val="22"/>
        </w:rPr>
        <w:t>9</w:t>
      </w:r>
      <w:r w:rsidRPr="00543588">
        <w:rPr>
          <w:rFonts w:ascii="Arial" w:hAnsi="Arial" w:cs="Arial"/>
          <w:iCs/>
          <w:color w:val="auto"/>
          <w:sz w:val="22"/>
        </w:rPr>
        <w:t xml:space="preserve"> </w:t>
      </w:r>
      <w:r w:rsidR="0025358D" w:rsidRPr="00543588">
        <w:rPr>
          <w:rFonts w:ascii="Arial" w:hAnsi="Arial" w:cs="Arial"/>
          <w:iCs/>
          <w:color w:val="auto"/>
          <w:sz w:val="22"/>
        </w:rPr>
        <w:t>event</w:t>
      </w:r>
      <w:r w:rsidRPr="00543588">
        <w:rPr>
          <w:rFonts w:ascii="Arial" w:hAnsi="Arial" w:cs="Arial"/>
          <w:iCs/>
          <w:color w:val="auto"/>
          <w:sz w:val="22"/>
        </w:rPr>
        <w:t xml:space="preserve"> is </w:t>
      </w:r>
      <w:r w:rsidR="00601D3D" w:rsidRPr="00543588">
        <w:rPr>
          <w:rFonts w:ascii="Arial" w:hAnsi="Arial" w:cs="Arial"/>
          <w:iCs/>
          <w:color w:val="auto"/>
          <w:sz w:val="22"/>
        </w:rPr>
        <w:t>Facing Change and Guid</w:t>
      </w:r>
      <w:r w:rsidR="00543588" w:rsidRPr="00543588">
        <w:rPr>
          <w:rFonts w:ascii="Arial" w:hAnsi="Arial" w:cs="Arial"/>
          <w:iCs/>
          <w:color w:val="auto"/>
          <w:sz w:val="22"/>
        </w:rPr>
        <w:t>ing</w:t>
      </w:r>
      <w:r w:rsidR="00601D3D" w:rsidRPr="00543588">
        <w:rPr>
          <w:rFonts w:ascii="Arial" w:hAnsi="Arial" w:cs="Arial"/>
          <w:iCs/>
          <w:color w:val="auto"/>
          <w:sz w:val="22"/>
        </w:rPr>
        <w:t xml:space="preserve"> Ontario</w:t>
      </w:r>
      <w:r w:rsidRPr="00543588">
        <w:rPr>
          <w:rFonts w:ascii="Arial" w:hAnsi="Arial" w:cs="Arial"/>
          <w:iCs/>
          <w:color w:val="auto"/>
          <w:sz w:val="22"/>
        </w:rPr>
        <w:t>.</w:t>
      </w:r>
    </w:p>
    <w:p w14:paraId="11BA5D44" w14:textId="77777777" w:rsidR="00A21CDA" w:rsidRPr="00543588" w:rsidRDefault="00A21CDA" w:rsidP="00543588">
      <w:pPr>
        <w:pStyle w:val="ListParagraph"/>
        <w:spacing w:after="0" w:line="240" w:lineRule="auto"/>
        <w:ind w:firstLine="0"/>
        <w:rPr>
          <w:rFonts w:ascii="Arial" w:hAnsi="Arial" w:cs="Arial"/>
          <w:iCs/>
          <w:color w:val="auto"/>
          <w:sz w:val="22"/>
        </w:rPr>
      </w:pPr>
    </w:p>
    <w:p w14:paraId="17FD0C91" w14:textId="305A747A" w:rsidR="00601D3D" w:rsidRPr="00543588" w:rsidRDefault="00601D3D" w:rsidP="00543588">
      <w:pPr>
        <w:pStyle w:val="ListParagraph"/>
        <w:numPr>
          <w:ilvl w:val="0"/>
          <w:numId w:val="8"/>
        </w:numPr>
        <w:spacing w:after="0" w:line="240" w:lineRule="auto"/>
        <w:rPr>
          <w:rFonts w:ascii="Arial" w:hAnsi="Arial" w:cs="Arial"/>
          <w:iCs/>
          <w:color w:val="auto"/>
          <w:sz w:val="22"/>
        </w:rPr>
      </w:pPr>
      <w:r w:rsidRPr="00543588">
        <w:rPr>
          <w:rFonts w:ascii="Arial" w:hAnsi="Arial" w:cs="Arial"/>
          <w:color w:val="auto"/>
          <w:sz w:val="22"/>
          <w:shd w:val="clear" w:color="auto" w:fill="FFFFFF"/>
        </w:rPr>
        <w:t>OPPI is facing change head on and guiding Ontario into the next quarter century by exploring the key issues that reach beyond borders - Uneven Growth, Climate Change and Technology. There is no better place than the City of Toronto to explore these issues.</w:t>
      </w:r>
    </w:p>
    <w:p w14:paraId="5C4E84A3" w14:textId="77777777" w:rsidR="00543588" w:rsidRPr="00543588" w:rsidRDefault="00543588" w:rsidP="00543588">
      <w:pPr>
        <w:pStyle w:val="ListParagraph"/>
        <w:spacing w:after="0" w:line="240" w:lineRule="auto"/>
        <w:rPr>
          <w:rFonts w:ascii="Arial" w:hAnsi="Arial" w:cs="Arial"/>
          <w:iCs/>
          <w:color w:val="auto"/>
          <w:sz w:val="22"/>
        </w:rPr>
      </w:pPr>
    </w:p>
    <w:p w14:paraId="38402E39" w14:textId="77777777" w:rsidR="00543588" w:rsidRPr="00543588" w:rsidRDefault="00543588" w:rsidP="00543588">
      <w:pPr>
        <w:pStyle w:val="ListParagraph"/>
        <w:numPr>
          <w:ilvl w:val="0"/>
          <w:numId w:val="14"/>
        </w:numPr>
        <w:spacing w:after="0" w:line="240" w:lineRule="auto"/>
        <w:rPr>
          <w:rFonts w:ascii="Arial" w:hAnsi="Arial" w:cs="Arial"/>
          <w:sz w:val="22"/>
        </w:rPr>
      </w:pPr>
      <w:r w:rsidRPr="00543588">
        <w:rPr>
          <w:rFonts w:ascii="Arial" w:hAnsi="Arial" w:cs="Arial"/>
          <w:b/>
          <w:sz w:val="22"/>
        </w:rPr>
        <w:t>Uneven Growth</w:t>
      </w:r>
      <w:r w:rsidRPr="00543588">
        <w:rPr>
          <w:rFonts w:ascii="Arial" w:hAnsi="Arial" w:cs="Arial"/>
          <w:sz w:val="22"/>
        </w:rPr>
        <w:t xml:space="preserve"> – </w:t>
      </w:r>
      <w:r w:rsidRPr="00543588">
        <w:rPr>
          <w:rFonts w:ascii="Arial" w:hAnsi="Arial" w:cs="Arial"/>
          <w:sz w:val="22"/>
          <w:shd w:val="clear" w:color="auto" w:fill="FFFFFF"/>
        </w:rPr>
        <w:t>Ontario’s communities are in a constant state of change. Economic, social, technological and political issues affect growth in both rural and urban areas for better (healthy growth patterns that create sustainable, viable communities for the future) and worse (slow growth or no growth and, sometimes, fast growth that puts a worrying strain on infrastructure).</w:t>
      </w:r>
    </w:p>
    <w:p w14:paraId="113A081E" w14:textId="77777777" w:rsidR="00543588" w:rsidRPr="00543588" w:rsidRDefault="00543588" w:rsidP="00543588">
      <w:pPr>
        <w:spacing w:after="0" w:line="240" w:lineRule="auto"/>
        <w:rPr>
          <w:rFonts w:ascii="Arial" w:hAnsi="Arial" w:cs="Arial"/>
          <w:sz w:val="22"/>
        </w:rPr>
      </w:pPr>
    </w:p>
    <w:p w14:paraId="7A561E58" w14:textId="77777777" w:rsidR="00543588" w:rsidRPr="00543588" w:rsidRDefault="00543588" w:rsidP="00543588">
      <w:pPr>
        <w:pStyle w:val="ListParagraph"/>
        <w:numPr>
          <w:ilvl w:val="0"/>
          <w:numId w:val="14"/>
        </w:numPr>
        <w:spacing w:after="0" w:line="240" w:lineRule="auto"/>
        <w:rPr>
          <w:rFonts w:ascii="Arial" w:hAnsi="Arial" w:cs="Arial"/>
          <w:sz w:val="22"/>
        </w:rPr>
      </w:pPr>
      <w:r w:rsidRPr="00543588">
        <w:rPr>
          <w:rFonts w:ascii="Arial" w:hAnsi="Arial" w:cs="Arial"/>
          <w:b/>
          <w:sz w:val="22"/>
        </w:rPr>
        <w:t>Climate Change</w:t>
      </w:r>
      <w:r w:rsidRPr="00543588">
        <w:rPr>
          <w:rFonts w:ascii="Arial" w:hAnsi="Arial" w:cs="Arial"/>
          <w:sz w:val="22"/>
        </w:rPr>
        <w:t xml:space="preserve"> – </w:t>
      </w:r>
      <w:r w:rsidRPr="00543588">
        <w:rPr>
          <w:rFonts w:ascii="Arial" w:hAnsi="Arial" w:cs="Arial"/>
          <w:sz w:val="22"/>
          <w:shd w:val="clear" w:color="auto" w:fill="FFFFFF"/>
        </w:rPr>
        <w:t>The list of things that need to be done to prepare communities for climate change seems to grow longer by the day. Planners offer support by finding the most sustainable way to align a community’s diverse needs with the fragile needs of the environment, as Ontario continues to grow and change. </w:t>
      </w:r>
    </w:p>
    <w:p w14:paraId="54D6FFB1" w14:textId="77777777" w:rsidR="00543588" w:rsidRPr="00543588" w:rsidRDefault="00543588" w:rsidP="00543588">
      <w:pPr>
        <w:pStyle w:val="ListParagraph"/>
        <w:spacing w:after="0" w:line="240" w:lineRule="auto"/>
        <w:rPr>
          <w:rFonts w:ascii="Arial" w:hAnsi="Arial" w:cs="Arial"/>
          <w:sz w:val="22"/>
        </w:rPr>
      </w:pPr>
    </w:p>
    <w:p w14:paraId="3E0A65F1" w14:textId="1395E76C" w:rsidR="00A21CDA" w:rsidRPr="00543588" w:rsidRDefault="00543588" w:rsidP="00543588">
      <w:pPr>
        <w:pStyle w:val="ListParagraph"/>
        <w:numPr>
          <w:ilvl w:val="0"/>
          <w:numId w:val="14"/>
        </w:numPr>
        <w:spacing w:after="0" w:line="240" w:lineRule="auto"/>
        <w:rPr>
          <w:rFonts w:ascii="Arial" w:hAnsi="Arial" w:cs="Arial"/>
          <w:sz w:val="22"/>
        </w:rPr>
      </w:pPr>
      <w:r w:rsidRPr="00543588">
        <w:rPr>
          <w:rFonts w:ascii="Arial" w:hAnsi="Arial" w:cs="Arial"/>
          <w:b/>
          <w:sz w:val="22"/>
        </w:rPr>
        <w:t>Technology</w:t>
      </w:r>
      <w:r w:rsidRPr="00543588">
        <w:rPr>
          <w:rFonts w:ascii="Arial" w:hAnsi="Arial" w:cs="Arial"/>
          <w:sz w:val="22"/>
        </w:rPr>
        <w:t xml:space="preserve"> – </w:t>
      </w:r>
      <w:r w:rsidRPr="00543588">
        <w:rPr>
          <w:rFonts w:ascii="Arial" w:hAnsi="Arial" w:cs="Arial"/>
          <w:sz w:val="22"/>
          <w:shd w:val="clear" w:color="auto" w:fill="FFFFFF"/>
        </w:rPr>
        <w:t xml:space="preserve">In today’s age of social media, data collection and internet dominance, and tomorrow’s age of technology yet-to-be-discovered, how will Ontario’s communities fare? Technology speeds things up, it connects more people across broader regions, it can make systems and processes run smoother in all aspects of rural and urban living, but it can also make people feel more isolated and lonelier - so how does a planner factor this in with community development? </w:t>
      </w:r>
    </w:p>
    <w:p w14:paraId="19712C7C" w14:textId="77777777" w:rsidR="00DA5DAF" w:rsidRPr="00543588" w:rsidRDefault="00DA5DAF" w:rsidP="00543588">
      <w:pPr>
        <w:pStyle w:val="ListParagraph"/>
        <w:spacing w:after="0" w:line="240" w:lineRule="auto"/>
        <w:rPr>
          <w:rFonts w:ascii="Arial" w:hAnsi="Arial" w:cs="Arial"/>
          <w:iCs/>
          <w:color w:val="auto"/>
          <w:sz w:val="22"/>
        </w:rPr>
      </w:pPr>
    </w:p>
    <w:p w14:paraId="3673F455" w14:textId="3A9E961B" w:rsidR="00DA5DAF" w:rsidRPr="00A10049" w:rsidRDefault="00DA5DAF" w:rsidP="00A10049">
      <w:pPr>
        <w:pStyle w:val="ListParagraph"/>
        <w:numPr>
          <w:ilvl w:val="0"/>
          <w:numId w:val="15"/>
        </w:numPr>
        <w:spacing w:after="0" w:line="240" w:lineRule="auto"/>
        <w:rPr>
          <w:rFonts w:ascii="Arial" w:hAnsi="Arial" w:cs="Arial"/>
          <w:iCs/>
          <w:color w:val="auto"/>
          <w:sz w:val="22"/>
        </w:rPr>
      </w:pPr>
      <w:r w:rsidRPr="00A10049">
        <w:rPr>
          <w:rFonts w:ascii="Arial" w:hAnsi="Arial" w:cs="Arial"/>
          <w:iCs/>
          <w:color w:val="auto"/>
          <w:sz w:val="22"/>
        </w:rPr>
        <w:t xml:space="preserve">On October 1, OPPI is pleased to welcome </w:t>
      </w:r>
      <w:r w:rsidR="00F45A2E">
        <w:rPr>
          <w:rFonts w:ascii="Arial" w:hAnsi="Arial" w:cs="Arial"/>
          <w:iCs/>
          <w:color w:val="auto"/>
          <w:sz w:val="22"/>
        </w:rPr>
        <w:t xml:space="preserve">Ward 19 Beaches-East York Councillor Brad Bradford </w:t>
      </w:r>
      <w:r w:rsidRPr="00A10049">
        <w:rPr>
          <w:rFonts w:ascii="Arial" w:hAnsi="Arial" w:cs="Arial"/>
          <w:iCs/>
          <w:color w:val="auto"/>
          <w:sz w:val="22"/>
        </w:rPr>
        <w:t xml:space="preserve">to provide opening remarks and proclaim October 1 as Registered Professional Planner Day in Toronto. </w:t>
      </w:r>
      <w:bookmarkStart w:id="0" w:name="_GoBack"/>
      <w:bookmarkEnd w:id="0"/>
    </w:p>
    <w:p w14:paraId="633E287D" w14:textId="77777777" w:rsidR="00543588" w:rsidRPr="00543588" w:rsidRDefault="00543588" w:rsidP="00A10049">
      <w:pPr>
        <w:spacing w:after="0" w:line="240" w:lineRule="auto"/>
        <w:ind w:left="0" w:firstLine="0"/>
        <w:rPr>
          <w:rFonts w:ascii="Arial" w:hAnsi="Arial" w:cs="Arial"/>
          <w:iCs/>
          <w:color w:val="auto"/>
          <w:sz w:val="22"/>
        </w:rPr>
      </w:pPr>
    </w:p>
    <w:p w14:paraId="3ADAE01A" w14:textId="6403075B" w:rsidR="0024415F" w:rsidRPr="00543588" w:rsidRDefault="0024415F" w:rsidP="00543588">
      <w:pPr>
        <w:pStyle w:val="ListParagraph"/>
        <w:numPr>
          <w:ilvl w:val="0"/>
          <w:numId w:val="13"/>
        </w:numPr>
        <w:spacing w:after="0" w:line="240" w:lineRule="auto"/>
        <w:rPr>
          <w:rFonts w:ascii="Arial" w:hAnsi="Arial" w:cs="Arial"/>
          <w:iCs/>
          <w:color w:val="auto"/>
          <w:sz w:val="22"/>
        </w:rPr>
      </w:pPr>
      <w:r w:rsidRPr="00543588">
        <w:rPr>
          <w:rFonts w:ascii="Arial" w:hAnsi="Arial" w:cs="Arial"/>
          <w:iCs/>
          <w:color w:val="auto"/>
          <w:sz w:val="22"/>
        </w:rPr>
        <w:t xml:space="preserve">Over </w:t>
      </w:r>
      <w:r w:rsidR="00601D3D" w:rsidRPr="00543588">
        <w:rPr>
          <w:rFonts w:ascii="Arial" w:hAnsi="Arial" w:cs="Arial"/>
          <w:iCs/>
          <w:color w:val="auto"/>
          <w:sz w:val="22"/>
        </w:rPr>
        <w:t>100</w:t>
      </w:r>
      <w:r w:rsidRPr="00543588">
        <w:rPr>
          <w:rFonts w:ascii="Arial" w:hAnsi="Arial" w:cs="Arial"/>
          <w:iCs/>
          <w:color w:val="auto"/>
          <w:sz w:val="22"/>
        </w:rPr>
        <w:t xml:space="preserve"> </w:t>
      </w:r>
      <w:r w:rsidR="00AE08E6" w:rsidRPr="00543588">
        <w:rPr>
          <w:rFonts w:ascii="Arial" w:hAnsi="Arial" w:cs="Arial"/>
          <w:iCs/>
          <w:color w:val="auto"/>
          <w:sz w:val="22"/>
        </w:rPr>
        <w:t xml:space="preserve">interactive training </w:t>
      </w:r>
      <w:r w:rsidRPr="00543588">
        <w:rPr>
          <w:rFonts w:ascii="Arial" w:hAnsi="Arial" w:cs="Arial"/>
          <w:iCs/>
          <w:color w:val="auto"/>
          <w:sz w:val="22"/>
        </w:rPr>
        <w:t>workshops are available for members to participate in, including:</w:t>
      </w:r>
    </w:p>
    <w:p w14:paraId="5B6CC2E5" w14:textId="77777777" w:rsidR="00DA5DAF" w:rsidRPr="00543588" w:rsidRDefault="00DA5DAF" w:rsidP="00543588">
      <w:pPr>
        <w:pStyle w:val="ListParagraph"/>
        <w:spacing w:after="0" w:line="240" w:lineRule="auto"/>
        <w:ind w:firstLine="0"/>
        <w:rPr>
          <w:rFonts w:ascii="Arial" w:hAnsi="Arial" w:cs="Arial"/>
          <w:iCs/>
          <w:color w:val="auto"/>
          <w:sz w:val="22"/>
        </w:rPr>
      </w:pPr>
    </w:p>
    <w:p w14:paraId="79D42965" w14:textId="2DC35862" w:rsidR="0024415F" w:rsidRPr="00543588" w:rsidRDefault="0024415F" w:rsidP="00543588">
      <w:pPr>
        <w:pStyle w:val="ListParagraph"/>
        <w:numPr>
          <w:ilvl w:val="1"/>
          <w:numId w:val="8"/>
        </w:numPr>
        <w:spacing w:after="0" w:line="240" w:lineRule="auto"/>
        <w:rPr>
          <w:rFonts w:ascii="Arial" w:hAnsi="Arial" w:cs="Arial"/>
          <w:iCs/>
          <w:color w:val="auto"/>
          <w:sz w:val="22"/>
        </w:rPr>
      </w:pPr>
      <w:r w:rsidRPr="00543588">
        <w:rPr>
          <w:rFonts w:ascii="Arial" w:hAnsi="Arial" w:cs="Arial"/>
          <w:b/>
          <w:iCs/>
          <w:color w:val="auto"/>
          <w:sz w:val="22"/>
        </w:rPr>
        <w:t xml:space="preserve">Interactive breakout sessions </w:t>
      </w:r>
      <w:r w:rsidRPr="00543588">
        <w:rPr>
          <w:rFonts w:ascii="Arial" w:hAnsi="Arial" w:cs="Arial"/>
          <w:iCs/>
          <w:color w:val="auto"/>
          <w:sz w:val="22"/>
        </w:rPr>
        <w:t>– 30 or 60</w:t>
      </w:r>
      <w:r w:rsidR="00F46855" w:rsidRPr="00543588">
        <w:rPr>
          <w:rFonts w:ascii="Arial" w:hAnsi="Arial" w:cs="Arial"/>
          <w:iCs/>
          <w:color w:val="auto"/>
          <w:sz w:val="22"/>
        </w:rPr>
        <w:t>-</w:t>
      </w:r>
      <w:r w:rsidRPr="00543588">
        <w:rPr>
          <w:rFonts w:ascii="Arial" w:hAnsi="Arial" w:cs="Arial"/>
          <w:iCs/>
          <w:color w:val="auto"/>
          <w:sz w:val="22"/>
        </w:rPr>
        <w:t>minute sessions designed to teach specific skills or concepts and addressing specific planning-related issues.</w:t>
      </w:r>
    </w:p>
    <w:p w14:paraId="5B4513BB" w14:textId="77777777" w:rsidR="00A21CDA" w:rsidRPr="00543588" w:rsidRDefault="00A21CDA" w:rsidP="00543588">
      <w:pPr>
        <w:pStyle w:val="ListParagraph"/>
        <w:spacing w:after="0" w:line="240" w:lineRule="auto"/>
        <w:ind w:left="1440" w:firstLine="0"/>
        <w:rPr>
          <w:rFonts w:ascii="Arial" w:hAnsi="Arial" w:cs="Arial"/>
          <w:iCs/>
          <w:color w:val="auto"/>
          <w:sz w:val="22"/>
        </w:rPr>
      </w:pPr>
    </w:p>
    <w:p w14:paraId="0412D982" w14:textId="77777777" w:rsidR="00A21CDA" w:rsidRPr="00543588" w:rsidRDefault="0024415F" w:rsidP="00543588">
      <w:pPr>
        <w:pStyle w:val="ListParagraph"/>
        <w:numPr>
          <w:ilvl w:val="1"/>
          <w:numId w:val="8"/>
        </w:numPr>
        <w:spacing w:after="0" w:line="240" w:lineRule="auto"/>
        <w:rPr>
          <w:rFonts w:ascii="Arial" w:hAnsi="Arial" w:cs="Arial"/>
          <w:iCs/>
          <w:color w:val="auto"/>
          <w:sz w:val="22"/>
        </w:rPr>
      </w:pPr>
      <w:r w:rsidRPr="00543588">
        <w:rPr>
          <w:rFonts w:ascii="Arial" w:hAnsi="Arial" w:cs="Arial"/>
          <w:b/>
          <w:iCs/>
          <w:color w:val="auto"/>
          <w:sz w:val="22"/>
        </w:rPr>
        <w:t>Ignite sessions</w:t>
      </w:r>
      <w:r w:rsidRPr="00543588">
        <w:rPr>
          <w:rFonts w:ascii="Arial" w:hAnsi="Arial" w:cs="Arial"/>
          <w:iCs/>
          <w:color w:val="auto"/>
          <w:sz w:val="22"/>
        </w:rPr>
        <w:t xml:space="preserve"> – 15-minute, rapid-fire presentations that come in groupings of 2 or 3.</w:t>
      </w:r>
    </w:p>
    <w:p w14:paraId="622F0B45" w14:textId="77777777" w:rsidR="00A21CDA" w:rsidRPr="00543588" w:rsidRDefault="00A21CDA" w:rsidP="00543588">
      <w:pPr>
        <w:spacing w:after="0" w:line="240" w:lineRule="auto"/>
        <w:ind w:left="0" w:firstLine="0"/>
        <w:rPr>
          <w:rFonts w:ascii="Arial" w:hAnsi="Arial" w:cs="Arial"/>
          <w:iCs/>
          <w:color w:val="auto"/>
          <w:sz w:val="22"/>
        </w:rPr>
      </w:pPr>
    </w:p>
    <w:p w14:paraId="41D03500" w14:textId="77777777" w:rsidR="0024415F" w:rsidRPr="00543588" w:rsidRDefault="0024415F" w:rsidP="00543588">
      <w:pPr>
        <w:pStyle w:val="ListParagraph"/>
        <w:numPr>
          <w:ilvl w:val="1"/>
          <w:numId w:val="8"/>
        </w:numPr>
        <w:spacing w:after="0" w:line="240" w:lineRule="auto"/>
        <w:rPr>
          <w:rFonts w:ascii="Arial" w:hAnsi="Arial" w:cs="Arial"/>
          <w:iCs/>
          <w:color w:val="auto"/>
          <w:sz w:val="22"/>
        </w:rPr>
      </w:pPr>
      <w:r w:rsidRPr="00543588">
        <w:rPr>
          <w:rFonts w:ascii="Arial" w:hAnsi="Arial" w:cs="Arial"/>
          <w:b/>
          <w:iCs/>
          <w:color w:val="auto"/>
          <w:sz w:val="22"/>
        </w:rPr>
        <w:t>Fishbowl sessions</w:t>
      </w:r>
      <w:r w:rsidRPr="00543588">
        <w:rPr>
          <w:rFonts w:ascii="Arial" w:hAnsi="Arial" w:cs="Arial"/>
          <w:iCs/>
          <w:color w:val="auto"/>
          <w:sz w:val="22"/>
        </w:rPr>
        <w:t xml:space="preserve"> – Designed to be a conversation, seats are arranged in a circular fashion, with 5 seats being left in the middle. These five seats are the “fishbowl” and anyone sitting in these seats is considered a speaker.</w:t>
      </w:r>
    </w:p>
    <w:p w14:paraId="6B8E2028" w14:textId="77777777" w:rsidR="00A21CDA" w:rsidRPr="00543588" w:rsidRDefault="00A21CDA" w:rsidP="00543588">
      <w:pPr>
        <w:spacing w:after="0" w:line="240" w:lineRule="auto"/>
        <w:ind w:left="0" w:firstLine="0"/>
        <w:rPr>
          <w:rFonts w:ascii="Arial" w:hAnsi="Arial" w:cs="Arial"/>
          <w:iCs/>
          <w:color w:val="auto"/>
          <w:sz w:val="22"/>
        </w:rPr>
      </w:pPr>
    </w:p>
    <w:p w14:paraId="22B59B54" w14:textId="3C3B2247" w:rsidR="00F63F11" w:rsidRPr="00543588" w:rsidRDefault="0024415F" w:rsidP="00543588">
      <w:pPr>
        <w:pStyle w:val="ListParagraph"/>
        <w:numPr>
          <w:ilvl w:val="1"/>
          <w:numId w:val="8"/>
        </w:numPr>
        <w:spacing w:after="0" w:line="240" w:lineRule="auto"/>
        <w:rPr>
          <w:rFonts w:ascii="Arial" w:hAnsi="Arial" w:cs="Arial"/>
          <w:iCs/>
          <w:color w:val="auto"/>
          <w:sz w:val="22"/>
        </w:rPr>
      </w:pPr>
      <w:r w:rsidRPr="00543588">
        <w:rPr>
          <w:rFonts w:ascii="Arial" w:hAnsi="Arial" w:cs="Arial"/>
          <w:b/>
          <w:iCs/>
          <w:color w:val="auto"/>
          <w:sz w:val="22"/>
        </w:rPr>
        <w:t>Mobile workshops</w:t>
      </w:r>
      <w:r w:rsidRPr="00543588">
        <w:rPr>
          <w:rFonts w:ascii="Arial" w:hAnsi="Arial" w:cs="Arial"/>
          <w:iCs/>
          <w:color w:val="auto"/>
          <w:sz w:val="22"/>
        </w:rPr>
        <w:t xml:space="preserve"> – </w:t>
      </w:r>
      <w:r w:rsidR="00B259F5" w:rsidRPr="00543588">
        <w:rPr>
          <w:rFonts w:ascii="Arial" w:hAnsi="Arial" w:cs="Arial"/>
          <w:iCs/>
          <w:color w:val="auto"/>
          <w:sz w:val="22"/>
        </w:rPr>
        <w:t>T</w:t>
      </w:r>
      <w:r w:rsidRPr="00543588">
        <w:rPr>
          <w:rFonts w:ascii="Arial" w:hAnsi="Arial" w:cs="Arial"/>
          <w:iCs/>
          <w:color w:val="auto"/>
          <w:sz w:val="22"/>
        </w:rPr>
        <w:t xml:space="preserve">he most popular sessions each year. Attendees </w:t>
      </w:r>
      <w:r w:rsidR="00B259F5" w:rsidRPr="00543588">
        <w:rPr>
          <w:rFonts w:ascii="Arial" w:hAnsi="Arial" w:cs="Arial"/>
          <w:iCs/>
          <w:color w:val="auto"/>
          <w:sz w:val="22"/>
        </w:rPr>
        <w:t>can</w:t>
      </w:r>
      <w:r w:rsidRPr="00543588">
        <w:rPr>
          <w:rFonts w:ascii="Arial" w:hAnsi="Arial" w:cs="Arial"/>
          <w:iCs/>
          <w:color w:val="auto"/>
          <w:sz w:val="22"/>
        </w:rPr>
        <w:t xml:space="preserve"> learn </w:t>
      </w:r>
      <w:r w:rsidR="00B259F5" w:rsidRPr="00543588">
        <w:rPr>
          <w:rFonts w:ascii="Arial" w:hAnsi="Arial" w:cs="Arial"/>
          <w:iCs/>
          <w:color w:val="auto"/>
          <w:sz w:val="22"/>
        </w:rPr>
        <w:t xml:space="preserve">about practical applications of planning </w:t>
      </w:r>
      <w:r w:rsidRPr="00543588">
        <w:rPr>
          <w:rFonts w:ascii="Arial" w:hAnsi="Arial" w:cs="Arial"/>
          <w:iCs/>
          <w:color w:val="auto"/>
          <w:sz w:val="22"/>
        </w:rPr>
        <w:t xml:space="preserve">by going outside to experience our host city. </w:t>
      </w:r>
    </w:p>
    <w:p w14:paraId="297DE979" w14:textId="77777777" w:rsidR="00B259F5" w:rsidRPr="00543588" w:rsidRDefault="00B259F5" w:rsidP="00543588">
      <w:pPr>
        <w:pStyle w:val="ListParagraph"/>
        <w:spacing w:after="0" w:line="240" w:lineRule="auto"/>
        <w:rPr>
          <w:rFonts w:ascii="Arial" w:hAnsi="Arial" w:cs="Arial"/>
          <w:iCs/>
          <w:color w:val="auto"/>
          <w:sz w:val="22"/>
        </w:rPr>
      </w:pPr>
    </w:p>
    <w:p w14:paraId="0D30F043" w14:textId="75B01B75" w:rsidR="00B259F5" w:rsidRPr="00543588" w:rsidRDefault="00B259F5" w:rsidP="00543588">
      <w:pPr>
        <w:pStyle w:val="ListParagraph"/>
        <w:numPr>
          <w:ilvl w:val="1"/>
          <w:numId w:val="8"/>
        </w:numPr>
        <w:spacing w:after="0" w:line="240" w:lineRule="auto"/>
        <w:rPr>
          <w:rFonts w:ascii="Arial" w:hAnsi="Arial" w:cs="Arial"/>
          <w:iCs/>
          <w:color w:val="auto"/>
          <w:sz w:val="22"/>
        </w:rPr>
      </w:pPr>
      <w:r w:rsidRPr="00543588">
        <w:rPr>
          <w:rFonts w:ascii="Arial" w:hAnsi="Arial" w:cs="Arial"/>
          <w:b/>
          <w:bCs/>
          <w:iCs/>
          <w:color w:val="auto"/>
          <w:sz w:val="22"/>
        </w:rPr>
        <w:t>Tech Demos</w:t>
      </w:r>
      <w:r w:rsidRPr="00543588">
        <w:rPr>
          <w:rFonts w:ascii="Arial" w:hAnsi="Arial" w:cs="Arial"/>
          <w:iCs/>
          <w:color w:val="auto"/>
          <w:sz w:val="22"/>
        </w:rPr>
        <w:t xml:space="preserve"> – New for 2019, tech demos are intended to orient attendees to how technologies could compliment their existing skill set and aid in planner’s work in the public interest. </w:t>
      </w:r>
    </w:p>
    <w:p w14:paraId="2623ACFE" w14:textId="77777777" w:rsidR="00A55EC1" w:rsidRPr="00543588" w:rsidRDefault="00A55EC1" w:rsidP="00543588">
      <w:pPr>
        <w:spacing w:after="0" w:line="240" w:lineRule="auto"/>
        <w:ind w:left="0" w:firstLine="0"/>
        <w:rPr>
          <w:rFonts w:ascii="Arial" w:hAnsi="Arial" w:cs="Arial"/>
          <w:iCs/>
          <w:color w:val="auto"/>
          <w:sz w:val="22"/>
        </w:rPr>
      </w:pPr>
    </w:p>
    <w:p w14:paraId="6E542B4B" w14:textId="77777777" w:rsidR="003E74D7" w:rsidRPr="00543588" w:rsidRDefault="003E74D7" w:rsidP="00543588">
      <w:pPr>
        <w:spacing w:after="0" w:line="240" w:lineRule="auto"/>
        <w:rPr>
          <w:rFonts w:ascii="Arial" w:hAnsi="Arial" w:cs="Arial"/>
          <w:b/>
          <w:sz w:val="22"/>
        </w:rPr>
      </w:pPr>
      <w:r w:rsidRPr="00543588">
        <w:rPr>
          <w:rFonts w:ascii="Arial" w:hAnsi="Arial" w:cs="Arial"/>
          <w:b/>
          <w:sz w:val="22"/>
        </w:rPr>
        <w:t xml:space="preserve">For more information, please contact: </w:t>
      </w:r>
    </w:p>
    <w:p w14:paraId="372E1777" w14:textId="173F3154" w:rsidR="003E74D7" w:rsidRPr="00543588" w:rsidRDefault="003E74D7" w:rsidP="00543588">
      <w:pPr>
        <w:spacing w:after="0" w:line="240" w:lineRule="auto"/>
        <w:rPr>
          <w:rFonts w:ascii="Arial" w:hAnsi="Arial" w:cs="Arial"/>
          <w:sz w:val="22"/>
        </w:rPr>
      </w:pPr>
      <w:r w:rsidRPr="00543588">
        <w:rPr>
          <w:rFonts w:ascii="Arial" w:hAnsi="Arial" w:cs="Arial"/>
          <w:sz w:val="22"/>
        </w:rPr>
        <w:t>Rob Kirsic, Communications and Marketing Manager</w:t>
      </w:r>
    </w:p>
    <w:p w14:paraId="7E470400" w14:textId="77777777" w:rsidR="003E74D7" w:rsidRPr="00543588" w:rsidRDefault="003E74D7" w:rsidP="00543588">
      <w:pPr>
        <w:spacing w:after="0" w:line="240" w:lineRule="auto"/>
        <w:rPr>
          <w:rFonts w:ascii="Arial" w:hAnsi="Arial" w:cs="Arial"/>
          <w:sz w:val="22"/>
        </w:rPr>
      </w:pPr>
      <w:r w:rsidRPr="00543588">
        <w:rPr>
          <w:rFonts w:ascii="Arial" w:hAnsi="Arial" w:cs="Arial"/>
          <w:sz w:val="22"/>
        </w:rPr>
        <w:t xml:space="preserve">416-668-8469 (mobile) or </w:t>
      </w:r>
      <w:hyperlink r:id="rId8" w:history="1">
        <w:r w:rsidRPr="00543588">
          <w:rPr>
            <w:rStyle w:val="Hyperlink"/>
            <w:rFonts w:ascii="Arial" w:hAnsi="Arial" w:cs="Arial"/>
            <w:sz w:val="22"/>
          </w:rPr>
          <w:t>r.kirsic@ontarioplanners.ca</w:t>
        </w:r>
      </w:hyperlink>
    </w:p>
    <w:p w14:paraId="4A22AD17" w14:textId="00397444" w:rsidR="00981406" w:rsidRPr="00AE5035" w:rsidRDefault="00981406" w:rsidP="003E74D7">
      <w:pPr>
        <w:spacing w:after="0" w:line="240" w:lineRule="auto"/>
        <w:ind w:left="369" w:hanging="369"/>
        <w:rPr>
          <w:rFonts w:ascii="Arial" w:hAnsi="Arial" w:cs="Arial"/>
          <w:color w:val="auto"/>
          <w:sz w:val="22"/>
        </w:rPr>
      </w:pPr>
    </w:p>
    <w:sectPr w:rsidR="00981406" w:rsidRPr="00AE5035" w:rsidSect="00FE2718">
      <w:headerReference w:type="default" r:id="rId9"/>
      <w:pgSz w:w="12240" w:h="15840"/>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BCA46" w14:textId="77777777" w:rsidR="00B324A9" w:rsidRDefault="00B324A9" w:rsidP="00B324A9">
      <w:pPr>
        <w:spacing w:after="0" w:line="240" w:lineRule="auto"/>
      </w:pPr>
      <w:r>
        <w:separator/>
      </w:r>
    </w:p>
  </w:endnote>
  <w:endnote w:type="continuationSeparator" w:id="0">
    <w:p w14:paraId="3879F277" w14:textId="77777777" w:rsidR="00B324A9" w:rsidRDefault="00B324A9" w:rsidP="00B3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FC1E7" w14:textId="77777777" w:rsidR="00B324A9" w:rsidRDefault="00B324A9" w:rsidP="00B324A9">
      <w:pPr>
        <w:spacing w:after="0" w:line="240" w:lineRule="auto"/>
      </w:pPr>
      <w:r>
        <w:separator/>
      </w:r>
    </w:p>
  </w:footnote>
  <w:footnote w:type="continuationSeparator" w:id="0">
    <w:p w14:paraId="7C1DE037" w14:textId="77777777" w:rsidR="00B324A9" w:rsidRDefault="00B324A9" w:rsidP="00B32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6773" w14:textId="2F04BA58" w:rsidR="00B324A9" w:rsidRPr="00950929" w:rsidRDefault="00B324A9" w:rsidP="00B324A9">
    <w:pPr>
      <w:spacing w:after="0" w:line="240" w:lineRule="auto"/>
      <w:ind w:left="0" w:firstLine="0"/>
      <w:rPr>
        <w:rFonts w:ascii="Arial" w:hAnsi="Arial" w:cs="Arial"/>
        <w:b/>
        <w:color w:val="auto"/>
      </w:rPr>
    </w:pPr>
    <w:r w:rsidRPr="00950929">
      <w:rPr>
        <w:rFonts w:ascii="Arial" w:hAnsi="Arial" w:cs="Arial"/>
        <w:b/>
        <w:color w:val="auto"/>
      </w:rPr>
      <w:t>BACKGROUNDER</w:t>
    </w:r>
    <w:r>
      <w:rPr>
        <w:rFonts w:ascii="Arial" w:hAnsi="Arial" w:cs="Arial"/>
        <w:b/>
        <w:color w:val="auto"/>
      </w:rPr>
      <w:t xml:space="preserve"> – 201</w:t>
    </w:r>
    <w:r w:rsidR="00231F46">
      <w:rPr>
        <w:rFonts w:ascii="Arial" w:hAnsi="Arial" w:cs="Arial"/>
        <w:b/>
        <w:color w:val="auto"/>
      </w:rPr>
      <w:t>9</w:t>
    </w:r>
    <w:r>
      <w:rPr>
        <w:rFonts w:ascii="Arial" w:hAnsi="Arial" w:cs="Arial"/>
        <w:b/>
        <w:color w:val="auto"/>
      </w:rPr>
      <w:t xml:space="preserve"> OPPI </w:t>
    </w:r>
    <w:r w:rsidR="00231F46">
      <w:rPr>
        <w:rFonts w:ascii="Arial" w:hAnsi="Arial" w:cs="Arial"/>
        <w:b/>
        <w:color w:val="auto"/>
      </w:rPr>
      <w:t>Conference</w:t>
    </w:r>
  </w:p>
  <w:p w14:paraId="5FE1E148" w14:textId="77777777" w:rsidR="00B324A9" w:rsidRDefault="00B32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9330E"/>
    <w:multiLevelType w:val="hybridMultilevel"/>
    <w:tmpl w:val="E18C6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9444D6"/>
    <w:multiLevelType w:val="hybridMultilevel"/>
    <w:tmpl w:val="EB106C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8D85A6D"/>
    <w:multiLevelType w:val="hybridMultilevel"/>
    <w:tmpl w:val="5B0EBFE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B7A4B60"/>
    <w:multiLevelType w:val="hybridMultilevel"/>
    <w:tmpl w:val="FEAA6E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BB9146C"/>
    <w:multiLevelType w:val="hybridMultilevel"/>
    <w:tmpl w:val="6ECCE9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6B3CFC"/>
    <w:multiLevelType w:val="hybridMultilevel"/>
    <w:tmpl w:val="B6BCE0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E60C0A"/>
    <w:multiLevelType w:val="multilevel"/>
    <w:tmpl w:val="1A964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8357E"/>
    <w:multiLevelType w:val="hybridMultilevel"/>
    <w:tmpl w:val="BEA8C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9672DCE"/>
    <w:multiLevelType w:val="hybridMultilevel"/>
    <w:tmpl w:val="CCCE766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51585B81"/>
    <w:multiLevelType w:val="hybridMultilevel"/>
    <w:tmpl w:val="7B9A60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8806570"/>
    <w:multiLevelType w:val="hybridMultilevel"/>
    <w:tmpl w:val="AC9EC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282C55"/>
    <w:multiLevelType w:val="hybridMultilevel"/>
    <w:tmpl w:val="B6E4C9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E0106D3"/>
    <w:multiLevelType w:val="hybridMultilevel"/>
    <w:tmpl w:val="004CC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3C4D32"/>
    <w:multiLevelType w:val="hybridMultilevel"/>
    <w:tmpl w:val="6A98C96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63B43D8E"/>
    <w:multiLevelType w:val="hybridMultilevel"/>
    <w:tmpl w:val="6E04F4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3"/>
  </w:num>
  <w:num w:numId="5">
    <w:abstractNumId w:val="5"/>
  </w:num>
  <w:num w:numId="6">
    <w:abstractNumId w:val="14"/>
  </w:num>
  <w:num w:numId="7">
    <w:abstractNumId w:val="7"/>
  </w:num>
  <w:num w:numId="8">
    <w:abstractNumId w:val="11"/>
  </w:num>
  <w:num w:numId="9">
    <w:abstractNumId w:val="9"/>
  </w:num>
  <w:num w:numId="10">
    <w:abstractNumId w:val="0"/>
  </w:num>
  <w:num w:numId="11">
    <w:abstractNumId w:val="2"/>
  </w:num>
  <w:num w:numId="12">
    <w:abstractNumId w:val="12"/>
  </w:num>
  <w:num w:numId="13">
    <w:abstractNumId w:val="4"/>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4C"/>
    <w:rsid w:val="0005302F"/>
    <w:rsid w:val="000C50E0"/>
    <w:rsid w:val="000F20A6"/>
    <w:rsid w:val="0016064C"/>
    <w:rsid w:val="00196327"/>
    <w:rsid w:val="001C04BA"/>
    <w:rsid w:val="00231607"/>
    <w:rsid w:val="00231F46"/>
    <w:rsid w:val="0024415F"/>
    <w:rsid w:val="00244F65"/>
    <w:rsid w:val="0025358D"/>
    <w:rsid w:val="00271DF8"/>
    <w:rsid w:val="00277AE3"/>
    <w:rsid w:val="002861C9"/>
    <w:rsid w:val="002F3979"/>
    <w:rsid w:val="00340E13"/>
    <w:rsid w:val="003B6066"/>
    <w:rsid w:val="003C5BA4"/>
    <w:rsid w:val="003E74D7"/>
    <w:rsid w:val="00432C92"/>
    <w:rsid w:val="00447CBE"/>
    <w:rsid w:val="004B314E"/>
    <w:rsid w:val="004F6D21"/>
    <w:rsid w:val="00514BE6"/>
    <w:rsid w:val="005345E4"/>
    <w:rsid w:val="00543588"/>
    <w:rsid w:val="00601D3D"/>
    <w:rsid w:val="006476F9"/>
    <w:rsid w:val="00697FFC"/>
    <w:rsid w:val="007059C0"/>
    <w:rsid w:val="00746F2E"/>
    <w:rsid w:val="0075591E"/>
    <w:rsid w:val="007866F8"/>
    <w:rsid w:val="007C3346"/>
    <w:rsid w:val="00950929"/>
    <w:rsid w:val="00981406"/>
    <w:rsid w:val="009A42B8"/>
    <w:rsid w:val="00A10049"/>
    <w:rsid w:val="00A21CDA"/>
    <w:rsid w:val="00A51C7C"/>
    <w:rsid w:val="00A55EC1"/>
    <w:rsid w:val="00A774CF"/>
    <w:rsid w:val="00AE08E6"/>
    <w:rsid w:val="00AE5035"/>
    <w:rsid w:val="00B259F5"/>
    <w:rsid w:val="00B324A9"/>
    <w:rsid w:val="00B506A3"/>
    <w:rsid w:val="00BB10A5"/>
    <w:rsid w:val="00BC6B2A"/>
    <w:rsid w:val="00C12EC7"/>
    <w:rsid w:val="00C538E4"/>
    <w:rsid w:val="00C56C05"/>
    <w:rsid w:val="00C70C2B"/>
    <w:rsid w:val="00C959B3"/>
    <w:rsid w:val="00CA7249"/>
    <w:rsid w:val="00D03979"/>
    <w:rsid w:val="00D54CE1"/>
    <w:rsid w:val="00D91A30"/>
    <w:rsid w:val="00D91A44"/>
    <w:rsid w:val="00D95E09"/>
    <w:rsid w:val="00DA5DAF"/>
    <w:rsid w:val="00DB0498"/>
    <w:rsid w:val="00E01AB9"/>
    <w:rsid w:val="00E25D92"/>
    <w:rsid w:val="00E7569A"/>
    <w:rsid w:val="00EE6FF6"/>
    <w:rsid w:val="00F45A2E"/>
    <w:rsid w:val="00F46855"/>
    <w:rsid w:val="00F50E50"/>
    <w:rsid w:val="00F63F11"/>
    <w:rsid w:val="00FA67A2"/>
    <w:rsid w:val="00FE27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32FF"/>
  <w15:chartTrackingRefBased/>
  <w15:docId w15:val="{2AFE5AFA-C52B-436E-850A-A275BF4E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064C"/>
    <w:pPr>
      <w:spacing w:after="110" w:line="250" w:lineRule="auto"/>
      <w:ind w:left="730" w:hanging="370"/>
    </w:pPr>
    <w:rPr>
      <w:rFonts w:ascii="Verdana" w:eastAsia="Verdana" w:hAnsi="Verdana" w:cs="Verdana"/>
      <w:color w:val="000000"/>
      <w:sz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6064C"/>
    <w:rPr>
      <w:color w:val="0000FF"/>
      <w:u w:val="single"/>
    </w:rPr>
  </w:style>
  <w:style w:type="paragraph" w:styleId="ListParagraph">
    <w:name w:val="List Paragraph"/>
    <w:basedOn w:val="Normal"/>
    <w:uiPriority w:val="34"/>
    <w:qFormat/>
    <w:rsid w:val="0016064C"/>
    <w:pPr>
      <w:ind w:left="720"/>
      <w:contextualSpacing/>
    </w:pPr>
  </w:style>
  <w:style w:type="character" w:styleId="Emphasis">
    <w:name w:val="Emphasis"/>
    <w:basedOn w:val="DefaultParagraphFont"/>
    <w:uiPriority w:val="20"/>
    <w:qFormat/>
    <w:rsid w:val="00C538E4"/>
    <w:rPr>
      <w:i/>
      <w:iCs/>
    </w:rPr>
  </w:style>
  <w:style w:type="character" w:styleId="Strong">
    <w:name w:val="Strong"/>
    <w:basedOn w:val="DefaultParagraphFont"/>
    <w:uiPriority w:val="22"/>
    <w:qFormat/>
    <w:rsid w:val="00C538E4"/>
    <w:rPr>
      <w:b/>
      <w:bCs/>
    </w:rPr>
  </w:style>
  <w:style w:type="character" w:styleId="UnresolvedMention">
    <w:name w:val="Unresolved Mention"/>
    <w:basedOn w:val="DefaultParagraphFont"/>
    <w:uiPriority w:val="99"/>
    <w:semiHidden/>
    <w:unhideWhenUsed/>
    <w:rsid w:val="00F63F11"/>
    <w:rPr>
      <w:color w:val="605E5C"/>
      <w:shd w:val="clear" w:color="auto" w:fill="E1DFDD"/>
    </w:rPr>
  </w:style>
  <w:style w:type="paragraph" w:styleId="Header">
    <w:name w:val="header"/>
    <w:basedOn w:val="Normal"/>
    <w:link w:val="HeaderChar"/>
    <w:uiPriority w:val="99"/>
    <w:unhideWhenUsed/>
    <w:rsid w:val="00B32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4A9"/>
    <w:rPr>
      <w:rFonts w:ascii="Verdana" w:eastAsia="Verdana" w:hAnsi="Verdana" w:cs="Verdana"/>
      <w:color w:val="000000"/>
      <w:sz w:val="24"/>
      <w:lang w:eastAsia="en-CA"/>
    </w:rPr>
  </w:style>
  <w:style w:type="paragraph" w:styleId="Footer">
    <w:name w:val="footer"/>
    <w:basedOn w:val="Normal"/>
    <w:link w:val="FooterChar"/>
    <w:uiPriority w:val="99"/>
    <w:unhideWhenUsed/>
    <w:rsid w:val="00B32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4A9"/>
    <w:rPr>
      <w:rFonts w:ascii="Verdana" w:eastAsia="Verdana" w:hAnsi="Verdana" w:cs="Verdana"/>
      <w:color w:val="000000"/>
      <w:sz w:val="24"/>
      <w:lang w:eastAsia="en-CA"/>
    </w:rPr>
  </w:style>
  <w:style w:type="character" w:styleId="FollowedHyperlink">
    <w:name w:val="FollowedHyperlink"/>
    <w:basedOn w:val="DefaultParagraphFont"/>
    <w:uiPriority w:val="99"/>
    <w:semiHidden/>
    <w:unhideWhenUsed/>
    <w:rsid w:val="00B324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29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irsic@ontarioplanners.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Vaughan</dc:creator>
  <cp:keywords/>
  <dc:description/>
  <cp:lastModifiedBy>Robert Kirsic</cp:lastModifiedBy>
  <cp:revision>16</cp:revision>
  <dcterms:created xsi:type="dcterms:W3CDTF">2019-09-06T15:01:00Z</dcterms:created>
  <dcterms:modified xsi:type="dcterms:W3CDTF">2019-09-23T15:50:00Z</dcterms:modified>
</cp:coreProperties>
</file>