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520293216"/>
    <w:p w14:paraId="2855F058" w14:textId="5C090266" w:rsidR="00821509" w:rsidRPr="005D5561" w:rsidRDefault="00455EF8" w:rsidP="00821509">
      <w:pPr>
        <w:spacing w:after="0" w:line="240" w:lineRule="auto"/>
        <w:ind w:left="3600"/>
        <w:rPr>
          <w:rFonts w:ascii="Arial" w:hAnsi="Arial" w:cs="Arial"/>
          <w:b/>
          <w:sz w:val="40"/>
          <w:szCs w:val="40"/>
        </w:rPr>
      </w:pPr>
      <w:r w:rsidRPr="005D5561">
        <w:rPr>
          <w:rFonts w:ascii="Arial" w:hAnsi="Arial" w:cs="Arial"/>
          <w:b/>
          <w:bCs/>
          <w:noProof/>
          <w:sz w:val="20"/>
        </w:rPr>
        <mc:AlternateContent>
          <mc:Choice Requires="wps">
            <w:drawing>
              <wp:anchor distT="45720" distB="45720" distL="114300" distR="114300" simplePos="0" relativeHeight="251659264" behindDoc="0" locked="0" layoutInCell="1" allowOverlap="1" wp14:anchorId="1840912B" wp14:editId="47859550">
                <wp:simplePos x="0" y="0"/>
                <wp:positionH relativeFrom="margin">
                  <wp:align>left</wp:align>
                </wp:positionH>
                <wp:positionV relativeFrom="paragraph">
                  <wp:posOffset>635</wp:posOffset>
                </wp:positionV>
                <wp:extent cx="2076450" cy="1404620"/>
                <wp:effectExtent l="0" t="0" r="0" b="127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solidFill>
                          <a:srgbClr val="FFFFFF"/>
                        </a:solidFill>
                        <a:ln w="9525">
                          <a:noFill/>
                          <a:miter lim="800000"/>
                          <a:headEnd/>
                          <a:tailEnd/>
                        </a:ln>
                      </wps:spPr>
                      <wps:txbx>
                        <w:txbxContent>
                          <w:p w14:paraId="7CA59012" w14:textId="24C01D2C" w:rsidR="005D5561" w:rsidRPr="00455EF8" w:rsidRDefault="005D5561"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225F36A3" w14:textId="496AC7B8" w:rsidR="005D5561" w:rsidRPr="00233905" w:rsidRDefault="00233905" w:rsidP="005D5561">
                            <w:pPr>
                              <w:spacing w:after="0" w:line="240" w:lineRule="auto"/>
                              <w:rPr>
                                <w:rStyle w:val="Hyperlink"/>
                                <w:rFonts w:ascii="Arial" w:hAnsi="Arial" w:cs="Arial"/>
                                <w:sz w:val="18"/>
                                <w:szCs w:val="18"/>
                              </w:rPr>
                            </w:pPr>
                            <w:r>
                              <w:rPr>
                                <w:rStyle w:val="Hyperlink"/>
                                <w:rFonts w:ascii="Arial" w:hAnsi="Arial" w:cs="Arial"/>
                                <w:sz w:val="18"/>
                                <w:szCs w:val="18"/>
                              </w:rPr>
                              <w:fldChar w:fldCharType="begin"/>
                            </w:r>
                            <w:r w:rsidR="00CF47FA">
                              <w:rPr>
                                <w:rStyle w:val="Hyperlink"/>
                                <w:rFonts w:ascii="Arial" w:hAnsi="Arial" w:cs="Arial"/>
                                <w:sz w:val="18"/>
                                <w:szCs w:val="18"/>
                              </w:rPr>
                              <w:instrText>HYPERLINK "mailto:christa.montgomery@smithgroup.com"</w:instrText>
                            </w:r>
                            <w:r>
                              <w:rPr>
                                <w:rStyle w:val="Hyperlink"/>
                                <w:rFonts w:ascii="Arial" w:hAnsi="Arial" w:cs="Arial"/>
                                <w:sz w:val="18"/>
                                <w:szCs w:val="18"/>
                              </w:rPr>
                              <w:fldChar w:fldCharType="separate"/>
                            </w:r>
                            <w:r w:rsidR="00CF47FA">
                              <w:rPr>
                                <w:rStyle w:val="Hyperlink"/>
                                <w:rFonts w:ascii="Arial" w:hAnsi="Arial" w:cs="Arial"/>
                                <w:sz w:val="18"/>
                                <w:szCs w:val="18"/>
                              </w:rPr>
                              <w:t>CHRISTA MONTGOMERY</w:t>
                            </w:r>
                          </w:p>
                          <w:p w14:paraId="6FEABFA9" w14:textId="1F3E8B44" w:rsidR="005D5561" w:rsidRPr="00455EF8" w:rsidRDefault="00233905" w:rsidP="005D5561">
                            <w:pPr>
                              <w:spacing w:after="0" w:line="240" w:lineRule="auto"/>
                              <w:rPr>
                                <w:rFonts w:ascii="Arial" w:hAnsi="Arial" w:cs="Arial"/>
                                <w:sz w:val="18"/>
                                <w:szCs w:val="18"/>
                              </w:rPr>
                            </w:pPr>
                            <w:r>
                              <w:rPr>
                                <w:rStyle w:val="Hyperlink"/>
                                <w:rFonts w:ascii="Arial" w:hAnsi="Arial" w:cs="Arial"/>
                                <w:sz w:val="18"/>
                                <w:szCs w:val="18"/>
                              </w:rPr>
                              <w:fldChar w:fldCharType="end"/>
                            </w:r>
                            <w:r w:rsidR="00CF47FA">
                              <w:rPr>
                                <w:rFonts w:ascii="Arial" w:hAnsi="Arial" w:cs="Arial"/>
                                <w:sz w:val="18"/>
                                <w:szCs w:val="18"/>
                              </w:rPr>
                              <w:t>202</w:t>
                            </w:r>
                            <w:r>
                              <w:rPr>
                                <w:rFonts w:ascii="Arial" w:hAnsi="Arial" w:cs="Arial"/>
                                <w:sz w:val="18"/>
                                <w:szCs w:val="18"/>
                              </w:rPr>
                              <w:t>.</w:t>
                            </w:r>
                            <w:r w:rsidR="00CF47FA">
                              <w:rPr>
                                <w:rFonts w:ascii="Arial" w:hAnsi="Arial" w:cs="Arial"/>
                                <w:sz w:val="18"/>
                                <w:szCs w:val="18"/>
                              </w:rPr>
                              <w:t>974</w:t>
                            </w:r>
                            <w:r w:rsidR="005D5561" w:rsidRPr="00455EF8">
                              <w:rPr>
                                <w:rFonts w:ascii="Arial" w:hAnsi="Arial" w:cs="Arial"/>
                                <w:sz w:val="18"/>
                                <w:szCs w:val="18"/>
                              </w:rPr>
                              <w:t>.</w:t>
                            </w:r>
                            <w:r w:rsidR="00CF47FA">
                              <w:rPr>
                                <w:rFonts w:ascii="Arial" w:hAnsi="Arial" w:cs="Arial"/>
                                <w:sz w:val="18"/>
                                <w:szCs w:val="18"/>
                              </w:rPr>
                              <w:t>0798</w:t>
                            </w:r>
                          </w:p>
                          <w:p w14:paraId="3B670133" w14:textId="79A5E3C1" w:rsidR="005D5561" w:rsidRPr="00455EF8" w:rsidRDefault="005D5561" w:rsidP="005D5561">
                            <w:pPr>
                              <w:spacing w:after="0" w:line="240" w:lineRule="auto"/>
                              <w:rPr>
                                <w:rFonts w:ascii="Arial" w:hAnsi="Arial" w:cs="Arial"/>
                                <w:sz w:val="18"/>
                                <w:szCs w:val="18"/>
                              </w:rPr>
                            </w:pPr>
                          </w:p>
                          <w:p w14:paraId="7C5F2A69" w14:textId="0874F0DA" w:rsidR="005D5561" w:rsidRPr="00455EF8" w:rsidRDefault="005D5561" w:rsidP="005D5561">
                            <w:pPr>
                              <w:spacing w:after="0" w:line="240" w:lineRule="auto"/>
                              <w:rPr>
                                <w:rFonts w:ascii="Arial" w:hAnsi="Arial" w:cs="Arial"/>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40912B" id="_x0000_t202" coordsize="21600,21600" o:spt="202" path="m,l,21600r21600,l21600,xe">
                <v:stroke joinstyle="miter"/>
                <v:path gradientshapeok="t" o:connecttype="rect"/>
              </v:shapetype>
              <v:shape id="Text Box 2" o:spid="_x0000_s1026" type="#_x0000_t202" style="position:absolute;left:0;text-align:left;margin-left:0;margin-top:.05pt;width:163.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" stroked="f">
                <v:textbox style="mso-fit-shape-to-text:t">
                  <w:txbxContent>
                    <w:p w14:paraId="7CA59012" w14:textId="24C01D2C" w:rsidR="005D5561" w:rsidRPr="00455EF8" w:rsidRDefault="005D5561"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225F36A3" w14:textId="496AC7B8" w:rsidR="005D5561" w:rsidRPr="00233905" w:rsidRDefault="00233905" w:rsidP="005D5561">
                      <w:pPr>
                        <w:spacing w:after="0" w:line="240" w:lineRule="auto"/>
                        <w:rPr>
                          <w:rStyle w:val="Hyperlink"/>
                          <w:rFonts w:ascii="Arial" w:hAnsi="Arial" w:cs="Arial"/>
                          <w:sz w:val="18"/>
                          <w:szCs w:val="18"/>
                        </w:rPr>
                      </w:pPr>
                      <w:r>
                        <w:rPr>
                          <w:rStyle w:val="Hyperlink"/>
                          <w:rFonts w:ascii="Arial" w:hAnsi="Arial" w:cs="Arial"/>
                          <w:sz w:val="18"/>
                          <w:szCs w:val="18"/>
                        </w:rPr>
                        <w:fldChar w:fldCharType="begin"/>
                      </w:r>
                      <w:r w:rsidR="00CF47FA">
                        <w:rPr>
                          <w:rStyle w:val="Hyperlink"/>
                          <w:rFonts w:ascii="Arial" w:hAnsi="Arial" w:cs="Arial"/>
                          <w:sz w:val="18"/>
                          <w:szCs w:val="18"/>
                        </w:rPr>
                        <w:instrText>HYPERLINK "mailto:christa.montgomery@smithgroup.com"</w:instrText>
                      </w:r>
                      <w:r w:rsidR="00CF47FA">
                        <w:rPr>
                          <w:rStyle w:val="Hyperlink"/>
                          <w:rFonts w:ascii="Arial" w:hAnsi="Arial" w:cs="Arial"/>
                          <w:sz w:val="18"/>
                          <w:szCs w:val="18"/>
                        </w:rPr>
                      </w:r>
                      <w:r>
                        <w:rPr>
                          <w:rStyle w:val="Hyperlink"/>
                          <w:rFonts w:ascii="Arial" w:hAnsi="Arial" w:cs="Arial"/>
                          <w:sz w:val="18"/>
                          <w:szCs w:val="18"/>
                        </w:rPr>
                        <w:fldChar w:fldCharType="separate"/>
                      </w:r>
                      <w:r w:rsidR="00CF47FA">
                        <w:rPr>
                          <w:rStyle w:val="Hyperlink"/>
                          <w:rFonts w:ascii="Arial" w:hAnsi="Arial" w:cs="Arial"/>
                          <w:sz w:val="18"/>
                          <w:szCs w:val="18"/>
                        </w:rPr>
                        <w:t>CHRISTA MONTGOMERY</w:t>
                      </w:r>
                    </w:p>
                    <w:p w14:paraId="6FEABFA9" w14:textId="1F3E8B44" w:rsidR="005D5561" w:rsidRPr="00455EF8" w:rsidRDefault="00233905" w:rsidP="005D5561">
                      <w:pPr>
                        <w:spacing w:after="0" w:line="240" w:lineRule="auto"/>
                        <w:rPr>
                          <w:rFonts w:ascii="Arial" w:hAnsi="Arial" w:cs="Arial"/>
                          <w:sz w:val="18"/>
                          <w:szCs w:val="18"/>
                        </w:rPr>
                      </w:pPr>
                      <w:r>
                        <w:rPr>
                          <w:rStyle w:val="Hyperlink"/>
                          <w:rFonts w:ascii="Arial" w:hAnsi="Arial" w:cs="Arial"/>
                          <w:sz w:val="18"/>
                          <w:szCs w:val="18"/>
                        </w:rPr>
                        <w:fldChar w:fldCharType="end"/>
                      </w:r>
                      <w:r w:rsidR="00CF47FA">
                        <w:rPr>
                          <w:rFonts w:ascii="Arial" w:hAnsi="Arial" w:cs="Arial"/>
                          <w:sz w:val="18"/>
                          <w:szCs w:val="18"/>
                        </w:rPr>
                        <w:t>202</w:t>
                      </w:r>
                      <w:r>
                        <w:rPr>
                          <w:rFonts w:ascii="Arial" w:hAnsi="Arial" w:cs="Arial"/>
                          <w:sz w:val="18"/>
                          <w:szCs w:val="18"/>
                        </w:rPr>
                        <w:t>.</w:t>
                      </w:r>
                      <w:r w:rsidR="00CF47FA">
                        <w:rPr>
                          <w:rFonts w:ascii="Arial" w:hAnsi="Arial" w:cs="Arial"/>
                          <w:sz w:val="18"/>
                          <w:szCs w:val="18"/>
                        </w:rPr>
                        <w:t>974</w:t>
                      </w:r>
                      <w:r w:rsidR="005D5561" w:rsidRPr="00455EF8">
                        <w:rPr>
                          <w:rFonts w:ascii="Arial" w:hAnsi="Arial" w:cs="Arial"/>
                          <w:sz w:val="18"/>
                          <w:szCs w:val="18"/>
                        </w:rPr>
                        <w:t>.</w:t>
                      </w:r>
                      <w:r w:rsidR="00CF47FA">
                        <w:rPr>
                          <w:rFonts w:ascii="Arial" w:hAnsi="Arial" w:cs="Arial"/>
                          <w:sz w:val="18"/>
                          <w:szCs w:val="18"/>
                        </w:rPr>
                        <w:t>0798</w:t>
                      </w:r>
                    </w:p>
                    <w:p w14:paraId="3B670133" w14:textId="79A5E3C1" w:rsidR="005D5561" w:rsidRPr="00455EF8" w:rsidRDefault="005D5561" w:rsidP="005D5561">
                      <w:pPr>
                        <w:spacing w:after="0" w:line="240" w:lineRule="auto"/>
                        <w:rPr>
                          <w:rFonts w:ascii="Arial" w:hAnsi="Arial" w:cs="Arial"/>
                          <w:sz w:val="18"/>
                          <w:szCs w:val="18"/>
                        </w:rPr>
                      </w:pPr>
                    </w:p>
                    <w:p w14:paraId="7C5F2A69" w14:textId="0874F0DA" w:rsidR="005D5561" w:rsidRPr="00455EF8" w:rsidRDefault="005D5561" w:rsidP="005D5561">
                      <w:pPr>
                        <w:spacing w:after="0" w:line="240" w:lineRule="auto"/>
                        <w:rPr>
                          <w:rFonts w:ascii="Arial" w:hAnsi="Arial" w:cs="Arial"/>
                          <w:sz w:val="18"/>
                          <w:szCs w:val="18"/>
                        </w:rPr>
                      </w:pPr>
                    </w:p>
                  </w:txbxContent>
                </v:textbox>
                <w10:wrap anchorx="margin"/>
              </v:shape>
            </w:pict>
          </mc:Fallback>
        </mc:AlternateContent>
      </w:r>
      <w:r w:rsidR="00CF47FA">
        <w:rPr>
          <w:rFonts w:ascii="Arial" w:hAnsi="Arial" w:cs="Arial"/>
          <w:b/>
          <w:sz w:val="40"/>
          <w:szCs w:val="40"/>
        </w:rPr>
        <w:t>SmithGroup Elevates Jam</w:t>
      </w:r>
      <w:r w:rsidR="00CF47FA" w:rsidRPr="00CF47FA">
        <w:rPr>
          <w:rFonts w:ascii="Arial" w:hAnsi="Arial" w:cs="Arial"/>
          <w:b/>
          <w:sz w:val="40"/>
          <w:szCs w:val="40"/>
        </w:rPr>
        <w:t>ē</w:t>
      </w:r>
      <w:r w:rsidR="00CF47FA">
        <w:rPr>
          <w:rFonts w:ascii="Arial" w:hAnsi="Arial" w:cs="Arial"/>
          <w:b/>
          <w:sz w:val="40"/>
          <w:szCs w:val="40"/>
        </w:rPr>
        <w:t xml:space="preserve"> Anderson to Lead Cultural Practice</w:t>
      </w:r>
    </w:p>
    <w:p w14:paraId="03F22EB9" w14:textId="59249BD3" w:rsidR="00821509" w:rsidRPr="00CF47FA" w:rsidRDefault="00821509" w:rsidP="00821509">
      <w:pPr>
        <w:spacing w:after="0" w:line="240" w:lineRule="auto"/>
        <w:ind w:left="3600"/>
        <w:rPr>
          <w:rFonts w:ascii="Arial" w:hAnsi="Arial" w:cs="Arial"/>
          <w:bCs/>
          <w:iCs/>
          <w:sz w:val="20"/>
          <w:szCs w:val="20"/>
        </w:rPr>
      </w:pPr>
    </w:p>
    <w:p w14:paraId="4F2A7324" w14:textId="4EFA975D" w:rsidR="00233905" w:rsidRDefault="00CF47FA" w:rsidP="00233905">
      <w:pPr>
        <w:spacing w:line="240" w:lineRule="auto"/>
        <w:ind w:left="3600"/>
        <w:rPr>
          <w:rFonts w:ascii="Arial" w:hAnsi="Arial" w:cs="Arial"/>
          <w:bCs/>
          <w:sz w:val="20"/>
          <w:szCs w:val="20"/>
        </w:rPr>
      </w:pPr>
      <w:r>
        <w:rPr>
          <w:rFonts w:ascii="Arial" w:hAnsi="Arial" w:cs="Arial"/>
          <w:bCs/>
          <w:sz w:val="20"/>
          <w:szCs w:val="20"/>
        </w:rPr>
        <w:t>WASHINGTON</w:t>
      </w:r>
      <w:r w:rsidR="00821509">
        <w:rPr>
          <w:rFonts w:ascii="Arial" w:hAnsi="Arial" w:cs="Arial"/>
          <w:bCs/>
          <w:sz w:val="20"/>
          <w:szCs w:val="20"/>
        </w:rPr>
        <w:t>,</w:t>
      </w:r>
      <w:r>
        <w:rPr>
          <w:rFonts w:ascii="Arial" w:hAnsi="Arial" w:cs="Arial"/>
          <w:bCs/>
          <w:sz w:val="20"/>
          <w:szCs w:val="20"/>
        </w:rPr>
        <w:t xml:space="preserve"> D.C.</w:t>
      </w:r>
      <w:r w:rsidR="00821509">
        <w:rPr>
          <w:rFonts w:ascii="Arial" w:hAnsi="Arial" w:cs="Arial"/>
          <w:bCs/>
          <w:sz w:val="20"/>
          <w:szCs w:val="20"/>
        </w:rPr>
        <w:t xml:space="preserve">, </w:t>
      </w:r>
      <w:r>
        <w:rPr>
          <w:rFonts w:ascii="Arial" w:hAnsi="Arial" w:cs="Arial"/>
          <w:bCs/>
          <w:sz w:val="20"/>
          <w:szCs w:val="20"/>
        </w:rPr>
        <w:t>December 11</w:t>
      </w:r>
      <w:r w:rsidR="00233905">
        <w:rPr>
          <w:rFonts w:ascii="Arial" w:hAnsi="Arial" w:cs="Arial"/>
          <w:bCs/>
          <w:sz w:val="20"/>
          <w:szCs w:val="20"/>
        </w:rPr>
        <w:t xml:space="preserve">, </w:t>
      </w:r>
      <w:r w:rsidR="00821509">
        <w:rPr>
          <w:rFonts w:ascii="Arial" w:hAnsi="Arial" w:cs="Arial"/>
          <w:bCs/>
          <w:sz w:val="20"/>
          <w:szCs w:val="20"/>
        </w:rPr>
        <w:t>201</w:t>
      </w:r>
      <w:r>
        <w:rPr>
          <w:rFonts w:ascii="Arial" w:hAnsi="Arial" w:cs="Arial"/>
          <w:bCs/>
          <w:sz w:val="20"/>
          <w:szCs w:val="20"/>
        </w:rPr>
        <w:t>9</w:t>
      </w:r>
      <w:r w:rsidR="00821509" w:rsidRPr="00535322">
        <w:rPr>
          <w:rFonts w:ascii="Arial" w:hAnsi="Arial" w:cs="Arial"/>
          <w:bCs/>
          <w:sz w:val="20"/>
          <w:szCs w:val="20"/>
        </w:rPr>
        <w:t xml:space="preserve"> – </w:t>
      </w:r>
      <w:r w:rsidRPr="00CF47FA">
        <w:rPr>
          <w:rFonts w:ascii="Arial" w:hAnsi="Arial" w:cs="Arial"/>
          <w:bCs/>
          <w:sz w:val="20"/>
          <w:szCs w:val="20"/>
        </w:rPr>
        <w:t xml:space="preserve">SmithGroup, one of the nation’s leading integrated design firms, has promoted experienced museum architect and exhibition design specialist </w:t>
      </w:r>
      <w:hyperlink r:id="rId6" w:history="1">
        <w:r w:rsidRPr="00280077">
          <w:rPr>
            <w:rStyle w:val="Hyperlink"/>
            <w:rFonts w:ascii="Arial" w:hAnsi="Arial" w:cs="Arial"/>
            <w:bCs/>
            <w:sz w:val="20"/>
            <w:szCs w:val="20"/>
          </w:rPr>
          <w:t>Jamē Anderson</w:t>
        </w:r>
      </w:hyperlink>
      <w:r w:rsidRPr="00CF47FA">
        <w:rPr>
          <w:rFonts w:ascii="Arial" w:hAnsi="Arial" w:cs="Arial"/>
          <w:bCs/>
          <w:sz w:val="20"/>
          <w:szCs w:val="20"/>
        </w:rPr>
        <w:t xml:space="preserve"> to lead its Cultural Practice. In this role, Anderson heads the firm’s Cultural studios that provide planning and design services to the spectrum of cultural organizations across the globe. She is based in SmithGroup’s Washington, DC office.</w:t>
      </w:r>
    </w:p>
    <w:p w14:paraId="0C4B0853" w14:textId="5B79CBBC" w:rsidR="00CF47FA" w:rsidRDefault="00CF47FA" w:rsidP="00233905">
      <w:pPr>
        <w:spacing w:line="240" w:lineRule="auto"/>
        <w:ind w:left="3600"/>
        <w:rPr>
          <w:rFonts w:ascii="Arial" w:hAnsi="Arial" w:cs="Arial"/>
          <w:bCs/>
          <w:sz w:val="20"/>
          <w:szCs w:val="20"/>
        </w:rPr>
      </w:pPr>
      <w:r w:rsidRPr="00CF47FA">
        <w:rPr>
          <w:rFonts w:ascii="Arial" w:hAnsi="Arial" w:cs="Arial"/>
          <w:bCs/>
          <w:sz w:val="20"/>
          <w:szCs w:val="20"/>
        </w:rPr>
        <w:t xml:space="preserve">“Cultural institutions today are charged with serving the public as places of education, enlightenment, entertainment, remembrance and advocacy,” says </w:t>
      </w:r>
      <w:hyperlink r:id="rId7" w:history="1">
        <w:r w:rsidRPr="00280077">
          <w:rPr>
            <w:rStyle w:val="Hyperlink"/>
            <w:rFonts w:ascii="Arial" w:hAnsi="Arial" w:cs="Arial"/>
            <w:bCs/>
            <w:sz w:val="20"/>
            <w:szCs w:val="20"/>
          </w:rPr>
          <w:t>Mike Medici</w:t>
        </w:r>
      </w:hyperlink>
      <w:r w:rsidRPr="00CF47FA">
        <w:rPr>
          <w:rFonts w:ascii="Arial" w:hAnsi="Arial" w:cs="Arial"/>
          <w:bCs/>
          <w:sz w:val="20"/>
          <w:szCs w:val="20"/>
        </w:rPr>
        <w:t xml:space="preserve">, SmithGroup </w:t>
      </w:r>
      <w:r w:rsidR="00EF5647">
        <w:rPr>
          <w:rFonts w:ascii="Arial" w:hAnsi="Arial" w:cs="Arial"/>
          <w:bCs/>
          <w:sz w:val="20"/>
          <w:szCs w:val="20"/>
        </w:rPr>
        <w:t>p</w:t>
      </w:r>
      <w:r w:rsidRPr="00CF47FA">
        <w:rPr>
          <w:rFonts w:ascii="Arial" w:hAnsi="Arial" w:cs="Arial"/>
          <w:bCs/>
          <w:sz w:val="20"/>
          <w:szCs w:val="20"/>
        </w:rPr>
        <w:t xml:space="preserve">resident and </w:t>
      </w:r>
      <w:r w:rsidR="00EF5647">
        <w:rPr>
          <w:rFonts w:ascii="Arial" w:hAnsi="Arial" w:cs="Arial"/>
          <w:bCs/>
          <w:sz w:val="20"/>
          <w:szCs w:val="20"/>
        </w:rPr>
        <w:t>m</w:t>
      </w:r>
      <w:r w:rsidRPr="00CF47FA">
        <w:rPr>
          <w:rFonts w:ascii="Arial" w:hAnsi="Arial" w:cs="Arial"/>
          <w:bCs/>
          <w:sz w:val="20"/>
          <w:szCs w:val="20"/>
        </w:rPr>
        <w:t xml:space="preserve">anaging </w:t>
      </w:r>
      <w:r w:rsidR="00EF5647">
        <w:rPr>
          <w:rFonts w:ascii="Arial" w:hAnsi="Arial" w:cs="Arial"/>
          <w:bCs/>
          <w:sz w:val="20"/>
          <w:szCs w:val="20"/>
        </w:rPr>
        <w:t>p</w:t>
      </w:r>
      <w:r w:rsidRPr="00CF47FA">
        <w:rPr>
          <w:rFonts w:ascii="Arial" w:hAnsi="Arial" w:cs="Arial"/>
          <w:bCs/>
          <w:sz w:val="20"/>
          <w:szCs w:val="20"/>
        </w:rPr>
        <w:t>artner. “Jamē’s passion for empowering others through authentic story-telling, coupled with her depth of knowledge about collections and exhibitions having worked inside several of our nation’s most prominent museums, makes her the ideal leader for our Cultural Practice.”</w:t>
      </w:r>
    </w:p>
    <w:p w14:paraId="0649E90F" w14:textId="3968ADD9" w:rsidR="00CF47FA" w:rsidRDefault="00CF47FA" w:rsidP="00233905">
      <w:pPr>
        <w:spacing w:line="240" w:lineRule="auto"/>
        <w:ind w:left="3600"/>
        <w:rPr>
          <w:rFonts w:ascii="Arial" w:hAnsi="Arial" w:cs="Arial"/>
          <w:bCs/>
          <w:sz w:val="20"/>
          <w:szCs w:val="20"/>
        </w:rPr>
      </w:pPr>
      <w:r w:rsidRPr="00CF47FA">
        <w:rPr>
          <w:rFonts w:ascii="Arial" w:hAnsi="Arial" w:cs="Arial"/>
          <w:bCs/>
          <w:sz w:val="20"/>
          <w:szCs w:val="20"/>
        </w:rPr>
        <w:t xml:space="preserve">SmithGroup’s </w:t>
      </w:r>
      <w:hyperlink r:id="rId8" w:history="1">
        <w:r w:rsidRPr="00280077">
          <w:rPr>
            <w:rStyle w:val="Hyperlink"/>
            <w:rFonts w:ascii="Arial" w:hAnsi="Arial" w:cs="Arial"/>
            <w:bCs/>
            <w:sz w:val="20"/>
            <w:szCs w:val="20"/>
          </w:rPr>
          <w:t>Cultural Practice</w:t>
        </w:r>
      </w:hyperlink>
      <w:r w:rsidRPr="00CF47FA">
        <w:rPr>
          <w:rFonts w:ascii="Arial" w:hAnsi="Arial" w:cs="Arial"/>
          <w:bCs/>
          <w:sz w:val="20"/>
          <w:szCs w:val="20"/>
        </w:rPr>
        <w:t xml:space="preserve"> encompasses a network of specialty expertise, including planning, programming and design of museums and galleries, archives and collections care, visitor and interpretive centers, children’s museums, science centers, arts education, performing arts and cultural landscapes. For more than half a century, the firm has delivered award-winning projects for some of the world’s most iconic places and prestigious institutions including </w:t>
      </w:r>
      <w:hyperlink r:id="rId9" w:history="1">
        <w:r w:rsidRPr="00280077">
          <w:rPr>
            <w:rStyle w:val="Hyperlink"/>
            <w:rFonts w:ascii="Arial" w:hAnsi="Arial" w:cs="Arial"/>
            <w:bCs/>
            <w:sz w:val="20"/>
            <w:szCs w:val="20"/>
          </w:rPr>
          <w:t>Smithsonian Institution</w:t>
        </w:r>
      </w:hyperlink>
      <w:r w:rsidRPr="00CF47FA">
        <w:rPr>
          <w:rFonts w:ascii="Arial" w:hAnsi="Arial" w:cs="Arial"/>
          <w:bCs/>
          <w:sz w:val="20"/>
          <w:szCs w:val="20"/>
        </w:rPr>
        <w:t xml:space="preserve">, </w:t>
      </w:r>
      <w:hyperlink r:id="rId10" w:history="1">
        <w:r w:rsidRPr="00280077">
          <w:rPr>
            <w:rStyle w:val="Hyperlink"/>
            <w:rFonts w:ascii="Arial" w:hAnsi="Arial" w:cs="Arial"/>
            <w:bCs/>
            <w:sz w:val="20"/>
            <w:szCs w:val="20"/>
          </w:rPr>
          <w:t>National Park Service</w:t>
        </w:r>
      </w:hyperlink>
      <w:r w:rsidRPr="00CF47FA">
        <w:rPr>
          <w:rFonts w:ascii="Arial" w:hAnsi="Arial" w:cs="Arial"/>
          <w:bCs/>
          <w:sz w:val="20"/>
          <w:szCs w:val="20"/>
        </w:rPr>
        <w:t xml:space="preserve">, </w:t>
      </w:r>
      <w:hyperlink r:id="rId11" w:history="1">
        <w:r w:rsidRPr="00280077">
          <w:rPr>
            <w:rStyle w:val="Hyperlink"/>
            <w:rFonts w:ascii="Arial" w:hAnsi="Arial" w:cs="Arial"/>
            <w:bCs/>
            <w:sz w:val="20"/>
            <w:szCs w:val="20"/>
          </w:rPr>
          <w:t>Cranbrook Academy</w:t>
        </w:r>
      </w:hyperlink>
      <w:r w:rsidRPr="00CF47FA">
        <w:rPr>
          <w:rFonts w:ascii="Arial" w:hAnsi="Arial" w:cs="Arial"/>
          <w:bCs/>
          <w:sz w:val="20"/>
          <w:szCs w:val="20"/>
        </w:rPr>
        <w:t xml:space="preserve">, </w:t>
      </w:r>
      <w:hyperlink r:id="rId12" w:history="1">
        <w:r w:rsidRPr="00280077">
          <w:rPr>
            <w:rStyle w:val="Hyperlink"/>
            <w:rFonts w:ascii="Arial" w:hAnsi="Arial" w:cs="Arial"/>
            <w:bCs/>
            <w:sz w:val="20"/>
            <w:szCs w:val="20"/>
          </w:rPr>
          <w:t>Normandy American Cemetery</w:t>
        </w:r>
      </w:hyperlink>
      <w:r w:rsidRPr="00CF47FA">
        <w:rPr>
          <w:rFonts w:ascii="Arial" w:hAnsi="Arial" w:cs="Arial"/>
          <w:bCs/>
          <w:sz w:val="20"/>
          <w:szCs w:val="20"/>
        </w:rPr>
        <w:t xml:space="preserve">, </w:t>
      </w:r>
      <w:hyperlink r:id="rId13" w:history="1">
        <w:r w:rsidRPr="00280077">
          <w:rPr>
            <w:rStyle w:val="Hyperlink"/>
            <w:rFonts w:ascii="Arial" w:hAnsi="Arial" w:cs="Arial"/>
            <w:bCs/>
            <w:sz w:val="20"/>
            <w:szCs w:val="20"/>
          </w:rPr>
          <w:t>United States Holocaust Memorial Museum</w:t>
        </w:r>
      </w:hyperlink>
      <w:r w:rsidRPr="00CF47FA">
        <w:rPr>
          <w:rFonts w:ascii="Arial" w:hAnsi="Arial" w:cs="Arial"/>
          <w:bCs/>
          <w:sz w:val="20"/>
          <w:szCs w:val="20"/>
        </w:rPr>
        <w:t xml:space="preserve"> and </w:t>
      </w:r>
      <w:hyperlink r:id="rId14" w:history="1">
        <w:r w:rsidRPr="00280077">
          <w:rPr>
            <w:rStyle w:val="Hyperlink"/>
            <w:rFonts w:ascii="Arial" w:hAnsi="Arial" w:cs="Arial"/>
            <w:bCs/>
            <w:sz w:val="20"/>
            <w:szCs w:val="20"/>
          </w:rPr>
          <w:t>Library of Congress</w:t>
        </w:r>
      </w:hyperlink>
      <w:r w:rsidRPr="00CF47FA">
        <w:rPr>
          <w:rFonts w:ascii="Arial" w:hAnsi="Arial" w:cs="Arial"/>
          <w:bCs/>
          <w:sz w:val="20"/>
          <w:szCs w:val="20"/>
        </w:rPr>
        <w:t>.</w:t>
      </w:r>
    </w:p>
    <w:p w14:paraId="3D27AE03" w14:textId="2368D8A6" w:rsidR="00CF47FA" w:rsidRDefault="00CF47FA" w:rsidP="00821509">
      <w:pPr>
        <w:spacing w:line="240" w:lineRule="auto"/>
        <w:ind w:left="3600"/>
        <w:rPr>
          <w:rFonts w:ascii="Arial" w:hAnsi="Arial" w:cs="Arial"/>
          <w:bCs/>
          <w:sz w:val="20"/>
          <w:szCs w:val="20"/>
        </w:rPr>
      </w:pPr>
      <w:r w:rsidRPr="00CF47FA">
        <w:rPr>
          <w:rFonts w:ascii="Arial" w:hAnsi="Arial" w:cs="Arial"/>
          <w:bCs/>
          <w:sz w:val="20"/>
          <w:szCs w:val="20"/>
        </w:rPr>
        <w:t xml:space="preserve">Anderson assumes leadership of the practice at a time when cultural institutions are looking to the future with new ideas of audience, interpretation and preservation. She directs an integrated, multidisciplinary team of design professionals who specialize in the development of holistic architecture and engineering solutions for the most complex projects. </w:t>
      </w:r>
    </w:p>
    <w:p w14:paraId="084C1AD8" w14:textId="66F88E2B" w:rsidR="00280077" w:rsidRDefault="00280077" w:rsidP="00821509">
      <w:pPr>
        <w:spacing w:line="240" w:lineRule="auto"/>
        <w:ind w:left="3600"/>
        <w:rPr>
          <w:rFonts w:ascii="Arial" w:hAnsi="Arial" w:cs="Arial"/>
          <w:bCs/>
          <w:sz w:val="20"/>
          <w:szCs w:val="20"/>
        </w:rPr>
      </w:pPr>
      <w:r w:rsidRPr="00280077">
        <w:rPr>
          <w:rFonts w:ascii="Arial" w:hAnsi="Arial" w:cs="Arial"/>
          <w:bCs/>
          <w:sz w:val="20"/>
          <w:szCs w:val="20"/>
        </w:rPr>
        <w:t>Having dedicated her career to cultural institutions, Anderson has over 25 years of experience in museum architecture and exhibition design. She is an expert in the development of master plans, feasibility studies and programming for museums of all scales and types, with an approach that emphasizes audience participation and integrated community engagement.</w:t>
      </w:r>
    </w:p>
    <w:p w14:paraId="08134B59" w14:textId="502C051B" w:rsidR="00CF47FA" w:rsidRDefault="00CF47FA" w:rsidP="00821509">
      <w:pPr>
        <w:spacing w:line="240" w:lineRule="auto"/>
        <w:ind w:left="3600"/>
        <w:rPr>
          <w:rFonts w:ascii="Arial" w:hAnsi="Arial" w:cs="Arial"/>
          <w:bCs/>
          <w:sz w:val="20"/>
          <w:szCs w:val="20"/>
        </w:rPr>
      </w:pPr>
      <w:r w:rsidRPr="00CF47FA">
        <w:rPr>
          <w:rFonts w:ascii="Arial" w:hAnsi="Arial" w:cs="Arial"/>
          <w:bCs/>
          <w:sz w:val="20"/>
          <w:szCs w:val="20"/>
        </w:rPr>
        <w:t xml:space="preserve">Prior to rejoining SmithGroup in 2015, she was a senior architect and exhibit designer for 13 years at the </w:t>
      </w:r>
      <w:hyperlink r:id="rId15" w:history="1">
        <w:r w:rsidRPr="00280077">
          <w:rPr>
            <w:rStyle w:val="Hyperlink"/>
            <w:rFonts w:ascii="Arial" w:hAnsi="Arial" w:cs="Arial"/>
            <w:bCs/>
            <w:sz w:val="20"/>
            <w:szCs w:val="20"/>
          </w:rPr>
          <w:t>National Gallery of Art</w:t>
        </w:r>
      </w:hyperlink>
      <w:r w:rsidRPr="00CF47FA">
        <w:rPr>
          <w:rFonts w:ascii="Arial" w:hAnsi="Arial" w:cs="Arial"/>
          <w:bCs/>
          <w:sz w:val="20"/>
          <w:szCs w:val="20"/>
        </w:rPr>
        <w:t xml:space="preserve"> in Washington, DC, envisioning and coordinating of some of the museum’s most successful special exhibitions, including Dada (2006) and Martin Puryear (2008), as well as installation of permanent collection galleries. She also provided in-house design review and coordination of three phased renovations to the institution’s John Russell Pope-designed West Building totaling and on the renovation and expansion of the I.M. Pei-designed East Building. Anderson has previously </w:t>
      </w:r>
      <w:r w:rsidRPr="00CF47FA">
        <w:rPr>
          <w:rFonts w:ascii="Arial" w:hAnsi="Arial" w:cs="Arial"/>
          <w:bCs/>
          <w:sz w:val="20"/>
          <w:szCs w:val="20"/>
        </w:rPr>
        <w:lastRenderedPageBreak/>
        <w:t xml:space="preserve">worked for the </w:t>
      </w:r>
      <w:hyperlink r:id="rId16" w:history="1">
        <w:r w:rsidRPr="00280077">
          <w:rPr>
            <w:rStyle w:val="Hyperlink"/>
            <w:rFonts w:ascii="Arial" w:hAnsi="Arial" w:cs="Arial"/>
            <w:bCs/>
            <w:sz w:val="20"/>
            <w:szCs w:val="20"/>
          </w:rPr>
          <w:t>Smithsonian Institution</w:t>
        </w:r>
      </w:hyperlink>
      <w:r w:rsidRPr="00CF47FA">
        <w:rPr>
          <w:rFonts w:ascii="Arial" w:hAnsi="Arial" w:cs="Arial"/>
          <w:bCs/>
          <w:sz w:val="20"/>
          <w:szCs w:val="20"/>
        </w:rPr>
        <w:t xml:space="preserve"> and </w:t>
      </w:r>
      <w:hyperlink r:id="rId17" w:history="1">
        <w:r w:rsidRPr="00280077">
          <w:rPr>
            <w:rStyle w:val="Hyperlink"/>
            <w:rFonts w:ascii="Arial" w:hAnsi="Arial" w:cs="Arial"/>
            <w:bCs/>
            <w:sz w:val="20"/>
            <w:szCs w:val="20"/>
          </w:rPr>
          <w:t>The Metropolitan Museum of Art</w:t>
        </w:r>
      </w:hyperlink>
      <w:r w:rsidRPr="00CF47FA">
        <w:rPr>
          <w:rFonts w:ascii="Arial" w:hAnsi="Arial" w:cs="Arial"/>
          <w:bCs/>
          <w:sz w:val="20"/>
          <w:szCs w:val="20"/>
        </w:rPr>
        <w:t xml:space="preserve"> in various roles including exhibit fabricator, designer and coordinator, and served for several years on the advisory council of the </w:t>
      </w:r>
      <w:hyperlink r:id="rId18" w:history="1">
        <w:r w:rsidRPr="00280077">
          <w:rPr>
            <w:rStyle w:val="Hyperlink"/>
            <w:rFonts w:ascii="Arial" w:hAnsi="Arial" w:cs="Arial"/>
            <w:bCs/>
            <w:sz w:val="20"/>
            <w:szCs w:val="20"/>
          </w:rPr>
          <w:t>Reynolda House Museum of American Art</w:t>
        </w:r>
      </w:hyperlink>
      <w:r w:rsidRPr="00CF47FA">
        <w:rPr>
          <w:rFonts w:ascii="Arial" w:hAnsi="Arial" w:cs="Arial"/>
          <w:bCs/>
          <w:sz w:val="20"/>
          <w:szCs w:val="20"/>
        </w:rPr>
        <w:t xml:space="preserve"> in Winston-Salem, North Carolina.</w:t>
      </w:r>
    </w:p>
    <w:p w14:paraId="2484A84C" w14:textId="0A904B02" w:rsidR="00CF47FA" w:rsidRDefault="00CF47FA" w:rsidP="00821509">
      <w:pPr>
        <w:spacing w:line="240" w:lineRule="auto"/>
        <w:ind w:left="3600"/>
        <w:rPr>
          <w:rFonts w:ascii="Arial" w:hAnsi="Arial" w:cs="Arial"/>
          <w:bCs/>
          <w:sz w:val="20"/>
          <w:szCs w:val="20"/>
        </w:rPr>
      </w:pPr>
      <w:r w:rsidRPr="00CF47FA">
        <w:rPr>
          <w:rFonts w:ascii="Arial" w:hAnsi="Arial" w:cs="Arial"/>
          <w:bCs/>
          <w:sz w:val="20"/>
          <w:szCs w:val="20"/>
        </w:rPr>
        <w:t xml:space="preserve">During her first tenure with SmithGroup, Anderson served as a project architect on the Smithsonian Institution </w:t>
      </w:r>
      <w:hyperlink r:id="rId19" w:history="1">
        <w:r w:rsidRPr="00280077">
          <w:rPr>
            <w:rStyle w:val="Hyperlink"/>
            <w:rFonts w:ascii="Arial" w:hAnsi="Arial" w:cs="Arial"/>
            <w:bCs/>
            <w:sz w:val="20"/>
            <w:szCs w:val="20"/>
          </w:rPr>
          <w:t>National Museum of the American Indian</w:t>
        </w:r>
      </w:hyperlink>
      <w:r w:rsidRPr="00CF47FA">
        <w:rPr>
          <w:rFonts w:ascii="Arial" w:hAnsi="Arial" w:cs="Arial"/>
          <w:bCs/>
          <w:sz w:val="20"/>
          <w:szCs w:val="20"/>
        </w:rPr>
        <w:t xml:space="preserve">. Today, she is managing teams on projects for </w:t>
      </w:r>
      <w:hyperlink r:id="rId20" w:history="1">
        <w:r w:rsidRPr="00280077">
          <w:rPr>
            <w:rStyle w:val="Hyperlink"/>
            <w:rFonts w:ascii="Arial" w:hAnsi="Arial" w:cs="Arial"/>
            <w:bCs/>
            <w:sz w:val="20"/>
            <w:szCs w:val="20"/>
          </w:rPr>
          <w:t>Gilcrease Museum</w:t>
        </w:r>
      </w:hyperlink>
      <w:r w:rsidRPr="00CF47FA">
        <w:rPr>
          <w:rFonts w:ascii="Arial" w:hAnsi="Arial" w:cs="Arial"/>
          <w:bCs/>
          <w:sz w:val="20"/>
          <w:szCs w:val="20"/>
        </w:rPr>
        <w:t xml:space="preserve"> in Tulsa, Oklahoma, </w:t>
      </w:r>
      <w:hyperlink r:id="rId21" w:history="1">
        <w:r w:rsidRPr="00280077">
          <w:rPr>
            <w:rStyle w:val="Hyperlink"/>
            <w:rFonts w:ascii="Arial" w:hAnsi="Arial" w:cs="Arial"/>
            <w:bCs/>
            <w:sz w:val="20"/>
            <w:szCs w:val="20"/>
          </w:rPr>
          <w:t>The Franklin Institute</w:t>
        </w:r>
      </w:hyperlink>
      <w:r w:rsidRPr="00CF47FA">
        <w:rPr>
          <w:rFonts w:ascii="Arial" w:hAnsi="Arial" w:cs="Arial"/>
          <w:bCs/>
          <w:sz w:val="20"/>
          <w:szCs w:val="20"/>
        </w:rPr>
        <w:t xml:space="preserve"> in Philadelphia, Pennsylvania, </w:t>
      </w:r>
      <w:hyperlink r:id="rId22" w:history="1">
        <w:r w:rsidRPr="00280077">
          <w:rPr>
            <w:rStyle w:val="Hyperlink"/>
            <w:rFonts w:ascii="Arial" w:hAnsi="Arial" w:cs="Arial"/>
            <w:bCs/>
            <w:sz w:val="20"/>
            <w:szCs w:val="20"/>
          </w:rPr>
          <w:t>Lumpkin’s Slave Jail Site</w:t>
        </w:r>
      </w:hyperlink>
      <w:r w:rsidRPr="00CF47FA">
        <w:rPr>
          <w:rFonts w:ascii="Arial" w:hAnsi="Arial" w:cs="Arial"/>
          <w:bCs/>
          <w:sz w:val="20"/>
          <w:szCs w:val="20"/>
        </w:rPr>
        <w:t xml:space="preserve"> in Richmond, Virginia and a second location for </w:t>
      </w:r>
      <w:hyperlink r:id="rId23" w:history="1">
        <w:r w:rsidRPr="00280077">
          <w:rPr>
            <w:rStyle w:val="Hyperlink"/>
            <w:rFonts w:ascii="Arial" w:hAnsi="Arial" w:cs="Arial"/>
            <w:bCs/>
            <w:sz w:val="20"/>
            <w:szCs w:val="20"/>
          </w:rPr>
          <w:t>Museum of Pop Culture</w:t>
        </w:r>
      </w:hyperlink>
      <w:r w:rsidRPr="00CF47FA">
        <w:rPr>
          <w:rFonts w:ascii="Arial" w:hAnsi="Arial" w:cs="Arial"/>
          <w:bCs/>
          <w:sz w:val="20"/>
          <w:szCs w:val="20"/>
        </w:rPr>
        <w:t xml:space="preserve"> in New York City, among others.</w:t>
      </w:r>
    </w:p>
    <w:p w14:paraId="6DDF2081" w14:textId="690AF15C" w:rsidR="00CF47FA" w:rsidRDefault="00CF47FA" w:rsidP="00821509">
      <w:pPr>
        <w:spacing w:line="240" w:lineRule="auto"/>
        <w:ind w:left="3600"/>
        <w:rPr>
          <w:rFonts w:ascii="Arial" w:hAnsi="Arial" w:cs="Arial"/>
          <w:bCs/>
          <w:sz w:val="20"/>
          <w:szCs w:val="20"/>
        </w:rPr>
      </w:pPr>
      <w:r w:rsidRPr="00CF47FA">
        <w:rPr>
          <w:rFonts w:ascii="Arial" w:hAnsi="Arial" w:cs="Arial"/>
          <w:bCs/>
          <w:sz w:val="20"/>
          <w:szCs w:val="20"/>
        </w:rPr>
        <w:t>Anderson frequently lectures on topics of design and arts careers as well as museum development at many institutions, including Wake Forest University, Rhode Island School of Design, Sarasota Art Museum of the Ringling College of Art and Design, Christie’s Education, George Mason University, Equity by Design (EQxD) Symposium and American Institute of Architects Women’s Leadership Summit.</w:t>
      </w:r>
    </w:p>
    <w:p w14:paraId="63DA3E32" w14:textId="05FBDA4D" w:rsidR="00CF47FA" w:rsidRDefault="00CF47FA" w:rsidP="00821509">
      <w:pPr>
        <w:spacing w:line="240" w:lineRule="auto"/>
        <w:ind w:left="3600"/>
        <w:rPr>
          <w:rFonts w:ascii="Arial" w:hAnsi="Arial" w:cs="Arial"/>
          <w:bCs/>
          <w:sz w:val="20"/>
          <w:szCs w:val="20"/>
        </w:rPr>
      </w:pPr>
      <w:r w:rsidRPr="00CF47FA">
        <w:rPr>
          <w:rFonts w:ascii="Arial" w:hAnsi="Arial" w:cs="Arial"/>
          <w:bCs/>
          <w:sz w:val="20"/>
          <w:szCs w:val="20"/>
        </w:rPr>
        <w:t xml:space="preserve">Anderson earned a Bachelor of Arts in </w:t>
      </w:r>
      <w:r w:rsidR="00D0778A">
        <w:rPr>
          <w:rFonts w:ascii="Arial" w:hAnsi="Arial" w:cs="Arial"/>
          <w:bCs/>
          <w:sz w:val="20"/>
          <w:szCs w:val="20"/>
        </w:rPr>
        <w:t>s</w:t>
      </w:r>
      <w:r w:rsidRPr="00CF47FA">
        <w:rPr>
          <w:rFonts w:ascii="Arial" w:hAnsi="Arial" w:cs="Arial"/>
          <w:bCs/>
          <w:sz w:val="20"/>
          <w:szCs w:val="20"/>
        </w:rPr>
        <w:t xml:space="preserve">tudio </w:t>
      </w:r>
      <w:r w:rsidR="00D0778A">
        <w:rPr>
          <w:rFonts w:ascii="Arial" w:hAnsi="Arial" w:cs="Arial"/>
          <w:bCs/>
          <w:sz w:val="20"/>
          <w:szCs w:val="20"/>
        </w:rPr>
        <w:t>a</w:t>
      </w:r>
      <w:r w:rsidRPr="00CF47FA">
        <w:rPr>
          <w:rFonts w:ascii="Arial" w:hAnsi="Arial" w:cs="Arial"/>
          <w:bCs/>
          <w:sz w:val="20"/>
          <w:szCs w:val="20"/>
        </w:rPr>
        <w:t xml:space="preserve">rts and </w:t>
      </w:r>
      <w:r w:rsidR="00D0778A">
        <w:rPr>
          <w:rFonts w:ascii="Arial" w:hAnsi="Arial" w:cs="Arial"/>
          <w:bCs/>
          <w:sz w:val="20"/>
          <w:szCs w:val="20"/>
        </w:rPr>
        <w:t>a</w:t>
      </w:r>
      <w:r w:rsidRPr="00CF47FA">
        <w:rPr>
          <w:rFonts w:ascii="Arial" w:hAnsi="Arial" w:cs="Arial"/>
          <w:bCs/>
          <w:sz w:val="20"/>
          <w:szCs w:val="20"/>
        </w:rPr>
        <w:t xml:space="preserve">rt </w:t>
      </w:r>
      <w:r w:rsidR="00D0778A">
        <w:rPr>
          <w:rFonts w:ascii="Arial" w:hAnsi="Arial" w:cs="Arial"/>
          <w:bCs/>
          <w:sz w:val="20"/>
          <w:szCs w:val="20"/>
        </w:rPr>
        <w:t>h</w:t>
      </w:r>
      <w:bookmarkStart w:id="1" w:name="_GoBack"/>
      <w:bookmarkEnd w:id="1"/>
      <w:r w:rsidRPr="00CF47FA">
        <w:rPr>
          <w:rFonts w:ascii="Arial" w:hAnsi="Arial" w:cs="Arial"/>
          <w:bCs/>
          <w:sz w:val="20"/>
          <w:szCs w:val="20"/>
        </w:rPr>
        <w:t>istory from Wake Forest University, and a Master of Architecture from Rhode Island School of Design. She is a member of the American Alliance of Museums, American Association of Academic Museums, Mid-Atlantic Association of Museums and American Institute of Architects. A native of Buckingham County, Virginia, she currently resides in Arlington, Virginia.</w:t>
      </w:r>
    </w:p>
    <w:p w14:paraId="7F2DC5C6" w14:textId="364B76A4" w:rsidR="00821509" w:rsidRPr="00F07DA1" w:rsidRDefault="00821509" w:rsidP="00821509">
      <w:pPr>
        <w:spacing w:line="240" w:lineRule="auto"/>
        <w:ind w:left="3600"/>
        <w:rPr>
          <w:rFonts w:ascii="Arial" w:hAnsi="Arial" w:cs="Arial"/>
          <w:sz w:val="20"/>
          <w:szCs w:val="20"/>
        </w:rPr>
      </w:pPr>
      <w:r w:rsidRPr="00F07DA1">
        <w:rPr>
          <w:rFonts w:ascii="Arial" w:hAnsi="Arial" w:cs="Arial"/>
          <w:b/>
          <w:bCs/>
          <w:sz w:val="20"/>
          <w:szCs w:val="20"/>
        </w:rPr>
        <w:t>SmithGroup</w:t>
      </w:r>
      <w:r w:rsidRPr="00F07DA1">
        <w:rPr>
          <w:rFonts w:ascii="Arial" w:hAnsi="Arial" w:cs="Arial"/>
          <w:bCs/>
          <w:sz w:val="20"/>
          <w:szCs w:val="20"/>
        </w:rPr>
        <w:t xml:space="preserve"> (www.smithgroup.com) is one of the world’s preeminent integrated design firms. Working across a network of </w:t>
      </w:r>
      <w:r w:rsidR="00CF47FA">
        <w:rPr>
          <w:rFonts w:ascii="Arial" w:hAnsi="Arial" w:cs="Arial"/>
          <w:bCs/>
          <w:sz w:val="20"/>
          <w:szCs w:val="20"/>
        </w:rPr>
        <w:t>15</w:t>
      </w:r>
      <w:r w:rsidRPr="00F07DA1">
        <w:rPr>
          <w:rFonts w:ascii="Arial" w:hAnsi="Arial" w:cs="Arial"/>
          <w:bCs/>
          <w:sz w:val="20"/>
          <w:szCs w:val="20"/>
        </w:rPr>
        <w:t xml:space="preserve"> offices in the U.S. and China, a team of 1,300 experts is committed to excellence in strategy, design, and delivery. The scale of the firm’s thinking and organization produces partnerships with forward-looking clients that maximize opportunities, minimize risk and solve their most complex problems. SmithGroup creates exceptional design solutions for healthcare, science and technology organizations, higher education and cultural institutions, urban environments, diverse workplaces, mixed-use and waterfront developments, and parks and open spaces.</w:t>
      </w:r>
      <w:bookmarkEnd w:id="0"/>
    </w:p>
    <w:p w14:paraId="58DB7B34" w14:textId="7BBAB677" w:rsidR="00C3529E" w:rsidRPr="00821509" w:rsidRDefault="00C3529E" w:rsidP="00821509">
      <w:pPr>
        <w:spacing w:line="240" w:lineRule="auto"/>
      </w:pPr>
    </w:p>
    <w:sectPr w:rsidR="00C3529E" w:rsidRPr="00821509" w:rsidSect="00821509">
      <w:headerReference w:type="default" r:id="rId24"/>
      <w:pgSz w:w="12240" w:h="15840"/>
      <w:pgMar w:top="2880" w:right="720" w:bottom="1440" w:left="720" w:header="89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2529B" w14:textId="77777777" w:rsidR="004B7694" w:rsidRDefault="004B7694" w:rsidP="004B7694">
      <w:pPr>
        <w:spacing w:after="0" w:line="240" w:lineRule="auto"/>
      </w:pPr>
      <w:r>
        <w:separator/>
      </w:r>
    </w:p>
  </w:endnote>
  <w:endnote w:type="continuationSeparator" w:id="0">
    <w:p w14:paraId="25B9B568" w14:textId="77777777" w:rsidR="004B7694" w:rsidRDefault="004B7694" w:rsidP="004B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7BD4B" w14:textId="77777777" w:rsidR="004B7694" w:rsidRDefault="004B7694" w:rsidP="004B7694">
      <w:pPr>
        <w:spacing w:after="0" w:line="240" w:lineRule="auto"/>
      </w:pPr>
      <w:r>
        <w:separator/>
      </w:r>
    </w:p>
  </w:footnote>
  <w:footnote w:type="continuationSeparator" w:id="0">
    <w:p w14:paraId="79A2F7C0" w14:textId="77777777" w:rsidR="004B7694" w:rsidRDefault="004B7694" w:rsidP="004B7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9F5F" w14:textId="4DAD8C14" w:rsidR="004B7694" w:rsidRPr="00821509" w:rsidRDefault="00821509" w:rsidP="00821509">
    <w:pPr>
      <w:pStyle w:val="Header"/>
      <w:jc w:val="right"/>
    </w:pPr>
    <w:r>
      <w:rPr>
        <w:noProof/>
      </w:rPr>
      <mc:AlternateContent>
        <mc:Choice Requires="wps">
          <w:drawing>
            <wp:anchor distT="45720" distB="45720" distL="114300" distR="114300" simplePos="0" relativeHeight="251660288" behindDoc="0" locked="0" layoutInCell="1" allowOverlap="1" wp14:anchorId="0527D5F6" wp14:editId="09DA1B21">
              <wp:simplePos x="0" y="0"/>
              <wp:positionH relativeFrom="margin">
                <wp:posOffset>5142865</wp:posOffset>
              </wp:positionH>
              <wp:positionV relativeFrom="paragraph">
                <wp:posOffset>71120</wp:posOffset>
              </wp:positionV>
              <wp:extent cx="1647825"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5275"/>
                      </a:xfrm>
                      <a:prstGeom prst="rect">
                        <a:avLst/>
                      </a:prstGeom>
                      <a:noFill/>
                      <a:ln w="9525">
                        <a:noFill/>
                        <a:miter lim="800000"/>
                        <a:headEnd/>
                        <a:tailEnd/>
                      </a:ln>
                    </wps:spPr>
                    <wps:txb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27D5F6" id="_x0000_t202" coordsize="21600,21600" o:spt="202" path="m,l,21600r21600,l21600,xe">
              <v:stroke joinstyle="miter"/>
              <v:path gradientshapeok="t" o:connecttype="rect"/>
            </v:shapetype>
            <v:shape id="_x0000_s1027" type="#_x0000_t202" style="position:absolute;left:0;text-align:left;margin-left:404.95pt;margin-top:5.6pt;width:129.75pt;height:23.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" filled="f" stroked="f">
              <v:textbo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v:textbox>
              <w10:wrap type="square" anchorx="margin"/>
            </v:shape>
          </w:pict>
        </mc:Fallback>
      </mc:AlternateContent>
    </w:r>
    <w:r w:rsidR="004B7694">
      <w:rPr>
        <w:noProof/>
      </w:rPr>
      <w:drawing>
        <wp:anchor distT="0" distB="0" distL="114300" distR="114300" simplePos="0" relativeHeight="251658240" behindDoc="0" locked="0" layoutInCell="1" allowOverlap="1" wp14:anchorId="56D09659" wp14:editId="5C00BA78">
          <wp:simplePos x="0" y="0"/>
          <wp:positionH relativeFrom="column">
            <wp:posOffset>0</wp:posOffset>
          </wp:positionH>
          <wp:positionV relativeFrom="paragraph">
            <wp:posOffset>4445</wp:posOffset>
          </wp:positionV>
          <wp:extent cx="2105025" cy="298057"/>
          <wp:effectExtent l="0" t="0" r="0" b="6985"/>
          <wp:wrapThrough wrapText="bothSides">
            <wp:wrapPolygon edited="0">
              <wp:start x="0" y="0"/>
              <wp:lineTo x="0" y="20725"/>
              <wp:lineTo x="21307" y="20725"/>
              <wp:lineTo x="21307" y="0"/>
              <wp:lineTo x="0" y="0"/>
            </wp:wrapPolygon>
          </wp:wrapThrough>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298057"/>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94"/>
    <w:rsid w:val="00233905"/>
    <w:rsid w:val="00280077"/>
    <w:rsid w:val="00455EF8"/>
    <w:rsid w:val="004B7694"/>
    <w:rsid w:val="005D5561"/>
    <w:rsid w:val="007B3280"/>
    <w:rsid w:val="00821509"/>
    <w:rsid w:val="009E508D"/>
    <w:rsid w:val="00A404CC"/>
    <w:rsid w:val="00B91F52"/>
    <w:rsid w:val="00C3529E"/>
    <w:rsid w:val="00CF47FA"/>
    <w:rsid w:val="00CF71DA"/>
    <w:rsid w:val="00D0778A"/>
    <w:rsid w:val="00EF5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DAAB1"/>
  <w15:chartTrackingRefBased/>
  <w15:docId w15:val="{87D00A7E-7968-482C-AC16-422DD913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69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694"/>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4B7694"/>
  </w:style>
  <w:style w:type="paragraph" w:styleId="Footer">
    <w:name w:val="footer"/>
    <w:basedOn w:val="Normal"/>
    <w:link w:val="FooterChar"/>
    <w:uiPriority w:val="99"/>
    <w:unhideWhenUsed/>
    <w:rsid w:val="004B7694"/>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4B7694"/>
  </w:style>
  <w:style w:type="paragraph" w:customStyle="1" w:styleId="SGJJRLetterheadText">
    <w:name w:val="SGJJRLetterheadText"/>
    <w:basedOn w:val="Normal"/>
    <w:link w:val="SGJJRLetterheadTextChar"/>
    <w:qFormat/>
    <w:rsid w:val="004B7694"/>
    <w:pPr>
      <w:spacing w:after="0" w:line="240" w:lineRule="auto"/>
    </w:pPr>
    <w:rPr>
      <w:rFonts w:ascii="Garamond" w:hAnsi="Garamond"/>
      <w:sz w:val="20"/>
      <w:szCs w:val="20"/>
    </w:rPr>
  </w:style>
  <w:style w:type="character" w:customStyle="1" w:styleId="SGJJRLetterheadTextChar">
    <w:name w:val="SGJJRLetterheadText Char"/>
    <w:basedOn w:val="DefaultParagraphFont"/>
    <w:link w:val="SGJJRLetterheadText"/>
    <w:rsid w:val="004B7694"/>
    <w:rPr>
      <w:rFonts w:ascii="Garamond" w:eastAsiaTheme="minorEastAsia" w:hAnsi="Garamond"/>
      <w:sz w:val="20"/>
      <w:szCs w:val="20"/>
    </w:rPr>
  </w:style>
  <w:style w:type="paragraph" w:styleId="BodyTextIndent">
    <w:name w:val="Body Text Indent"/>
    <w:basedOn w:val="Normal"/>
    <w:link w:val="BodyTextIndentChar"/>
    <w:rsid w:val="00821509"/>
    <w:pPr>
      <w:spacing w:after="0" w:line="240" w:lineRule="auto"/>
      <w:ind w:left="19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21509"/>
    <w:rPr>
      <w:rFonts w:ascii="Times New Roman" w:eastAsia="Times New Roman" w:hAnsi="Times New Roman" w:cs="Times New Roman"/>
      <w:sz w:val="24"/>
      <w:szCs w:val="24"/>
    </w:rPr>
  </w:style>
  <w:style w:type="character" w:styleId="Hyperlink">
    <w:name w:val="Hyperlink"/>
    <w:rsid w:val="00821509"/>
    <w:rPr>
      <w:color w:val="0000FF"/>
      <w:u w:val="single"/>
    </w:rPr>
  </w:style>
  <w:style w:type="character" w:styleId="UnresolvedMention">
    <w:name w:val="Unresolved Mention"/>
    <w:basedOn w:val="DefaultParagraphFont"/>
    <w:uiPriority w:val="99"/>
    <w:semiHidden/>
    <w:unhideWhenUsed/>
    <w:rsid w:val="005D5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ithgroup.com/our-work/markets/cultural" TargetMode="External"/><Relationship Id="rId13" Type="http://schemas.openxmlformats.org/officeDocument/2006/relationships/hyperlink" Target="https://www.smithgroup.com/projects/united-states-holocaust-memorial-museum-collections-and-conservation-center" TargetMode="External"/><Relationship Id="rId18" Type="http://schemas.openxmlformats.org/officeDocument/2006/relationships/hyperlink" Target="https://www.reynoldahouse.org/"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fi.edu/" TargetMode="External"/><Relationship Id="rId7" Type="http://schemas.openxmlformats.org/officeDocument/2006/relationships/hyperlink" Target="https://www.smithgroup.com/people/mike-medici" TargetMode="External"/><Relationship Id="rId12" Type="http://schemas.openxmlformats.org/officeDocument/2006/relationships/hyperlink" Target="https://www.smithgroup.com/projects/normandy-american-cemetery-visitor-center" TargetMode="External"/><Relationship Id="rId17" Type="http://schemas.openxmlformats.org/officeDocument/2006/relationships/hyperlink" Target="https://www.metmuseum.org/"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si.edu/" TargetMode="External"/><Relationship Id="rId20" Type="http://schemas.openxmlformats.org/officeDocument/2006/relationships/hyperlink" Target="https://gilcrease.org/" TargetMode="External"/><Relationship Id="rId1" Type="http://schemas.openxmlformats.org/officeDocument/2006/relationships/styles" Target="styles.xml"/><Relationship Id="rId6" Type="http://schemas.openxmlformats.org/officeDocument/2006/relationships/hyperlink" Target="https://www.smithgroup.com/people/jame-anderson" TargetMode="External"/><Relationship Id="rId11" Type="http://schemas.openxmlformats.org/officeDocument/2006/relationships/hyperlink" Target="https://www.smithgroup.com/projects/cranbrook-academy-art-museum-collections-building"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nga.gov/" TargetMode="External"/><Relationship Id="rId23" Type="http://schemas.openxmlformats.org/officeDocument/2006/relationships/hyperlink" Target="https://www.mopop.org/" TargetMode="External"/><Relationship Id="rId10" Type="http://schemas.openxmlformats.org/officeDocument/2006/relationships/hyperlink" Target="https://www.smithgroup.com/projects/white-house-visitor-center" TargetMode="External"/><Relationship Id="rId19" Type="http://schemas.openxmlformats.org/officeDocument/2006/relationships/hyperlink" Target="https://www.smithgroup.com/projects/national-museum-of-the-american-indian" TargetMode="External"/><Relationship Id="rId4" Type="http://schemas.openxmlformats.org/officeDocument/2006/relationships/footnotes" Target="footnotes.xml"/><Relationship Id="rId9" Type="http://schemas.openxmlformats.org/officeDocument/2006/relationships/hyperlink" Target="https://www.smithgroup.com/projects/national-museum-of-african-american-history-and-culture" TargetMode="External"/><Relationship Id="rId14" Type="http://schemas.openxmlformats.org/officeDocument/2006/relationships/hyperlink" Target="https://www.smithgroup.com/projects/national-audio-visual-conservation-center" TargetMode="External"/><Relationship Id="rId22" Type="http://schemas.openxmlformats.org/officeDocument/2006/relationships/hyperlink" Target="http://www.lumpkinsjai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Veit</dc:creator>
  <cp:keywords/>
  <dc:description/>
  <cp:lastModifiedBy>Jaclyn Veit</cp:lastModifiedBy>
  <cp:revision>5</cp:revision>
  <dcterms:created xsi:type="dcterms:W3CDTF">2019-12-10T17:36:00Z</dcterms:created>
  <dcterms:modified xsi:type="dcterms:W3CDTF">2019-12-11T00:24:00Z</dcterms:modified>
</cp:coreProperties>
</file>