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61D26" w14:textId="77777777" w:rsidR="005C2DF7" w:rsidRDefault="005C2DF7" w:rsidP="005C2DF7">
      <w:r>
        <w:rPr>
          <w:sz w:val="24"/>
        </w:rPr>
        <w:t xml:space="preserve"> </w:t>
      </w:r>
    </w:p>
    <w:p w14:paraId="21991745" w14:textId="7339A535" w:rsidR="005C2DF7" w:rsidRPr="005F7E4F" w:rsidRDefault="005F7E4F" w:rsidP="005F7E4F">
      <w:pPr>
        <w:tabs>
          <w:tab w:val="left" w:pos="8070"/>
        </w:tabs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7BF6792D" wp14:editId="37792FBD">
            <wp:extent cx="2111116" cy="24765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-Heidenhain-logotype-rgb-lar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340" cy="26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E6B17" w14:textId="0583E216" w:rsidR="00845D31" w:rsidRPr="005F7E4F" w:rsidRDefault="005F7E4F" w:rsidP="005C2DF7">
      <w:pPr>
        <w:pStyle w:val="Title"/>
        <w:jc w:val="left"/>
      </w:pPr>
      <w:r w:rsidRPr="005F7E4F">
        <w:rPr>
          <w:rFonts w:ascii="Arial" w:hAnsi="Arial" w:cs="Arial"/>
          <w:sz w:val="28"/>
          <w:szCs w:val="28"/>
        </w:rPr>
        <w:t>PRESS RELEASE</w:t>
      </w:r>
    </w:p>
    <w:p w14:paraId="1B63E1AA" w14:textId="006D4256" w:rsidR="005251AB" w:rsidRDefault="005251AB" w:rsidP="005251AB">
      <w:pPr>
        <w:rPr>
          <w:rFonts w:ascii="Arial" w:hAnsi="Arial"/>
          <w:b/>
          <w:sz w:val="24"/>
          <w:highlight w:val="yellow"/>
        </w:rPr>
      </w:pPr>
    </w:p>
    <w:p w14:paraId="7A9691B0" w14:textId="7D6012D5" w:rsidR="007A6A01" w:rsidRDefault="007A6A01" w:rsidP="005251AB">
      <w:pPr>
        <w:rPr>
          <w:rFonts w:ascii="Arial" w:hAnsi="Arial"/>
          <w:b/>
          <w:color w:val="FF0000"/>
          <w:sz w:val="24"/>
        </w:rPr>
      </w:pPr>
    </w:p>
    <w:p w14:paraId="6D173BD9" w14:textId="77777777" w:rsidR="005251AB" w:rsidRDefault="005251AB" w:rsidP="00E82F01">
      <w:pPr>
        <w:jc w:val="center"/>
        <w:rPr>
          <w:rFonts w:ascii="Arial" w:hAnsi="Arial" w:cs="Arial"/>
          <w:b/>
          <w:sz w:val="32"/>
          <w:szCs w:val="32"/>
        </w:rPr>
      </w:pPr>
    </w:p>
    <w:p w14:paraId="65193CA1" w14:textId="17D6D371" w:rsidR="00ED68DA" w:rsidRDefault="00ED68DA" w:rsidP="007A400C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New AMO Speed Sensor Optimizes Main Spindle on Milling / Turning Machines</w:t>
      </w:r>
    </w:p>
    <w:p w14:paraId="405AB5A7" w14:textId="77777777" w:rsidR="00ED68DA" w:rsidRDefault="00ED68DA" w:rsidP="007A400C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CC6A584" w14:textId="7A1E0FE7" w:rsidR="000F67B4" w:rsidRPr="000F67B4" w:rsidRDefault="000F67B4" w:rsidP="000F67B4">
      <w:pPr>
        <w:tabs>
          <w:tab w:val="center" w:pos="4680"/>
          <w:tab w:val="left" w:pos="534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  <w:t>-</w:t>
      </w:r>
      <w:r w:rsidR="00AA392D">
        <w:rPr>
          <w:rFonts w:ascii="Arial" w:hAnsi="Arial" w:cs="Arial"/>
          <w:b/>
          <w:bCs/>
          <w:sz w:val="28"/>
          <w:szCs w:val="28"/>
        </w:rPr>
        <w:t xml:space="preserve">Save money with the </w:t>
      </w:r>
      <w:r w:rsidR="00DB26A9">
        <w:rPr>
          <w:rFonts w:ascii="Arial" w:hAnsi="Arial" w:cs="Arial"/>
          <w:b/>
          <w:bCs/>
          <w:sz w:val="28"/>
          <w:szCs w:val="28"/>
        </w:rPr>
        <w:t>new</w:t>
      </w:r>
      <w:r w:rsidR="00AA392D">
        <w:rPr>
          <w:rFonts w:ascii="Arial" w:hAnsi="Arial" w:cs="Arial"/>
          <w:b/>
          <w:bCs/>
          <w:sz w:val="28"/>
          <w:szCs w:val="28"/>
        </w:rPr>
        <w:t xml:space="preserve"> </w:t>
      </w:r>
      <w:r w:rsidR="006F4E54">
        <w:rPr>
          <w:rFonts w:ascii="Arial" w:hAnsi="Arial" w:cs="Arial"/>
          <w:b/>
          <w:bCs/>
          <w:sz w:val="28"/>
          <w:szCs w:val="28"/>
        </w:rPr>
        <w:t>WMK 3010S</w:t>
      </w:r>
      <w:r w:rsidR="00AA392D">
        <w:rPr>
          <w:rFonts w:ascii="Arial" w:hAnsi="Arial" w:cs="Arial"/>
          <w:b/>
          <w:bCs/>
          <w:sz w:val="28"/>
          <w:szCs w:val="28"/>
        </w:rPr>
        <w:t>-</w:t>
      </w:r>
    </w:p>
    <w:p w14:paraId="4BD4734E" w14:textId="77777777" w:rsidR="007A400C" w:rsidRPr="009A4B91" w:rsidRDefault="007A400C" w:rsidP="0067567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14:paraId="7A8B1701" w14:textId="2CEA9332" w:rsidR="006F4E54" w:rsidRDefault="009A4B91" w:rsidP="008750CB">
      <w:pPr>
        <w:spacing w:line="360" w:lineRule="auto"/>
        <w:rPr>
          <w:rFonts w:ascii="Arial" w:hAnsi="Arial" w:cs="Arial"/>
          <w:sz w:val="24"/>
          <w:szCs w:val="24"/>
        </w:rPr>
      </w:pPr>
      <w:r w:rsidRPr="0009151F">
        <w:rPr>
          <w:rFonts w:ascii="Arial" w:hAnsi="Arial" w:cs="Arial"/>
          <w:sz w:val="24"/>
        </w:rPr>
        <w:t xml:space="preserve">SCHAUMBURG, IL </w:t>
      </w:r>
      <w:r w:rsidRPr="0009151F">
        <w:rPr>
          <w:rFonts w:ascii="Arial" w:hAnsi="Arial" w:cs="Arial"/>
          <w:b/>
          <w:sz w:val="24"/>
        </w:rPr>
        <w:t>(</w:t>
      </w:r>
      <w:r w:rsidR="00AA392D">
        <w:rPr>
          <w:rFonts w:ascii="Arial" w:hAnsi="Arial" w:cs="Arial"/>
          <w:b/>
          <w:sz w:val="24"/>
        </w:rPr>
        <w:t>March 2022</w:t>
      </w:r>
      <w:r w:rsidRPr="0009151F">
        <w:rPr>
          <w:rFonts w:ascii="Arial" w:hAnsi="Arial" w:cs="Arial"/>
          <w:b/>
          <w:sz w:val="24"/>
        </w:rPr>
        <w:t>)</w:t>
      </w:r>
      <w:r w:rsidRPr="0009151F">
        <w:rPr>
          <w:rFonts w:ascii="Arial" w:hAnsi="Arial" w:cs="Arial"/>
          <w:sz w:val="24"/>
        </w:rPr>
        <w:t xml:space="preserve"> </w:t>
      </w:r>
      <w:r w:rsidRPr="0009151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0247B5">
        <w:rPr>
          <w:rFonts w:ascii="Arial" w:hAnsi="Arial" w:cs="Arial"/>
          <w:sz w:val="24"/>
          <w:szCs w:val="24"/>
        </w:rPr>
        <w:t xml:space="preserve">The new WMK 3010S rotational speed sensor from </w:t>
      </w:r>
      <w:hyperlink r:id="rId7" w:history="1">
        <w:r w:rsidR="000247B5" w:rsidRPr="00B44279">
          <w:rPr>
            <w:rStyle w:val="Hyperlink"/>
            <w:rFonts w:ascii="Arial" w:hAnsi="Arial" w:cs="Arial"/>
            <w:sz w:val="24"/>
            <w:szCs w:val="24"/>
          </w:rPr>
          <w:t>AMO</w:t>
        </w:r>
      </w:hyperlink>
      <w:r w:rsidR="000247B5">
        <w:rPr>
          <w:rFonts w:ascii="Arial" w:hAnsi="Arial" w:cs="Arial"/>
          <w:sz w:val="24"/>
          <w:szCs w:val="24"/>
        </w:rPr>
        <w:t xml:space="preserve"> is now available</w:t>
      </w:r>
      <w:r w:rsidR="0009526A">
        <w:rPr>
          <w:rFonts w:ascii="Arial" w:hAnsi="Arial" w:cs="Arial"/>
          <w:sz w:val="24"/>
          <w:szCs w:val="24"/>
        </w:rPr>
        <w:t>, and</w:t>
      </w:r>
      <w:r w:rsidR="000247B5">
        <w:rPr>
          <w:rFonts w:ascii="Arial" w:hAnsi="Arial" w:cs="Arial"/>
          <w:sz w:val="24"/>
          <w:szCs w:val="24"/>
        </w:rPr>
        <w:t xml:space="preserve"> provide</w:t>
      </w:r>
      <w:r w:rsidR="0009526A">
        <w:rPr>
          <w:rFonts w:ascii="Arial" w:hAnsi="Arial" w:cs="Arial"/>
          <w:sz w:val="24"/>
          <w:szCs w:val="24"/>
        </w:rPr>
        <w:t>s</w:t>
      </w:r>
      <w:r w:rsidR="000247B5">
        <w:rPr>
          <w:rFonts w:ascii="Arial" w:hAnsi="Arial" w:cs="Arial"/>
          <w:sz w:val="24"/>
          <w:szCs w:val="24"/>
        </w:rPr>
        <w:t xml:space="preserve"> users of milling and turning machines a better option for operation of the</w:t>
      </w:r>
      <w:r w:rsidR="00A744BE">
        <w:rPr>
          <w:rFonts w:ascii="Arial" w:hAnsi="Arial" w:cs="Arial"/>
          <w:sz w:val="24"/>
          <w:szCs w:val="24"/>
        </w:rPr>
        <w:t>ir</w:t>
      </w:r>
      <w:r w:rsidR="000247B5">
        <w:rPr>
          <w:rFonts w:ascii="Arial" w:hAnsi="Arial" w:cs="Arial"/>
          <w:sz w:val="24"/>
          <w:szCs w:val="24"/>
        </w:rPr>
        <w:t xml:space="preserve"> main spindle.  Besides providing speed data, </w:t>
      </w:r>
      <w:r w:rsidR="00A744BE">
        <w:rPr>
          <w:rFonts w:ascii="Arial" w:hAnsi="Arial" w:cs="Arial"/>
          <w:sz w:val="24"/>
          <w:szCs w:val="24"/>
        </w:rPr>
        <w:t>the WMK 3010S</w:t>
      </w:r>
      <w:r w:rsidR="000247B5">
        <w:rPr>
          <w:rFonts w:ascii="Arial" w:hAnsi="Arial" w:cs="Arial"/>
          <w:sz w:val="24"/>
          <w:szCs w:val="24"/>
        </w:rPr>
        <w:t xml:space="preserve"> also supports the capturing of operating status data</w:t>
      </w:r>
      <w:r w:rsidR="00893360">
        <w:rPr>
          <w:rFonts w:ascii="Arial" w:hAnsi="Arial" w:cs="Arial"/>
          <w:sz w:val="24"/>
          <w:szCs w:val="24"/>
        </w:rPr>
        <w:t xml:space="preserve"> of </w:t>
      </w:r>
      <w:r w:rsidR="00DB26A9">
        <w:rPr>
          <w:rFonts w:ascii="Arial" w:hAnsi="Arial" w:cs="Arial"/>
          <w:sz w:val="24"/>
          <w:szCs w:val="24"/>
        </w:rPr>
        <w:t>that</w:t>
      </w:r>
      <w:r w:rsidR="00893360">
        <w:rPr>
          <w:rFonts w:ascii="Arial" w:hAnsi="Arial" w:cs="Arial"/>
          <w:sz w:val="24"/>
          <w:szCs w:val="24"/>
        </w:rPr>
        <w:t xml:space="preserve"> spindle</w:t>
      </w:r>
      <w:r w:rsidR="00A744BE">
        <w:rPr>
          <w:rFonts w:ascii="Arial" w:hAnsi="Arial" w:cs="Arial"/>
          <w:sz w:val="24"/>
          <w:szCs w:val="24"/>
        </w:rPr>
        <w:t xml:space="preserve"> thus optimizing </w:t>
      </w:r>
      <w:r w:rsidR="00893360">
        <w:rPr>
          <w:rFonts w:ascii="Arial" w:hAnsi="Arial" w:cs="Arial"/>
          <w:sz w:val="24"/>
          <w:szCs w:val="24"/>
        </w:rPr>
        <w:t xml:space="preserve">many </w:t>
      </w:r>
      <w:r w:rsidR="00A744BE">
        <w:rPr>
          <w:rFonts w:ascii="Arial" w:hAnsi="Arial" w:cs="Arial"/>
          <w:sz w:val="24"/>
          <w:szCs w:val="24"/>
        </w:rPr>
        <w:t>costs related to the operation of the machine.</w:t>
      </w:r>
    </w:p>
    <w:p w14:paraId="39A25776" w14:textId="77777777" w:rsidR="00A744BE" w:rsidRDefault="00A744BE" w:rsidP="008750CB">
      <w:pPr>
        <w:spacing w:line="360" w:lineRule="auto"/>
        <w:rPr>
          <w:rFonts w:ascii="Arial" w:hAnsi="Arial" w:cs="Arial"/>
          <w:sz w:val="24"/>
          <w:szCs w:val="24"/>
        </w:rPr>
      </w:pPr>
    </w:p>
    <w:p w14:paraId="415C5447" w14:textId="0DC05167" w:rsidR="00393D8D" w:rsidRDefault="00DB26A9" w:rsidP="008750CB">
      <w:pPr>
        <w:spacing w:line="360" w:lineRule="auto"/>
        <w:rPr>
          <w:rFonts w:ascii="Arial" w:hAnsi="Arial" w:cs="Arial"/>
          <w:sz w:val="24"/>
          <w:szCs w:val="24"/>
        </w:rPr>
      </w:pPr>
      <w:r w:rsidRPr="00DB26A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8C1C431" wp14:editId="6B8B93F5">
            <wp:simplePos x="0" y="0"/>
            <wp:positionH relativeFrom="column">
              <wp:posOffset>3435350</wp:posOffset>
            </wp:positionH>
            <wp:positionV relativeFrom="paragraph">
              <wp:posOffset>105410</wp:posOffset>
            </wp:positionV>
            <wp:extent cx="2261870" cy="1800225"/>
            <wp:effectExtent l="0" t="0" r="508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279">
        <w:rPr>
          <w:rFonts w:ascii="Arial" w:hAnsi="Arial" w:cs="Arial"/>
          <w:sz w:val="24"/>
          <w:szCs w:val="24"/>
        </w:rPr>
        <w:t xml:space="preserve">Available in North America through parent company </w:t>
      </w:r>
      <w:hyperlink r:id="rId9" w:history="1">
        <w:r w:rsidR="00B44279" w:rsidRPr="00B44279">
          <w:rPr>
            <w:rStyle w:val="Hyperlink"/>
            <w:rFonts w:ascii="Arial" w:hAnsi="Arial" w:cs="Arial"/>
            <w:sz w:val="24"/>
            <w:szCs w:val="24"/>
          </w:rPr>
          <w:t>HEIDENHAIN</w:t>
        </w:r>
      </w:hyperlink>
      <w:r w:rsidR="00B44279">
        <w:rPr>
          <w:rFonts w:ascii="Arial" w:hAnsi="Arial" w:cs="Arial"/>
          <w:sz w:val="24"/>
          <w:szCs w:val="24"/>
        </w:rPr>
        <w:t xml:space="preserve">, this new AMO speed sensor includes a USB interface which </w:t>
      </w:r>
      <w:r w:rsidR="00A744BE">
        <w:rPr>
          <w:rFonts w:ascii="Arial" w:hAnsi="Arial" w:cs="Arial"/>
          <w:sz w:val="24"/>
          <w:szCs w:val="24"/>
        </w:rPr>
        <w:t xml:space="preserve">allows the operating status </w:t>
      </w:r>
      <w:r w:rsidR="00893360">
        <w:rPr>
          <w:rFonts w:ascii="Arial" w:hAnsi="Arial" w:cs="Arial"/>
          <w:sz w:val="24"/>
          <w:szCs w:val="24"/>
        </w:rPr>
        <w:t xml:space="preserve">of the spindle </w:t>
      </w:r>
      <w:r w:rsidR="00A744BE">
        <w:rPr>
          <w:rFonts w:ascii="Arial" w:hAnsi="Arial" w:cs="Arial"/>
          <w:sz w:val="24"/>
          <w:szCs w:val="24"/>
        </w:rPr>
        <w:t>to output to the machine control</w:t>
      </w:r>
      <w:r w:rsidR="00893360">
        <w:rPr>
          <w:rFonts w:ascii="Arial" w:hAnsi="Arial" w:cs="Arial"/>
          <w:sz w:val="24"/>
          <w:szCs w:val="24"/>
        </w:rPr>
        <w:t xml:space="preserve">.  This enables </w:t>
      </w:r>
      <w:r w:rsidR="00A744BE">
        <w:rPr>
          <w:rFonts w:ascii="Arial" w:hAnsi="Arial" w:cs="Arial"/>
          <w:sz w:val="24"/>
          <w:szCs w:val="24"/>
        </w:rPr>
        <w:t>the user</w:t>
      </w:r>
      <w:r w:rsidR="00AA392D">
        <w:rPr>
          <w:rFonts w:ascii="Arial" w:hAnsi="Arial" w:cs="Arial"/>
          <w:sz w:val="24"/>
          <w:szCs w:val="24"/>
        </w:rPr>
        <w:t xml:space="preserve"> to record rotational speed, operating time, temperature and more. Put these factors together, and </w:t>
      </w:r>
      <w:r w:rsidR="00C75D21">
        <w:rPr>
          <w:rFonts w:ascii="Arial" w:hAnsi="Arial" w:cs="Arial"/>
          <w:sz w:val="24"/>
          <w:szCs w:val="24"/>
        </w:rPr>
        <w:t xml:space="preserve">overall </w:t>
      </w:r>
      <w:r w:rsidR="00AA392D">
        <w:rPr>
          <w:rFonts w:ascii="Arial" w:hAnsi="Arial" w:cs="Arial"/>
          <w:sz w:val="24"/>
          <w:szCs w:val="24"/>
        </w:rPr>
        <w:t>performance and uptime expectations</w:t>
      </w:r>
      <w:r w:rsidR="00893360">
        <w:rPr>
          <w:rFonts w:ascii="Arial" w:hAnsi="Arial" w:cs="Arial"/>
          <w:sz w:val="24"/>
          <w:szCs w:val="24"/>
        </w:rPr>
        <w:t xml:space="preserve"> </w:t>
      </w:r>
      <w:r w:rsidR="00310CB4">
        <w:rPr>
          <w:rFonts w:ascii="Arial" w:hAnsi="Arial" w:cs="Arial"/>
          <w:sz w:val="24"/>
          <w:szCs w:val="24"/>
        </w:rPr>
        <w:t>are</w:t>
      </w:r>
      <w:r w:rsidR="00893360">
        <w:rPr>
          <w:rFonts w:ascii="Arial" w:hAnsi="Arial" w:cs="Arial"/>
          <w:sz w:val="24"/>
          <w:szCs w:val="24"/>
        </w:rPr>
        <w:t xml:space="preserve"> optimized</w:t>
      </w:r>
      <w:r w:rsidR="00AA392D">
        <w:rPr>
          <w:rFonts w:ascii="Arial" w:hAnsi="Arial" w:cs="Arial"/>
          <w:sz w:val="24"/>
          <w:szCs w:val="24"/>
        </w:rPr>
        <w:t>.</w:t>
      </w:r>
      <w:r w:rsidR="00393D8D">
        <w:rPr>
          <w:rFonts w:ascii="Arial" w:hAnsi="Arial" w:cs="Arial"/>
          <w:sz w:val="24"/>
          <w:szCs w:val="24"/>
        </w:rPr>
        <w:t xml:space="preserve"> </w:t>
      </w:r>
    </w:p>
    <w:p w14:paraId="508D0349" w14:textId="52FC8C8B" w:rsidR="00DB26A9" w:rsidRDefault="00DB26A9" w:rsidP="008750CB">
      <w:pPr>
        <w:spacing w:line="360" w:lineRule="auto"/>
        <w:rPr>
          <w:rFonts w:ascii="Arial" w:hAnsi="Arial" w:cs="Arial"/>
          <w:sz w:val="24"/>
          <w:szCs w:val="24"/>
        </w:rPr>
      </w:pPr>
    </w:p>
    <w:p w14:paraId="21A461DD" w14:textId="4C79D8D4" w:rsidR="004C5CB0" w:rsidRDefault="007C362A" w:rsidP="008750C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450BFF">
        <w:rPr>
          <w:rFonts w:ascii="Arial" w:hAnsi="Arial" w:cs="Arial"/>
          <w:sz w:val="24"/>
          <w:szCs w:val="24"/>
        </w:rPr>
        <w:t xml:space="preserve"> rugged, inductive, </w:t>
      </w:r>
      <w:r w:rsidR="00AA392D">
        <w:rPr>
          <w:rFonts w:ascii="Arial" w:hAnsi="Arial" w:cs="Arial"/>
          <w:sz w:val="24"/>
          <w:szCs w:val="24"/>
        </w:rPr>
        <w:t xml:space="preserve">incremental scanning head </w:t>
      </w:r>
      <w:r w:rsidR="00893360">
        <w:rPr>
          <w:rFonts w:ascii="Arial" w:hAnsi="Arial" w:cs="Arial"/>
          <w:sz w:val="24"/>
          <w:szCs w:val="24"/>
        </w:rPr>
        <w:t xml:space="preserve">on the </w:t>
      </w:r>
      <w:hyperlink r:id="rId10" w:history="1">
        <w:r w:rsidR="00893360" w:rsidRPr="0070041C">
          <w:rPr>
            <w:rStyle w:val="Hyperlink"/>
            <w:rFonts w:ascii="Arial" w:hAnsi="Arial" w:cs="Arial"/>
            <w:sz w:val="24"/>
            <w:szCs w:val="24"/>
          </w:rPr>
          <w:t>WMK 3010S</w:t>
        </w:r>
      </w:hyperlink>
      <w:r w:rsidR="00893360">
        <w:rPr>
          <w:rFonts w:ascii="Arial" w:hAnsi="Arial" w:cs="Arial"/>
          <w:sz w:val="24"/>
          <w:szCs w:val="24"/>
        </w:rPr>
        <w:t xml:space="preserve"> </w:t>
      </w:r>
      <w:r w:rsidR="00AA392D">
        <w:rPr>
          <w:rFonts w:ascii="Arial" w:hAnsi="Arial" w:cs="Arial"/>
          <w:sz w:val="24"/>
          <w:szCs w:val="24"/>
        </w:rPr>
        <w:t>is available with a 1Vpp interface. It has a minimalist</w:t>
      </w:r>
      <w:r w:rsidR="00CF7A35">
        <w:rPr>
          <w:rFonts w:ascii="Arial" w:hAnsi="Arial" w:cs="Arial"/>
          <w:sz w:val="24"/>
          <w:szCs w:val="24"/>
        </w:rPr>
        <w:t xml:space="preserve"> modular</w:t>
      </w:r>
      <w:r w:rsidR="00AA392D">
        <w:rPr>
          <w:rFonts w:ascii="Arial" w:hAnsi="Arial" w:cs="Arial"/>
          <w:sz w:val="24"/>
          <w:szCs w:val="24"/>
        </w:rPr>
        <w:t xml:space="preserve"> design, allowing</w:t>
      </w:r>
      <w:r w:rsidR="00450BFF">
        <w:rPr>
          <w:rFonts w:ascii="Arial" w:hAnsi="Arial" w:cs="Arial"/>
          <w:sz w:val="24"/>
          <w:szCs w:val="24"/>
        </w:rPr>
        <w:t xml:space="preserve"> this IP67</w:t>
      </w:r>
      <w:r w:rsidR="00A744BE">
        <w:rPr>
          <w:rFonts w:ascii="Arial" w:hAnsi="Arial" w:cs="Arial"/>
          <w:sz w:val="24"/>
          <w:szCs w:val="24"/>
        </w:rPr>
        <w:t>-</w:t>
      </w:r>
      <w:r w:rsidR="00450BFF">
        <w:rPr>
          <w:rFonts w:ascii="Arial" w:hAnsi="Arial" w:cs="Arial"/>
          <w:sz w:val="24"/>
          <w:szCs w:val="24"/>
        </w:rPr>
        <w:t>rated product to be i</w:t>
      </w:r>
      <w:r w:rsidR="00AA392D">
        <w:rPr>
          <w:rFonts w:ascii="Arial" w:hAnsi="Arial" w:cs="Arial"/>
          <w:sz w:val="24"/>
          <w:szCs w:val="24"/>
        </w:rPr>
        <w:t xml:space="preserve">nstalled in existing customer designs without significant modifications. </w:t>
      </w:r>
      <w:r w:rsidR="00450BFF">
        <w:rPr>
          <w:rFonts w:ascii="Arial" w:hAnsi="Arial" w:cs="Arial"/>
          <w:sz w:val="24"/>
          <w:szCs w:val="24"/>
        </w:rPr>
        <w:t xml:space="preserve">It is available in the common industry line count </w:t>
      </w:r>
      <w:r w:rsidR="0028396B">
        <w:rPr>
          <w:rFonts w:ascii="Arial" w:hAnsi="Arial" w:cs="Arial"/>
          <w:sz w:val="24"/>
          <w:szCs w:val="24"/>
        </w:rPr>
        <w:t>increments and</w:t>
      </w:r>
      <w:r w:rsidR="00450BFF">
        <w:rPr>
          <w:rFonts w:ascii="Arial" w:hAnsi="Arial" w:cs="Arial"/>
          <w:sz w:val="24"/>
          <w:szCs w:val="24"/>
        </w:rPr>
        <w:t xml:space="preserve"> can be operated up to a max of 50,000 rpm.</w:t>
      </w:r>
    </w:p>
    <w:p w14:paraId="07AD9D08" w14:textId="77777777" w:rsidR="00D239C6" w:rsidRDefault="00D239C6" w:rsidP="008750CB">
      <w:pPr>
        <w:spacing w:line="360" w:lineRule="auto"/>
        <w:rPr>
          <w:rFonts w:ascii="Arial" w:hAnsi="Arial" w:cs="Arial"/>
          <w:sz w:val="24"/>
          <w:szCs w:val="24"/>
        </w:rPr>
      </w:pPr>
    </w:p>
    <w:p w14:paraId="0045C9FB" w14:textId="77777777" w:rsidR="00D239C6" w:rsidRDefault="00D239C6" w:rsidP="00D239C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Many useful features are offered in the WMK 3010S including:</w:t>
      </w:r>
    </w:p>
    <w:p w14:paraId="106259B5" w14:textId="77777777" w:rsidR="00D239C6" w:rsidRDefault="00D239C6" w:rsidP="00D239C6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Inductive Scanning</w:t>
      </w:r>
    </w:p>
    <w:p w14:paraId="28183F16" w14:textId="77777777" w:rsidR="00D239C6" w:rsidRDefault="00D239C6" w:rsidP="00D239C6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IP67 protection</w:t>
      </w:r>
    </w:p>
    <w:p w14:paraId="4538F807" w14:textId="77777777" w:rsidR="00D239C6" w:rsidRPr="00393D8D" w:rsidRDefault="00D239C6" w:rsidP="00D239C6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 speed of 50,000 rpm</w:t>
      </w:r>
    </w:p>
    <w:p w14:paraId="35900A12" w14:textId="77777777" w:rsidR="00D239C6" w:rsidRDefault="00D239C6" w:rsidP="00D239C6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Integrated acquisition of operational data</w:t>
      </w:r>
    </w:p>
    <w:p w14:paraId="71DF3319" w14:textId="77777777" w:rsidR="00D239C6" w:rsidRDefault="00D239C6" w:rsidP="00D239C6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Offline output of data via USB</w:t>
      </w:r>
    </w:p>
    <w:p w14:paraId="1AB828C4" w14:textId="77777777" w:rsidR="00D239C6" w:rsidRPr="00450BFF" w:rsidRDefault="00D239C6" w:rsidP="00D239C6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Low Cost</w:t>
      </w:r>
    </w:p>
    <w:p w14:paraId="21E95A32" w14:textId="77777777" w:rsidR="002F24E7" w:rsidRDefault="002F24E7" w:rsidP="008750CB">
      <w:pPr>
        <w:spacing w:line="360" w:lineRule="auto"/>
        <w:rPr>
          <w:rFonts w:ascii="Arial" w:hAnsi="Arial" w:cs="Arial"/>
          <w:sz w:val="24"/>
          <w:szCs w:val="24"/>
        </w:rPr>
      </w:pPr>
    </w:p>
    <w:p w14:paraId="78E5BDEA" w14:textId="27C3B9F6" w:rsidR="000410C6" w:rsidRPr="000410C6" w:rsidRDefault="00450BFF" w:rsidP="000410C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</w:t>
      </w:r>
      <w:r w:rsidR="0070041C">
        <w:rPr>
          <w:rFonts w:ascii="Arial" w:hAnsi="Arial" w:cs="Arial"/>
          <w:sz w:val="24"/>
          <w:szCs w:val="24"/>
        </w:rPr>
        <w:t>HEIDENHAIN</w:t>
      </w:r>
      <w:r>
        <w:rPr>
          <w:rFonts w:ascii="Arial" w:hAnsi="Arial" w:cs="Arial"/>
          <w:sz w:val="24"/>
          <w:szCs w:val="24"/>
        </w:rPr>
        <w:t xml:space="preserve"> to learn more!</w:t>
      </w:r>
    </w:p>
    <w:p w14:paraId="0185EBEA" w14:textId="77777777" w:rsidR="008750CB" w:rsidRPr="009A4B91" w:rsidRDefault="008750CB" w:rsidP="009A4B91">
      <w:pPr>
        <w:spacing w:line="360" w:lineRule="auto"/>
        <w:rPr>
          <w:rFonts w:ascii="Arial" w:hAnsi="Arial" w:cs="Arial"/>
          <w:sz w:val="24"/>
          <w:szCs w:val="24"/>
        </w:rPr>
      </w:pPr>
    </w:p>
    <w:p w14:paraId="6B7DA491" w14:textId="5F188649" w:rsidR="00306983" w:rsidRPr="00C0409D" w:rsidRDefault="00306983" w:rsidP="0030698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C0409D">
        <w:rPr>
          <w:rFonts w:ascii="Arial" w:hAnsi="Arial" w:cs="Arial"/>
          <w:b/>
          <w:bCs/>
          <w:sz w:val="24"/>
          <w:szCs w:val="24"/>
        </w:rPr>
        <w:t>About HEIDENHAIN</w:t>
      </w:r>
    </w:p>
    <w:p w14:paraId="4DA36225" w14:textId="1810A1DB" w:rsidR="00254E7B" w:rsidRPr="00254E7B" w:rsidRDefault="00306983" w:rsidP="00254E7B">
      <w:pPr>
        <w:rPr>
          <w:rStyle w:val="Hyperlink"/>
          <w:rFonts w:ascii="Arial" w:hAnsi="Arial" w:cs="Arial"/>
          <w:sz w:val="24"/>
          <w:szCs w:val="24"/>
        </w:rPr>
      </w:pPr>
      <w:r w:rsidRPr="00254E7B">
        <w:rPr>
          <w:rFonts w:ascii="Arial" w:hAnsi="Arial" w:cs="Arial"/>
          <w:sz w:val="24"/>
          <w:szCs w:val="24"/>
        </w:rPr>
        <w:t xml:space="preserve">DR. JOHANNES HEIDENHAIN GmbH, headquartered in </w:t>
      </w:r>
      <w:proofErr w:type="spellStart"/>
      <w:r w:rsidRPr="00254E7B">
        <w:rPr>
          <w:rFonts w:ascii="Arial" w:hAnsi="Arial" w:cs="Arial"/>
          <w:sz w:val="24"/>
          <w:szCs w:val="24"/>
        </w:rPr>
        <w:t>Traunreut</w:t>
      </w:r>
      <w:proofErr w:type="spellEnd"/>
      <w:r w:rsidRPr="00254E7B">
        <w:rPr>
          <w:rFonts w:ascii="Arial" w:hAnsi="Arial" w:cs="Arial"/>
          <w:sz w:val="24"/>
          <w:szCs w:val="24"/>
        </w:rPr>
        <w:t xml:space="preserve">, Germany, develops and supports motion control feedback solutions for the machine tool, semiconductor, electronics assembly and test, metrology, automation, medical, energy, </w:t>
      </w:r>
      <w:proofErr w:type="gramStart"/>
      <w:r w:rsidRPr="00254E7B">
        <w:rPr>
          <w:rFonts w:ascii="Arial" w:hAnsi="Arial" w:cs="Arial"/>
          <w:sz w:val="24"/>
          <w:szCs w:val="24"/>
        </w:rPr>
        <w:t>biotechnology</w:t>
      </w:r>
      <w:proofErr w:type="gramEnd"/>
      <w:r w:rsidRPr="00254E7B">
        <w:rPr>
          <w:rFonts w:ascii="Arial" w:hAnsi="Arial" w:cs="Arial"/>
          <w:sz w:val="24"/>
          <w:szCs w:val="24"/>
        </w:rPr>
        <w:t xml:space="preserve"> and other global markets. HEIDENHAIN employs approximately 6,000 people worldwide in its core business activities. The North American subsidiary is</w:t>
      </w:r>
      <w:r w:rsidRPr="00254E7B">
        <w:rPr>
          <w:rFonts w:ascii="Arial" w:hAnsi="Arial" w:cs="Arial"/>
          <w:color w:val="1F497D"/>
          <w:sz w:val="24"/>
          <w:szCs w:val="24"/>
        </w:rPr>
        <w:t xml:space="preserve"> </w:t>
      </w:r>
      <w:r w:rsidRPr="00254E7B">
        <w:rPr>
          <w:rFonts w:ascii="Arial" w:hAnsi="Arial" w:cs="Arial"/>
          <w:sz w:val="24"/>
          <w:szCs w:val="24"/>
        </w:rPr>
        <w:t>HEIDENHAIN CORPORATION, headquartered in Schaumburg, IL, and San Jose, CA, and has been serving the U.S. industry for over 50 years.</w:t>
      </w:r>
      <w:r w:rsidRPr="00254E7B">
        <w:rPr>
          <w:rFonts w:ascii="Arial" w:hAnsi="Arial" w:cs="Arial"/>
          <w:color w:val="1F497D"/>
          <w:sz w:val="24"/>
          <w:szCs w:val="24"/>
        </w:rPr>
        <w:t xml:space="preserve"> </w:t>
      </w:r>
      <w:r w:rsidR="00254E7B" w:rsidRPr="00254E7B">
        <w:rPr>
          <w:rFonts w:ascii="Arial" w:hAnsi="Arial" w:cs="Arial"/>
          <w:sz w:val="24"/>
          <w:szCs w:val="24"/>
        </w:rPr>
        <w:t xml:space="preserve">Here nine company brands are represented. More information at: </w:t>
      </w:r>
      <w:hyperlink r:id="rId11" w:history="1">
        <w:r w:rsidR="00254E7B" w:rsidRPr="00254E7B">
          <w:rPr>
            <w:rStyle w:val="Hyperlink"/>
            <w:rFonts w:ascii="Arial" w:hAnsi="Arial" w:cs="Arial"/>
            <w:sz w:val="24"/>
            <w:szCs w:val="24"/>
          </w:rPr>
          <w:t>www.heidenhain.us/about-us</w:t>
        </w:r>
      </w:hyperlink>
    </w:p>
    <w:p w14:paraId="4FC70DB7" w14:textId="77777777" w:rsidR="008750CB" w:rsidRDefault="008750CB" w:rsidP="007E1A7C">
      <w:pPr>
        <w:ind w:right="577"/>
        <w:jc w:val="center"/>
        <w:rPr>
          <w:rFonts w:ascii="Arial" w:hAnsi="Arial" w:cs="Arial"/>
          <w:color w:val="000000"/>
          <w:sz w:val="24"/>
          <w:szCs w:val="24"/>
        </w:rPr>
      </w:pPr>
    </w:p>
    <w:p w14:paraId="0D616B2E" w14:textId="3B809AFF" w:rsidR="00474D65" w:rsidRPr="007E1A7C" w:rsidRDefault="007E1A7C" w:rsidP="007E1A7C">
      <w:pPr>
        <w:ind w:right="577"/>
        <w:jc w:val="center"/>
        <w:rPr>
          <w:rFonts w:ascii="Arial" w:hAnsi="Arial" w:cs="Arial"/>
          <w:color w:val="000000"/>
          <w:sz w:val="24"/>
          <w:szCs w:val="24"/>
        </w:rPr>
      </w:pPr>
      <w:r w:rsidRPr="007E1A7C">
        <w:rPr>
          <w:rFonts w:ascii="Arial" w:hAnsi="Arial" w:cs="Arial"/>
          <w:color w:val="000000"/>
          <w:sz w:val="24"/>
          <w:szCs w:val="24"/>
        </w:rPr>
        <w:t>#</w:t>
      </w:r>
    </w:p>
    <w:p w14:paraId="54459749" w14:textId="0CC9BCD1" w:rsidR="007E1A7C" w:rsidRDefault="007E1A7C" w:rsidP="007E1A7C">
      <w:pPr>
        <w:ind w:right="577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</w:p>
    <w:p w14:paraId="19A73211" w14:textId="77777777" w:rsidR="00474D65" w:rsidRPr="00474D65" w:rsidRDefault="00474D65" w:rsidP="00474D65">
      <w:pPr>
        <w:ind w:right="577"/>
        <w:rPr>
          <w:rFonts w:ascii="Arial" w:hAnsi="Arial" w:cs="Arial"/>
          <w:color w:val="000000"/>
          <w:sz w:val="24"/>
          <w:szCs w:val="24"/>
        </w:rPr>
      </w:pPr>
    </w:p>
    <w:p w14:paraId="147B0C99" w14:textId="71ECC5B2" w:rsidR="00D7502A" w:rsidRDefault="00474D65" w:rsidP="00474D65">
      <w:pPr>
        <w:pStyle w:val="Title"/>
        <w:tabs>
          <w:tab w:val="left" w:pos="9180"/>
        </w:tabs>
        <w:jc w:val="left"/>
        <w:rPr>
          <w:rFonts w:ascii="Arial" w:hAnsi="Arial" w:cs="Arial"/>
          <w:b w:val="0"/>
          <w:bCs w:val="0"/>
        </w:rPr>
      </w:pPr>
      <w:r w:rsidRPr="00D7502A">
        <w:rPr>
          <w:rFonts w:ascii="Arial" w:hAnsi="Arial" w:cs="Arial"/>
        </w:rPr>
        <w:t>Image Available</w:t>
      </w:r>
      <w:r w:rsidRPr="00D7502A">
        <w:rPr>
          <w:rFonts w:ascii="Arial" w:hAnsi="Arial" w:cs="Arial"/>
          <w:b w:val="0"/>
          <w:bCs w:val="0"/>
        </w:rPr>
        <w:t xml:space="preserve"> at</w:t>
      </w:r>
      <w:r w:rsidRPr="00827780">
        <w:rPr>
          <w:rFonts w:ascii="Arial" w:hAnsi="Arial" w:cs="Arial"/>
          <w:b w:val="0"/>
          <w:bCs w:val="0"/>
          <w:color w:val="0070C0"/>
        </w:rPr>
        <w:t xml:space="preserve">: </w:t>
      </w:r>
      <w:hyperlink r:id="rId12" w:history="1">
        <w:r w:rsidR="00827780">
          <w:rPr>
            <w:rStyle w:val="Hyperlink"/>
          </w:rPr>
          <w:t>AMO_wmk_rotational_speed_sensor.jpg (1227×913) (heidenhain.us)</w:t>
        </w:r>
      </w:hyperlink>
    </w:p>
    <w:p w14:paraId="5746016F" w14:textId="4E322FD4" w:rsidR="00474D65" w:rsidRPr="00D7502A" w:rsidRDefault="00474D65" w:rsidP="004C68C2">
      <w:pPr>
        <w:rPr>
          <w:rFonts w:ascii="Arial" w:hAnsi="Arial" w:cs="Arial"/>
          <w:color w:val="000000"/>
        </w:rPr>
      </w:pPr>
    </w:p>
    <w:p w14:paraId="130DBD0B" w14:textId="3C0C996D" w:rsidR="004463C5" w:rsidRDefault="004463C5" w:rsidP="00AA71E4">
      <w:pPr>
        <w:rPr>
          <w:rFonts w:ascii="Arial" w:hAnsi="Arial" w:cs="Arial"/>
          <w:iCs/>
          <w:color w:val="000000"/>
          <w:sz w:val="24"/>
          <w:szCs w:val="24"/>
        </w:rPr>
      </w:pPr>
    </w:p>
    <w:p w14:paraId="4A66BD8B" w14:textId="62825A41" w:rsidR="007E1A7C" w:rsidRDefault="007E1A7C" w:rsidP="00AA71E4">
      <w:pPr>
        <w:rPr>
          <w:rFonts w:ascii="Arial" w:hAnsi="Arial" w:cs="Arial"/>
          <w:iCs/>
          <w:color w:val="000000"/>
          <w:sz w:val="24"/>
          <w:szCs w:val="24"/>
        </w:rPr>
      </w:pPr>
    </w:p>
    <w:p w14:paraId="008436B6" w14:textId="77777777" w:rsidR="005E1F03" w:rsidRPr="001D2EE9" w:rsidRDefault="005E1F03" w:rsidP="005E1F03">
      <w:pPr>
        <w:ind w:right="577"/>
        <w:rPr>
          <w:rFonts w:ascii="Arial" w:hAnsi="Arial" w:cs="Arial"/>
          <w:b/>
          <w:bCs/>
          <w:color w:val="000000"/>
          <w:sz w:val="22"/>
          <w:szCs w:val="22"/>
        </w:rPr>
      </w:pPr>
      <w:r w:rsidRPr="001D2EE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Media contact</w:t>
      </w:r>
      <w:r w:rsidRPr="001D2EE9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6B339E1C" w14:textId="77777777" w:rsidR="005E1F03" w:rsidRPr="001D2EE9" w:rsidRDefault="005E1F03" w:rsidP="005E1F03">
      <w:pPr>
        <w:rPr>
          <w:rFonts w:ascii="Arial" w:hAnsi="Arial" w:cs="Arial"/>
          <w:iCs/>
          <w:color w:val="000000"/>
          <w:sz w:val="22"/>
          <w:szCs w:val="22"/>
        </w:rPr>
      </w:pPr>
      <w:r w:rsidRPr="001D2EE9">
        <w:rPr>
          <w:rFonts w:ascii="Arial" w:hAnsi="Arial" w:cs="Arial"/>
          <w:iCs/>
          <w:color w:val="000000"/>
          <w:sz w:val="22"/>
          <w:szCs w:val="22"/>
        </w:rPr>
        <w:t>Kathleen Herrmann, K-Pro PR, Inc</w:t>
      </w:r>
      <w:r>
        <w:rPr>
          <w:rFonts w:ascii="Arial" w:hAnsi="Arial" w:cs="Arial"/>
          <w:iCs/>
          <w:color w:val="000000"/>
          <w:sz w:val="22"/>
          <w:szCs w:val="22"/>
        </w:rPr>
        <w:t>.</w:t>
      </w:r>
    </w:p>
    <w:p w14:paraId="364588A4" w14:textId="77777777" w:rsidR="005E1F03" w:rsidRPr="001D2EE9" w:rsidRDefault="00827780" w:rsidP="005E1F03">
      <w:pPr>
        <w:rPr>
          <w:rFonts w:ascii="Arial" w:hAnsi="Arial" w:cs="Arial"/>
          <w:iCs/>
          <w:color w:val="000000"/>
          <w:sz w:val="22"/>
          <w:szCs w:val="22"/>
        </w:rPr>
      </w:pPr>
      <w:hyperlink r:id="rId13" w:history="1">
        <w:r w:rsidR="005E1F03" w:rsidRPr="001D2EE9">
          <w:rPr>
            <w:rStyle w:val="Hyperlink"/>
            <w:rFonts w:ascii="Arial" w:hAnsi="Arial" w:cs="Arial"/>
            <w:iCs/>
            <w:sz w:val="22"/>
            <w:szCs w:val="22"/>
          </w:rPr>
          <w:t>kherrmann@kpropr.com</w:t>
        </w:r>
      </w:hyperlink>
      <w:r w:rsidR="005E1F03" w:rsidRPr="001D2EE9">
        <w:rPr>
          <w:rFonts w:ascii="Arial" w:hAnsi="Arial" w:cs="Arial"/>
          <w:iCs/>
          <w:color w:val="000000"/>
          <w:sz w:val="22"/>
          <w:szCs w:val="22"/>
        </w:rPr>
        <w:t xml:space="preserve"> or 224-520-0665</w:t>
      </w:r>
    </w:p>
    <w:p w14:paraId="023228FA" w14:textId="5B68C667" w:rsidR="007E1A7C" w:rsidRPr="007E1A7C" w:rsidRDefault="007E1A7C" w:rsidP="007E1A7C">
      <w:pPr>
        <w:ind w:right="577"/>
        <w:rPr>
          <w:rFonts w:ascii="Arial" w:hAnsi="Arial" w:cs="Arial"/>
          <w:color w:val="000000"/>
          <w:sz w:val="22"/>
          <w:szCs w:val="22"/>
        </w:rPr>
      </w:pPr>
    </w:p>
    <w:p w14:paraId="5D903EE6" w14:textId="2EB83FAD" w:rsidR="007E1A7C" w:rsidRPr="007E1A7C" w:rsidRDefault="007E1A7C" w:rsidP="007E1A7C">
      <w:pPr>
        <w:ind w:right="577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7E1A7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Product contact:</w:t>
      </w:r>
    </w:p>
    <w:p w14:paraId="6D6F9FB8" w14:textId="78A00CC1" w:rsidR="007E1A7C" w:rsidRPr="007E1A7C" w:rsidRDefault="008750CB" w:rsidP="007E1A7C">
      <w:pPr>
        <w:ind w:right="5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Stuart Graham</w:t>
      </w:r>
      <w:r w:rsidR="007E1A7C" w:rsidRPr="007E1A7C">
        <w:rPr>
          <w:rFonts w:ascii="Arial" w:hAnsi="Arial" w:cs="Arial"/>
          <w:color w:val="000000"/>
          <w:sz w:val="22"/>
          <w:szCs w:val="22"/>
        </w:rPr>
        <w:t xml:space="preserve">, </w:t>
      </w:r>
      <w:r w:rsidR="000410C6">
        <w:rPr>
          <w:rFonts w:ascii="Arial" w:hAnsi="Arial" w:cs="Arial"/>
          <w:color w:val="000000"/>
          <w:sz w:val="22"/>
          <w:szCs w:val="22"/>
        </w:rPr>
        <w:t>Business Development Specialist</w:t>
      </w:r>
    </w:p>
    <w:p w14:paraId="6E2574B8" w14:textId="2864DC61" w:rsidR="007E1A7C" w:rsidRPr="007E1A7C" w:rsidRDefault="00827780" w:rsidP="007E1A7C">
      <w:pPr>
        <w:ind w:right="577"/>
        <w:rPr>
          <w:rFonts w:ascii="Arial" w:hAnsi="Arial" w:cs="Arial"/>
          <w:color w:val="000000"/>
          <w:sz w:val="22"/>
          <w:szCs w:val="22"/>
        </w:rPr>
      </w:pPr>
      <w:hyperlink r:id="rId14" w:history="1">
        <w:r w:rsidR="008750CB" w:rsidRPr="005D278D">
          <w:rPr>
            <w:rStyle w:val="Hyperlink"/>
            <w:rFonts w:ascii="Arial" w:hAnsi="Arial" w:cs="Arial"/>
            <w:sz w:val="22"/>
            <w:szCs w:val="22"/>
          </w:rPr>
          <w:t>sgraham@heidenhain.com</w:t>
        </w:r>
      </w:hyperlink>
      <w:r w:rsidR="008750CB">
        <w:rPr>
          <w:rFonts w:ascii="Arial" w:hAnsi="Arial" w:cs="Arial"/>
          <w:sz w:val="22"/>
          <w:szCs w:val="22"/>
        </w:rPr>
        <w:t xml:space="preserve"> </w:t>
      </w:r>
    </w:p>
    <w:sectPr w:rsidR="007E1A7C" w:rsidRPr="007E1A7C" w:rsidSect="005C2DF7">
      <w:endnotePr>
        <w:numFmt w:val="decimal"/>
      </w:endnotePr>
      <w:pgSz w:w="12240" w:h="15840"/>
      <w:pgMar w:top="360" w:right="1296" w:bottom="1440" w:left="1584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45 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 M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1E23"/>
    <w:multiLevelType w:val="singleLevel"/>
    <w:tmpl w:val="D29C655E"/>
    <w:lvl w:ilvl="0">
      <w:start w:val="84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7026461"/>
    <w:multiLevelType w:val="hybridMultilevel"/>
    <w:tmpl w:val="558C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619B"/>
    <w:multiLevelType w:val="hybridMultilevel"/>
    <w:tmpl w:val="0FFCB29A"/>
    <w:lvl w:ilvl="0" w:tplc="04090001">
      <w:start w:val="84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A0101"/>
    <w:multiLevelType w:val="hybridMultilevel"/>
    <w:tmpl w:val="4B0C862C"/>
    <w:lvl w:ilvl="0" w:tplc="04090001">
      <w:start w:val="8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F08B6"/>
    <w:multiLevelType w:val="hybridMultilevel"/>
    <w:tmpl w:val="0EB0EA64"/>
    <w:lvl w:ilvl="0" w:tplc="43B610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E273B"/>
    <w:multiLevelType w:val="hybridMultilevel"/>
    <w:tmpl w:val="72EE8190"/>
    <w:lvl w:ilvl="0" w:tplc="DE04037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3157C"/>
    <w:multiLevelType w:val="hybridMultilevel"/>
    <w:tmpl w:val="0FBE3BB2"/>
    <w:lvl w:ilvl="0" w:tplc="0FE4FD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F6629"/>
    <w:multiLevelType w:val="hybridMultilevel"/>
    <w:tmpl w:val="EFCAB23E"/>
    <w:lvl w:ilvl="0" w:tplc="03DEC020">
      <w:start w:val="1"/>
      <w:numFmt w:val="bullet"/>
      <w:lvlText w:val=""/>
      <w:lvlJc w:val="left"/>
      <w:pPr>
        <w:tabs>
          <w:tab w:val="num" w:pos="1276"/>
        </w:tabs>
        <w:ind w:left="1276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7B4F40"/>
    <w:multiLevelType w:val="hybridMultilevel"/>
    <w:tmpl w:val="17D223E6"/>
    <w:lvl w:ilvl="0" w:tplc="1A942738">
      <w:start w:val="8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05AD5"/>
    <w:multiLevelType w:val="hybridMultilevel"/>
    <w:tmpl w:val="F64E9C36"/>
    <w:lvl w:ilvl="0" w:tplc="F4D8C5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2F73D7"/>
    <w:multiLevelType w:val="hybridMultilevel"/>
    <w:tmpl w:val="A19C4ACE"/>
    <w:lvl w:ilvl="0" w:tplc="922AF260">
      <w:start w:val="1"/>
      <w:numFmt w:val="bullet"/>
      <w:lvlText w:val="-"/>
      <w:lvlJc w:val="left"/>
      <w:pPr>
        <w:ind w:left="360" w:hanging="360"/>
      </w:pPr>
      <w:rPr>
        <w:rFonts w:ascii="Univers 45 Light" w:hAnsi="Univers 45 Light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7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7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7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B495B77"/>
    <w:multiLevelType w:val="hybridMultilevel"/>
    <w:tmpl w:val="184CA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C6AEC"/>
    <w:multiLevelType w:val="hybridMultilevel"/>
    <w:tmpl w:val="0C708F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72C9D"/>
    <w:multiLevelType w:val="hybridMultilevel"/>
    <w:tmpl w:val="90AA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16CAC"/>
    <w:multiLevelType w:val="hybridMultilevel"/>
    <w:tmpl w:val="C7B4DE04"/>
    <w:lvl w:ilvl="0" w:tplc="4ABEBC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73D8B"/>
    <w:multiLevelType w:val="hybridMultilevel"/>
    <w:tmpl w:val="620827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3"/>
  </w:num>
  <w:num w:numId="6">
    <w:abstractNumId w:val="8"/>
  </w:num>
  <w:num w:numId="7">
    <w:abstractNumId w:val="4"/>
  </w:num>
  <w:num w:numId="8">
    <w:abstractNumId w:val="5"/>
  </w:num>
  <w:num w:numId="9">
    <w:abstractNumId w:val="11"/>
  </w:num>
  <w:num w:numId="10">
    <w:abstractNumId w:val="12"/>
  </w:num>
  <w:num w:numId="11">
    <w:abstractNumId w:val="6"/>
  </w:num>
  <w:num w:numId="12">
    <w:abstractNumId w:val="10"/>
  </w:num>
  <w:num w:numId="13">
    <w:abstractNumId w:val="14"/>
  </w:num>
  <w:num w:numId="14">
    <w:abstractNumId w:val="15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45"/>
    <w:rsid w:val="00000A47"/>
    <w:rsid w:val="00002041"/>
    <w:rsid w:val="00002B80"/>
    <w:rsid w:val="000045AD"/>
    <w:rsid w:val="00006BFF"/>
    <w:rsid w:val="0000767E"/>
    <w:rsid w:val="00013B6D"/>
    <w:rsid w:val="00013F35"/>
    <w:rsid w:val="00022FA6"/>
    <w:rsid w:val="0002450C"/>
    <w:rsid w:val="0002468D"/>
    <w:rsid w:val="000247B5"/>
    <w:rsid w:val="00026943"/>
    <w:rsid w:val="000274B0"/>
    <w:rsid w:val="00027B1B"/>
    <w:rsid w:val="000314CE"/>
    <w:rsid w:val="000407FC"/>
    <w:rsid w:val="000410C6"/>
    <w:rsid w:val="00041D25"/>
    <w:rsid w:val="00043F40"/>
    <w:rsid w:val="00043FE7"/>
    <w:rsid w:val="00044A8A"/>
    <w:rsid w:val="00052585"/>
    <w:rsid w:val="0009526A"/>
    <w:rsid w:val="00095E75"/>
    <w:rsid w:val="000A16BD"/>
    <w:rsid w:val="000A2C83"/>
    <w:rsid w:val="000A57A7"/>
    <w:rsid w:val="000A7A08"/>
    <w:rsid w:val="000B0BE6"/>
    <w:rsid w:val="000B799C"/>
    <w:rsid w:val="000B7C2C"/>
    <w:rsid w:val="000C56D9"/>
    <w:rsid w:val="000C67DC"/>
    <w:rsid w:val="000D10C9"/>
    <w:rsid w:val="000D62DE"/>
    <w:rsid w:val="000E3FDA"/>
    <w:rsid w:val="000F087F"/>
    <w:rsid w:val="000F3A57"/>
    <w:rsid w:val="000F67B4"/>
    <w:rsid w:val="00106D7B"/>
    <w:rsid w:val="00113A23"/>
    <w:rsid w:val="00113DBF"/>
    <w:rsid w:val="00121295"/>
    <w:rsid w:val="0012652E"/>
    <w:rsid w:val="001303F8"/>
    <w:rsid w:val="00130D80"/>
    <w:rsid w:val="00131135"/>
    <w:rsid w:val="00131FE2"/>
    <w:rsid w:val="00133AEB"/>
    <w:rsid w:val="00134392"/>
    <w:rsid w:val="00150C55"/>
    <w:rsid w:val="0015194E"/>
    <w:rsid w:val="001541E9"/>
    <w:rsid w:val="00154E0B"/>
    <w:rsid w:val="00156560"/>
    <w:rsid w:val="001610FC"/>
    <w:rsid w:val="00162031"/>
    <w:rsid w:val="0016307D"/>
    <w:rsid w:val="001644FA"/>
    <w:rsid w:val="00166224"/>
    <w:rsid w:val="00174B1B"/>
    <w:rsid w:val="00187AEA"/>
    <w:rsid w:val="00190EA0"/>
    <w:rsid w:val="001943E7"/>
    <w:rsid w:val="0019552F"/>
    <w:rsid w:val="001A1D2D"/>
    <w:rsid w:val="001A7619"/>
    <w:rsid w:val="001B466B"/>
    <w:rsid w:val="001C58A9"/>
    <w:rsid w:val="001C608D"/>
    <w:rsid w:val="001C6931"/>
    <w:rsid w:val="001E07C0"/>
    <w:rsid w:val="001E2A2C"/>
    <w:rsid w:val="001E5BC1"/>
    <w:rsid w:val="001F1A59"/>
    <w:rsid w:val="001F2335"/>
    <w:rsid w:val="0020013C"/>
    <w:rsid w:val="002014AA"/>
    <w:rsid w:val="002046D5"/>
    <w:rsid w:val="00210536"/>
    <w:rsid w:val="002133A0"/>
    <w:rsid w:val="00221F72"/>
    <w:rsid w:val="00227619"/>
    <w:rsid w:val="00227F93"/>
    <w:rsid w:val="0023040F"/>
    <w:rsid w:val="00234006"/>
    <w:rsid w:val="00237AD7"/>
    <w:rsid w:val="00244F8D"/>
    <w:rsid w:val="00246934"/>
    <w:rsid w:val="002475B9"/>
    <w:rsid w:val="00250B5C"/>
    <w:rsid w:val="002512E3"/>
    <w:rsid w:val="002516CF"/>
    <w:rsid w:val="002521E3"/>
    <w:rsid w:val="00254E7B"/>
    <w:rsid w:val="00262124"/>
    <w:rsid w:val="0027312B"/>
    <w:rsid w:val="0027324C"/>
    <w:rsid w:val="002737ED"/>
    <w:rsid w:val="0028396B"/>
    <w:rsid w:val="00287AE9"/>
    <w:rsid w:val="00293E89"/>
    <w:rsid w:val="002943A9"/>
    <w:rsid w:val="00297EFA"/>
    <w:rsid w:val="002A13A6"/>
    <w:rsid w:val="002A3E56"/>
    <w:rsid w:val="002B36CB"/>
    <w:rsid w:val="002B5F0D"/>
    <w:rsid w:val="002B6122"/>
    <w:rsid w:val="002B6B34"/>
    <w:rsid w:val="002B7919"/>
    <w:rsid w:val="002C14F5"/>
    <w:rsid w:val="002C2516"/>
    <w:rsid w:val="002C4C8C"/>
    <w:rsid w:val="002C7695"/>
    <w:rsid w:val="002D13C4"/>
    <w:rsid w:val="002D70BE"/>
    <w:rsid w:val="002E03EB"/>
    <w:rsid w:val="002E6273"/>
    <w:rsid w:val="002F24E7"/>
    <w:rsid w:val="00302C71"/>
    <w:rsid w:val="003048EE"/>
    <w:rsid w:val="00306983"/>
    <w:rsid w:val="00310CB4"/>
    <w:rsid w:val="003128D6"/>
    <w:rsid w:val="00315247"/>
    <w:rsid w:val="00321A0B"/>
    <w:rsid w:val="00322DFB"/>
    <w:rsid w:val="00323009"/>
    <w:rsid w:val="00324606"/>
    <w:rsid w:val="00333850"/>
    <w:rsid w:val="0034669E"/>
    <w:rsid w:val="00351FFF"/>
    <w:rsid w:val="00352E8D"/>
    <w:rsid w:val="00355A08"/>
    <w:rsid w:val="003624F4"/>
    <w:rsid w:val="00364A17"/>
    <w:rsid w:val="003651F2"/>
    <w:rsid w:val="0037105F"/>
    <w:rsid w:val="003717B8"/>
    <w:rsid w:val="00372118"/>
    <w:rsid w:val="00373590"/>
    <w:rsid w:val="00376E0A"/>
    <w:rsid w:val="00382EA0"/>
    <w:rsid w:val="003832A2"/>
    <w:rsid w:val="00385FF2"/>
    <w:rsid w:val="00393D8D"/>
    <w:rsid w:val="003A2BA3"/>
    <w:rsid w:val="003B12D3"/>
    <w:rsid w:val="003B2549"/>
    <w:rsid w:val="003C01D4"/>
    <w:rsid w:val="003D40E4"/>
    <w:rsid w:val="003D4F45"/>
    <w:rsid w:val="003F16AD"/>
    <w:rsid w:val="003F43A8"/>
    <w:rsid w:val="00401E18"/>
    <w:rsid w:val="0040365A"/>
    <w:rsid w:val="00405A3B"/>
    <w:rsid w:val="00406A60"/>
    <w:rsid w:val="0041083F"/>
    <w:rsid w:val="00410892"/>
    <w:rsid w:val="00421B45"/>
    <w:rsid w:val="00423C15"/>
    <w:rsid w:val="0043775E"/>
    <w:rsid w:val="004378DD"/>
    <w:rsid w:val="00437EE3"/>
    <w:rsid w:val="00437F59"/>
    <w:rsid w:val="004433CE"/>
    <w:rsid w:val="00444A1D"/>
    <w:rsid w:val="00446075"/>
    <w:rsid w:val="004463C5"/>
    <w:rsid w:val="004477C4"/>
    <w:rsid w:val="00450BFF"/>
    <w:rsid w:val="00452E62"/>
    <w:rsid w:val="00455435"/>
    <w:rsid w:val="00455E75"/>
    <w:rsid w:val="00463986"/>
    <w:rsid w:val="00471918"/>
    <w:rsid w:val="00472B5F"/>
    <w:rsid w:val="00474D65"/>
    <w:rsid w:val="00474F06"/>
    <w:rsid w:val="0047718B"/>
    <w:rsid w:val="0047788E"/>
    <w:rsid w:val="0048108C"/>
    <w:rsid w:val="00483B82"/>
    <w:rsid w:val="004856CE"/>
    <w:rsid w:val="0049337C"/>
    <w:rsid w:val="00493CE1"/>
    <w:rsid w:val="00496D4A"/>
    <w:rsid w:val="004A0E8C"/>
    <w:rsid w:val="004B02EF"/>
    <w:rsid w:val="004B0365"/>
    <w:rsid w:val="004C0CCF"/>
    <w:rsid w:val="004C57CB"/>
    <w:rsid w:val="004C5CB0"/>
    <w:rsid w:val="004C68C2"/>
    <w:rsid w:val="004D0CE0"/>
    <w:rsid w:val="004D3C1A"/>
    <w:rsid w:val="004E109D"/>
    <w:rsid w:val="004E3802"/>
    <w:rsid w:val="004E4C08"/>
    <w:rsid w:val="004E4CDC"/>
    <w:rsid w:val="004F421C"/>
    <w:rsid w:val="005041E3"/>
    <w:rsid w:val="0051104C"/>
    <w:rsid w:val="005234F2"/>
    <w:rsid w:val="005251AB"/>
    <w:rsid w:val="005442EF"/>
    <w:rsid w:val="005462BA"/>
    <w:rsid w:val="00550028"/>
    <w:rsid w:val="00562A3A"/>
    <w:rsid w:val="0056396C"/>
    <w:rsid w:val="005639A1"/>
    <w:rsid w:val="005723D8"/>
    <w:rsid w:val="00573409"/>
    <w:rsid w:val="005858AF"/>
    <w:rsid w:val="00585F44"/>
    <w:rsid w:val="00590686"/>
    <w:rsid w:val="00591569"/>
    <w:rsid w:val="005919EA"/>
    <w:rsid w:val="005A4466"/>
    <w:rsid w:val="005A4964"/>
    <w:rsid w:val="005B20BB"/>
    <w:rsid w:val="005B247D"/>
    <w:rsid w:val="005C14F5"/>
    <w:rsid w:val="005C2DF7"/>
    <w:rsid w:val="005C78C2"/>
    <w:rsid w:val="005D7FC4"/>
    <w:rsid w:val="005E0FC4"/>
    <w:rsid w:val="005E1F03"/>
    <w:rsid w:val="005E3423"/>
    <w:rsid w:val="005F4D63"/>
    <w:rsid w:val="005F7808"/>
    <w:rsid w:val="005F7E4F"/>
    <w:rsid w:val="00601363"/>
    <w:rsid w:val="00605391"/>
    <w:rsid w:val="006073BE"/>
    <w:rsid w:val="006207E6"/>
    <w:rsid w:val="00632123"/>
    <w:rsid w:val="00635D02"/>
    <w:rsid w:val="00637E61"/>
    <w:rsid w:val="006435A5"/>
    <w:rsid w:val="0064555A"/>
    <w:rsid w:val="00647F64"/>
    <w:rsid w:val="00650009"/>
    <w:rsid w:val="00652697"/>
    <w:rsid w:val="0065693D"/>
    <w:rsid w:val="00656A2D"/>
    <w:rsid w:val="00671CAA"/>
    <w:rsid w:val="00674922"/>
    <w:rsid w:val="006749C0"/>
    <w:rsid w:val="00675676"/>
    <w:rsid w:val="00676FD6"/>
    <w:rsid w:val="006800F4"/>
    <w:rsid w:val="006826E8"/>
    <w:rsid w:val="00693E0C"/>
    <w:rsid w:val="006943A4"/>
    <w:rsid w:val="006A4AEB"/>
    <w:rsid w:val="006A5CCC"/>
    <w:rsid w:val="006B11A4"/>
    <w:rsid w:val="006B175E"/>
    <w:rsid w:val="006D2A8B"/>
    <w:rsid w:val="006D7096"/>
    <w:rsid w:val="006D7FF4"/>
    <w:rsid w:val="006E1D04"/>
    <w:rsid w:val="006E2075"/>
    <w:rsid w:val="006E4AC0"/>
    <w:rsid w:val="006E6E36"/>
    <w:rsid w:val="006F4E54"/>
    <w:rsid w:val="006F52A2"/>
    <w:rsid w:val="0070041C"/>
    <w:rsid w:val="0070359C"/>
    <w:rsid w:val="0071431B"/>
    <w:rsid w:val="0071516A"/>
    <w:rsid w:val="0072092E"/>
    <w:rsid w:val="007247A3"/>
    <w:rsid w:val="0073069D"/>
    <w:rsid w:val="007464C8"/>
    <w:rsid w:val="00751FCD"/>
    <w:rsid w:val="0075311B"/>
    <w:rsid w:val="00754C32"/>
    <w:rsid w:val="0075691C"/>
    <w:rsid w:val="00770738"/>
    <w:rsid w:val="007732DF"/>
    <w:rsid w:val="00774548"/>
    <w:rsid w:val="00776CD6"/>
    <w:rsid w:val="00777D29"/>
    <w:rsid w:val="007818D5"/>
    <w:rsid w:val="00782A2B"/>
    <w:rsid w:val="0079758A"/>
    <w:rsid w:val="007A0E05"/>
    <w:rsid w:val="007A1364"/>
    <w:rsid w:val="007A3763"/>
    <w:rsid w:val="007A3F43"/>
    <w:rsid w:val="007A400C"/>
    <w:rsid w:val="007A6A01"/>
    <w:rsid w:val="007A733A"/>
    <w:rsid w:val="007B0F90"/>
    <w:rsid w:val="007C35C9"/>
    <w:rsid w:val="007C362A"/>
    <w:rsid w:val="007C4B6E"/>
    <w:rsid w:val="007C6A9C"/>
    <w:rsid w:val="007D5EAD"/>
    <w:rsid w:val="007E0E17"/>
    <w:rsid w:val="007E1A7C"/>
    <w:rsid w:val="007E2C1D"/>
    <w:rsid w:val="007E7AE4"/>
    <w:rsid w:val="007F38C6"/>
    <w:rsid w:val="008027D7"/>
    <w:rsid w:val="008139CC"/>
    <w:rsid w:val="00821D90"/>
    <w:rsid w:val="008248D9"/>
    <w:rsid w:val="00825126"/>
    <w:rsid w:val="008272AA"/>
    <w:rsid w:val="00827780"/>
    <w:rsid w:val="008279DD"/>
    <w:rsid w:val="008311B0"/>
    <w:rsid w:val="00832F43"/>
    <w:rsid w:val="008450DC"/>
    <w:rsid w:val="00845D31"/>
    <w:rsid w:val="00847924"/>
    <w:rsid w:val="00851B04"/>
    <w:rsid w:val="00852FCF"/>
    <w:rsid w:val="008556CB"/>
    <w:rsid w:val="00857A9C"/>
    <w:rsid w:val="00862B1F"/>
    <w:rsid w:val="00866C4B"/>
    <w:rsid w:val="008750CB"/>
    <w:rsid w:val="00876809"/>
    <w:rsid w:val="008821FE"/>
    <w:rsid w:val="0088525E"/>
    <w:rsid w:val="00886629"/>
    <w:rsid w:val="00893360"/>
    <w:rsid w:val="0089621A"/>
    <w:rsid w:val="008A1C4E"/>
    <w:rsid w:val="008A638D"/>
    <w:rsid w:val="008B2BA9"/>
    <w:rsid w:val="008B37C9"/>
    <w:rsid w:val="008B42AB"/>
    <w:rsid w:val="008C1347"/>
    <w:rsid w:val="008C338E"/>
    <w:rsid w:val="008C6C98"/>
    <w:rsid w:val="008D0FE4"/>
    <w:rsid w:val="008D3BB4"/>
    <w:rsid w:val="008D5162"/>
    <w:rsid w:val="008D75A8"/>
    <w:rsid w:val="008F06B0"/>
    <w:rsid w:val="008F187D"/>
    <w:rsid w:val="00902B08"/>
    <w:rsid w:val="00911182"/>
    <w:rsid w:val="00912291"/>
    <w:rsid w:val="00913D84"/>
    <w:rsid w:val="009151EA"/>
    <w:rsid w:val="00915A6B"/>
    <w:rsid w:val="00916380"/>
    <w:rsid w:val="00930D45"/>
    <w:rsid w:val="009459F2"/>
    <w:rsid w:val="00945A04"/>
    <w:rsid w:val="009519C8"/>
    <w:rsid w:val="00957F53"/>
    <w:rsid w:val="00961939"/>
    <w:rsid w:val="00970E6F"/>
    <w:rsid w:val="00970F3A"/>
    <w:rsid w:val="009714A3"/>
    <w:rsid w:val="00974192"/>
    <w:rsid w:val="00975263"/>
    <w:rsid w:val="0098067C"/>
    <w:rsid w:val="00982CE9"/>
    <w:rsid w:val="00983CB7"/>
    <w:rsid w:val="00993E06"/>
    <w:rsid w:val="009A3EBA"/>
    <w:rsid w:val="009A4B91"/>
    <w:rsid w:val="009A7FEC"/>
    <w:rsid w:val="009B6F37"/>
    <w:rsid w:val="009B7758"/>
    <w:rsid w:val="009C1067"/>
    <w:rsid w:val="009C219C"/>
    <w:rsid w:val="009D1A45"/>
    <w:rsid w:val="009D490B"/>
    <w:rsid w:val="009E70AE"/>
    <w:rsid w:val="009F7DE9"/>
    <w:rsid w:val="00A07E08"/>
    <w:rsid w:val="00A11BCD"/>
    <w:rsid w:val="00A14C66"/>
    <w:rsid w:val="00A20DD0"/>
    <w:rsid w:val="00A227BB"/>
    <w:rsid w:val="00A23B13"/>
    <w:rsid w:val="00A318ED"/>
    <w:rsid w:val="00A421CB"/>
    <w:rsid w:val="00A4430C"/>
    <w:rsid w:val="00A52C18"/>
    <w:rsid w:val="00A54CE0"/>
    <w:rsid w:val="00A603A4"/>
    <w:rsid w:val="00A67489"/>
    <w:rsid w:val="00A744BE"/>
    <w:rsid w:val="00A778FF"/>
    <w:rsid w:val="00A853D0"/>
    <w:rsid w:val="00AA392D"/>
    <w:rsid w:val="00AA3931"/>
    <w:rsid w:val="00AA71E4"/>
    <w:rsid w:val="00AA76F4"/>
    <w:rsid w:val="00AB1DD9"/>
    <w:rsid w:val="00AB3EBB"/>
    <w:rsid w:val="00AB46C8"/>
    <w:rsid w:val="00AB4B02"/>
    <w:rsid w:val="00AB619A"/>
    <w:rsid w:val="00AB6C14"/>
    <w:rsid w:val="00AC630E"/>
    <w:rsid w:val="00AD0815"/>
    <w:rsid w:val="00AD4912"/>
    <w:rsid w:val="00AE06CA"/>
    <w:rsid w:val="00AE40EF"/>
    <w:rsid w:val="00AF229C"/>
    <w:rsid w:val="00AF4ACA"/>
    <w:rsid w:val="00AF69D7"/>
    <w:rsid w:val="00B03775"/>
    <w:rsid w:val="00B14960"/>
    <w:rsid w:val="00B15FC8"/>
    <w:rsid w:val="00B17842"/>
    <w:rsid w:val="00B36004"/>
    <w:rsid w:val="00B36A17"/>
    <w:rsid w:val="00B37B64"/>
    <w:rsid w:val="00B37BE5"/>
    <w:rsid w:val="00B401C4"/>
    <w:rsid w:val="00B44279"/>
    <w:rsid w:val="00B5039C"/>
    <w:rsid w:val="00B56432"/>
    <w:rsid w:val="00B646ED"/>
    <w:rsid w:val="00B64737"/>
    <w:rsid w:val="00B64C90"/>
    <w:rsid w:val="00B718EA"/>
    <w:rsid w:val="00B7257D"/>
    <w:rsid w:val="00B835D7"/>
    <w:rsid w:val="00B83625"/>
    <w:rsid w:val="00B860ED"/>
    <w:rsid w:val="00B86F17"/>
    <w:rsid w:val="00B92666"/>
    <w:rsid w:val="00B9468B"/>
    <w:rsid w:val="00B97B0C"/>
    <w:rsid w:val="00BA399A"/>
    <w:rsid w:val="00BB5AF9"/>
    <w:rsid w:val="00BB76DC"/>
    <w:rsid w:val="00BC0FD0"/>
    <w:rsid w:val="00BC52CF"/>
    <w:rsid w:val="00BD0311"/>
    <w:rsid w:val="00BE2460"/>
    <w:rsid w:val="00BE478D"/>
    <w:rsid w:val="00BF4CDA"/>
    <w:rsid w:val="00C03E94"/>
    <w:rsid w:val="00C129F1"/>
    <w:rsid w:val="00C15A27"/>
    <w:rsid w:val="00C300D3"/>
    <w:rsid w:val="00C43C6C"/>
    <w:rsid w:val="00C43F81"/>
    <w:rsid w:val="00C45436"/>
    <w:rsid w:val="00C46297"/>
    <w:rsid w:val="00C57924"/>
    <w:rsid w:val="00C65E30"/>
    <w:rsid w:val="00C66E2E"/>
    <w:rsid w:val="00C7253D"/>
    <w:rsid w:val="00C726C4"/>
    <w:rsid w:val="00C73DD5"/>
    <w:rsid w:val="00C75D21"/>
    <w:rsid w:val="00C80F62"/>
    <w:rsid w:val="00C81F8C"/>
    <w:rsid w:val="00C82F3B"/>
    <w:rsid w:val="00C82FA0"/>
    <w:rsid w:val="00C84BA0"/>
    <w:rsid w:val="00C921D8"/>
    <w:rsid w:val="00C94059"/>
    <w:rsid w:val="00C971F4"/>
    <w:rsid w:val="00CA3D37"/>
    <w:rsid w:val="00CB1B72"/>
    <w:rsid w:val="00CB5B6A"/>
    <w:rsid w:val="00CC1509"/>
    <w:rsid w:val="00CC5830"/>
    <w:rsid w:val="00CD4917"/>
    <w:rsid w:val="00CD67E3"/>
    <w:rsid w:val="00CD6F63"/>
    <w:rsid w:val="00CD79F3"/>
    <w:rsid w:val="00CE00DF"/>
    <w:rsid w:val="00CE1156"/>
    <w:rsid w:val="00CE2148"/>
    <w:rsid w:val="00CF56E5"/>
    <w:rsid w:val="00CF7A35"/>
    <w:rsid w:val="00D016F7"/>
    <w:rsid w:val="00D0210A"/>
    <w:rsid w:val="00D028F6"/>
    <w:rsid w:val="00D032B7"/>
    <w:rsid w:val="00D058D4"/>
    <w:rsid w:val="00D12E72"/>
    <w:rsid w:val="00D152DF"/>
    <w:rsid w:val="00D16326"/>
    <w:rsid w:val="00D21455"/>
    <w:rsid w:val="00D22B93"/>
    <w:rsid w:val="00D239C6"/>
    <w:rsid w:val="00D24EB5"/>
    <w:rsid w:val="00D30818"/>
    <w:rsid w:val="00D33206"/>
    <w:rsid w:val="00D41B61"/>
    <w:rsid w:val="00D427E7"/>
    <w:rsid w:val="00D453FF"/>
    <w:rsid w:val="00D504DD"/>
    <w:rsid w:val="00D51283"/>
    <w:rsid w:val="00D5245C"/>
    <w:rsid w:val="00D53FD6"/>
    <w:rsid w:val="00D5498C"/>
    <w:rsid w:val="00D60480"/>
    <w:rsid w:val="00D64181"/>
    <w:rsid w:val="00D64EDA"/>
    <w:rsid w:val="00D65C6C"/>
    <w:rsid w:val="00D660CE"/>
    <w:rsid w:val="00D67B75"/>
    <w:rsid w:val="00D712FB"/>
    <w:rsid w:val="00D74294"/>
    <w:rsid w:val="00D7502A"/>
    <w:rsid w:val="00D86060"/>
    <w:rsid w:val="00D9540E"/>
    <w:rsid w:val="00D95923"/>
    <w:rsid w:val="00DA5C6C"/>
    <w:rsid w:val="00DA6A87"/>
    <w:rsid w:val="00DA7905"/>
    <w:rsid w:val="00DB10C3"/>
    <w:rsid w:val="00DB26A9"/>
    <w:rsid w:val="00DD153A"/>
    <w:rsid w:val="00DD1EE0"/>
    <w:rsid w:val="00DD6122"/>
    <w:rsid w:val="00DD7444"/>
    <w:rsid w:val="00DF3FC8"/>
    <w:rsid w:val="00DF41BC"/>
    <w:rsid w:val="00DF5092"/>
    <w:rsid w:val="00DF68BB"/>
    <w:rsid w:val="00E05376"/>
    <w:rsid w:val="00E20EFA"/>
    <w:rsid w:val="00E216FD"/>
    <w:rsid w:val="00E24B5C"/>
    <w:rsid w:val="00E40E7F"/>
    <w:rsid w:val="00E51B6C"/>
    <w:rsid w:val="00E636F3"/>
    <w:rsid w:val="00E648BF"/>
    <w:rsid w:val="00E7286F"/>
    <w:rsid w:val="00E72C50"/>
    <w:rsid w:val="00E73490"/>
    <w:rsid w:val="00E73BD5"/>
    <w:rsid w:val="00E77F07"/>
    <w:rsid w:val="00E82F01"/>
    <w:rsid w:val="00E84F7B"/>
    <w:rsid w:val="00EA5C78"/>
    <w:rsid w:val="00EA7FDC"/>
    <w:rsid w:val="00EB7B47"/>
    <w:rsid w:val="00EC2221"/>
    <w:rsid w:val="00EC3891"/>
    <w:rsid w:val="00EC75FA"/>
    <w:rsid w:val="00ED68DA"/>
    <w:rsid w:val="00EE4A99"/>
    <w:rsid w:val="00EE5795"/>
    <w:rsid w:val="00EE7E5A"/>
    <w:rsid w:val="00EF0D0A"/>
    <w:rsid w:val="00F11244"/>
    <w:rsid w:val="00F126C0"/>
    <w:rsid w:val="00F1402F"/>
    <w:rsid w:val="00F1526F"/>
    <w:rsid w:val="00F15DE3"/>
    <w:rsid w:val="00F226AD"/>
    <w:rsid w:val="00F23A7A"/>
    <w:rsid w:val="00F26CDC"/>
    <w:rsid w:val="00F3256F"/>
    <w:rsid w:val="00F423BB"/>
    <w:rsid w:val="00F6215E"/>
    <w:rsid w:val="00F6238A"/>
    <w:rsid w:val="00F65DB8"/>
    <w:rsid w:val="00F65E43"/>
    <w:rsid w:val="00F77E56"/>
    <w:rsid w:val="00F84283"/>
    <w:rsid w:val="00F850CB"/>
    <w:rsid w:val="00F90699"/>
    <w:rsid w:val="00F92AF1"/>
    <w:rsid w:val="00FA27E3"/>
    <w:rsid w:val="00FC083F"/>
    <w:rsid w:val="00FC1AEC"/>
    <w:rsid w:val="00FC757F"/>
    <w:rsid w:val="00FD327E"/>
    <w:rsid w:val="00FE53E4"/>
    <w:rsid w:val="00FE62F2"/>
    <w:rsid w:val="00FF02D2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57EFE"/>
  <w15:docId w15:val="{658534F9-51EE-4303-882A-B295CFC9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1B0"/>
  </w:style>
  <w:style w:type="paragraph" w:styleId="Heading1">
    <w:name w:val="heading 1"/>
    <w:basedOn w:val="Normal"/>
    <w:next w:val="Normal"/>
    <w:qFormat/>
    <w:rsid w:val="008311B0"/>
    <w:pPr>
      <w:keepNext/>
      <w:widowControl w:val="0"/>
      <w:ind w:left="720" w:firstLine="720"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8311B0"/>
    <w:pPr>
      <w:keepNext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8311B0"/>
    <w:pPr>
      <w:keepNext/>
      <w:widowControl w:val="0"/>
      <w:spacing w:line="480" w:lineRule="auto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8311B0"/>
  </w:style>
  <w:style w:type="paragraph" w:styleId="BodyText">
    <w:name w:val="Body Text"/>
    <w:basedOn w:val="Normal"/>
    <w:link w:val="BodyTextChar"/>
    <w:rsid w:val="008311B0"/>
    <w:pPr>
      <w:widowControl w:val="0"/>
      <w:spacing w:line="480" w:lineRule="auto"/>
    </w:pPr>
    <w:rPr>
      <w:rFonts w:ascii="Arial" w:hAnsi="Arial"/>
      <w:sz w:val="24"/>
    </w:rPr>
  </w:style>
  <w:style w:type="paragraph" w:styleId="PlainText">
    <w:name w:val="Plain Text"/>
    <w:basedOn w:val="Normal"/>
    <w:rsid w:val="008311B0"/>
    <w:rPr>
      <w:rFonts w:ascii="Courier New" w:hAnsi="Courier New"/>
    </w:rPr>
  </w:style>
  <w:style w:type="paragraph" w:styleId="BalloonText">
    <w:name w:val="Balloon Text"/>
    <w:basedOn w:val="Normal"/>
    <w:semiHidden/>
    <w:rsid w:val="007F38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87AE9"/>
    <w:rPr>
      <w:color w:val="0000FF"/>
      <w:u w:val="single"/>
    </w:rPr>
  </w:style>
  <w:style w:type="character" w:styleId="FollowedHyperlink">
    <w:name w:val="FollowedHyperlink"/>
    <w:basedOn w:val="DefaultParagraphFont"/>
    <w:rsid w:val="00382EA0"/>
    <w:rPr>
      <w:color w:val="800080"/>
      <w:u w:val="single"/>
    </w:rPr>
  </w:style>
  <w:style w:type="paragraph" w:styleId="Title">
    <w:name w:val="Title"/>
    <w:basedOn w:val="Normal"/>
    <w:link w:val="TitleChar"/>
    <w:uiPriority w:val="10"/>
    <w:qFormat/>
    <w:rsid w:val="005C2DF7"/>
    <w:pPr>
      <w:jc w:val="center"/>
    </w:pPr>
    <w:rPr>
      <w:b/>
      <w:bCs/>
      <w:sz w:val="24"/>
      <w:szCs w:val="24"/>
    </w:rPr>
  </w:style>
  <w:style w:type="character" w:customStyle="1" w:styleId="stybody1">
    <w:name w:val="stybody1"/>
    <w:basedOn w:val="DefaultParagraphFont"/>
    <w:rsid w:val="00C84BA0"/>
    <w:rPr>
      <w:rFonts w:ascii="Verdana" w:hAnsi="Verdana" w:hint="default"/>
      <w:sz w:val="20"/>
      <w:szCs w:val="20"/>
    </w:rPr>
  </w:style>
  <w:style w:type="paragraph" w:styleId="NormalWeb">
    <w:name w:val="Normal (Web)"/>
    <w:basedOn w:val="Normal"/>
    <w:uiPriority w:val="99"/>
    <w:unhideWhenUsed/>
    <w:rsid w:val="0048108C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D327E"/>
    <w:rPr>
      <w:rFonts w:ascii="Arial" w:hAnsi="Arial"/>
      <w:sz w:val="24"/>
    </w:rPr>
  </w:style>
  <w:style w:type="paragraph" w:customStyle="1" w:styleId="Default">
    <w:name w:val="Default"/>
    <w:rsid w:val="00B646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E0E1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64ED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64EDA"/>
  </w:style>
  <w:style w:type="character" w:customStyle="1" w:styleId="CommentTextChar">
    <w:name w:val="Comment Text Char"/>
    <w:basedOn w:val="DefaultParagraphFont"/>
    <w:link w:val="CommentText"/>
    <w:semiHidden/>
    <w:rsid w:val="00D64ED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4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64EDA"/>
    <w:rPr>
      <w:b/>
      <w:bCs/>
    </w:rPr>
  </w:style>
  <w:style w:type="character" w:customStyle="1" w:styleId="Mention1">
    <w:name w:val="Mention1"/>
    <w:basedOn w:val="DefaultParagraphFont"/>
    <w:uiPriority w:val="99"/>
    <w:semiHidden/>
    <w:unhideWhenUsed/>
    <w:rsid w:val="00F3256F"/>
    <w:rPr>
      <w:color w:val="2B579A"/>
      <w:shd w:val="clear" w:color="auto" w:fill="E6E6E6"/>
    </w:rPr>
  </w:style>
  <w:style w:type="paragraph" w:customStyle="1" w:styleId="Pa3">
    <w:name w:val="Pa3"/>
    <w:basedOn w:val="Default"/>
    <w:next w:val="Default"/>
    <w:uiPriority w:val="99"/>
    <w:rsid w:val="00095E75"/>
    <w:pPr>
      <w:spacing w:line="241" w:lineRule="atLeast"/>
    </w:pPr>
    <w:rPr>
      <w:rFonts w:ascii="HelveticaNeueLT Std Med" w:hAnsi="HelveticaNeueLT Std Med" w:cs="Times New Roman"/>
      <w:color w:val="auto"/>
    </w:rPr>
  </w:style>
  <w:style w:type="character" w:customStyle="1" w:styleId="A12">
    <w:name w:val="A12"/>
    <w:uiPriority w:val="99"/>
    <w:rsid w:val="00095E75"/>
    <w:rPr>
      <w:rFonts w:cs="HelveticaNeueLT Std Med"/>
      <w:color w:val="000000"/>
      <w:sz w:val="18"/>
      <w:szCs w:val="18"/>
    </w:rPr>
  </w:style>
  <w:style w:type="character" w:customStyle="1" w:styleId="A13">
    <w:name w:val="A13"/>
    <w:uiPriority w:val="99"/>
    <w:rsid w:val="00095E75"/>
    <w:rPr>
      <w:rFonts w:cs="HelveticaNeueLT Std Med"/>
      <w:b/>
      <w:bCs/>
      <w:color w:val="000000"/>
      <w:sz w:val="10"/>
      <w:szCs w:val="10"/>
    </w:rPr>
  </w:style>
  <w:style w:type="paragraph" w:customStyle="1" w:styleId="01PMHeadline">
    <w:name w:val="01_PM_Headline"/>
    <w:basedOn w:val="Normal"/>
    <w:autoRedefine/>
    <w:qFormat/>
    <w:rsid w:val="006B175E"/>
    <w:pPr>
      <w:widowControl w:val="0"/>
      <w:jc w:val="center"/>
    </w:pPr>
    <w:rPr>
      <w:rFonts w:ascii="Arial" w:hAnsi="Arial" w:cs="Arial"/>
      <w:b/>
      <w:color w:val="000000"/>
      <w:sz w:val="28"/>
      <w:szCs w:val="28"/>
      <w:lang w:val="en-GB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2A2B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6B11A4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74922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0365A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15FC8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62124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64737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474D65"/>
    <w:rPr>
      <w:b/>
      <w:bCs/>
      <w:sz w:val="24"/>
      <w:szCs w:val="24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474D65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CC1509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D7502A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B44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9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7887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kherrmann@kpropr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eidenhain.us/about-us/amo/" TargetMode="External"/><Relationship Id="rId12" Type="http://schemas.openxmlformats.org/officeDocument/2006/relationships/hyperlink" Target="https://www.heidenhain.us/addl-materials/pr/2022/AMO_wmk_rotational_speed_sensor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heidenhain.us/about-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mo-gmbh.com/wp-content/uploads/2021/11/1362544-00-A-02_Product_Information_Rotational_speed_sensor_E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idenhain.us" TargetMode="External"/><Relationship Id="rId14" Type="http://schemas.openxmlformats.org/officeDocument/2006/relationships/hyperlink" Target="mailto:sgraham@heidenha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97B59-304F-42A2-8824-833F48C4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HEIDENHAIN Offers Free Touch Probe CD</vt:lpstr>
    </vt:vector>
  </TitlesOfParts>
  <Company>DR. JOHANNES HEIDENHAIN GmbH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HEIDENHAIN Offers Free Touch Probe CD</dc:title>
  <dc:creator>Kathleen Stoneski</dc:creator>
  <cp:lastModifiedBy>Kathleen Herrmann</cp:lastModifiedBy>
  <cp:revision>3</cp:revision>
  <cp:lastPrinted>2018-03-08T18:12:00Z</cp:lastPrinted>
  <dcterms:created xsi:type="dcterms:W3CDTF">2022-03-17T19:56:00Z</dcterms:created>
  <dcterms:modified xsi:type="dcterms:W3CDTF">2022-03-22T15:22:00Z</dcterms:modified>
</cp:coreProperties>
</file>