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3E9A" w14:textId="2A10AD42" w:rsidR="09952FEF" w:rsidRDefault="09952FEF" w:rsidP="09952FEF">
      <w:pPr>
        <w:shd w:val="clear" w:color="auto" w:fill="FFFFFF" w:themeFill="background1"/>
      </w:pPr>
    </w:p>
    <w:p w14:paraId="37614F8A" w14:textId="147555B7" w:rsidR="00BA6AD0" w:rsidRDefault="00BA6AD0" w:rsidP="00960974">
      <w:pPr>
        <w:shd w:val="clear" w:color="auto" w:fill="FFFFFF"/>
        <w:rPr>
          <w:rStyle w:val="Strong"/>
          <w:rFonts w:ascii="Arial" w:hAnsi="Arial" w:cs="Arial"/>
          <w:sz w:val="24"/>
          <w:szCs w:val="24"/>
        </w:rPr>
      </w:pPr>
      <w:r w:rsidRPr="00E62538">
        <w:rPr>
          <w:rFonts w:ascii="Ageo" w:hAnsi="Ageo" w:cs="Segoe UI"/>
          <w:b/>
          <w:bCs/>
          <w:noProof/>
          <w:sz w:val="24"/>
          <w:szCs w:val="24"/>
        </w:rPr>
        <w:drawing>
          <wp:inline distT="0" distB="0" distL="0" distR="0" wp14:anchorId="7465F81D" wp14:editId="06EC57F1">
            <wp:extent cx="3110941" cy="590451"/>
            <wp:effectExtent l="0" t="0" r="0" b="635"/>
            <wp:docPr id="2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FA2C5E5-DF78-1F42-7DF6-C5D9D55DF8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BFA2C5E5-DF78-1F42-7DF6-C5D9D55DF8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941" cy="59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8A629" w14:textId="77777777" w:rsidR="00411820" w:rsidRDefault="00411820" w:rsidP="00960974">
      <w:pPr>
        <w:shd w:val="clear" w:color="auto" w:fill="FFFFFF"/>
        <w:rPr>
          <w:rStyle w:val="Strong"/>
          <w:rFonts w:ascii="Arial" w:hAnsi="Arial" w:cs="Arial"/>
          <w:sz w:val="24"/>
          <w:szCs w:val="24"/>
        </w:rPr>
      </w:pPr>
    </w:p>
    <w:p w14:paraId="5571F2F8" w14:textId="5D3DDD1E" w:rsidR="00960974" w:rsidRPr="00683840" w:rsidRDefault="00960974" w:rsidP="00960974">
      <w:pPr>
        <w:shd w:val="clear" w:color="auto" w:fill="FFFFFF"/>
        <w:rPr>
          <w:rFonts w:ascii="Arial" w:hAnsi="Arial" w:cs="Arial"/>
        </w:rPr>
      </w:pPr>
      <w:r w:rsidRPr="00683840">
        <w:rPr>
          <w:rStyle w:val="Strong"/>
          <w:rFonts w:ascii="Arial" w:hAnsi="Arial" w:cs="Arial"/>
        </w:rPr>
        <w:t>FOR IMMEDIATE RELEASE</w:t>
      </w:r>
      <w:r w:rsidRPr="00683840">
        <w:rPr>
          <w:rFonts w:ascii="Arial" w:hAnsi="Arial" w:cs="Arial"/>
          <w:b/>
          <w:bCs/>
        </w:rPr>
        <w:br/>
      </w:r>
    </w:p>
    <w:p w14:paraId="6CF4468C" w14:textId="77777777" w:rsidR="00F963D1" w:rsidRDefault="00F963D1" w:rsidP="00960974">
      <w:pPr>
        <w:shd w:val="clear" w:color="auto" w:fill="FFFFFF"/>
        <w:rPr>
          <w:rStyle w:val="Strong"/>
          <w:rFonts w:ascii="Arial" w:hAnsi="Arial" w:cs="Arial"/>
          <w:sz w:val="28"/>
          <w:szCs w:val="28"/>
        </w:rPr>
      </w:pPr>
      <w:r w:rsidRPr="00F963D1">
        <w:rPr>
          <w:rStyle w:val="Strong"/>
          <w:rFonts w:ascii="Arial" w:hAnsi="Arial" w:cs="Arial"/>
          <w:sz w:val="28"/>
          <w:szCs w:val="28"/>
        </w:rPr>
        <w:t>SimiTree Bolsters Leadership Team with Revenue Cycle and Marketing Experts</w:t>
      </w:r>
    </w:p>
    <w:p w14:paraId="1742D52E" w14:textId="59651ACD" w:rsidR="001E63F4" w:rsidRPr="001E63F4" w:rsidRDefault="00960974" w:rsidP="001E63F4">
      <w:pPr>
        <w:shd w:val="clear" w:color="auto" w:fill="FFFFFF"/>
        <w:rPr>
          <w:rFonts w:ascii="Arial" w:hAnsi="Arial" w:cs="Arial"/>
        </w:rPr>
      </w:pPr>
      <w:r w:rsidRPr="00582E3E">
        <w:rPr>
          <w:rFonts w:ascii="Arial" w:hAnsi="Arial" w:cs="Arial"/>
          <w:i/>
          <w:iCs/>
        </w:rPr>
        <w:br/>
      </w:r>
      <w:r w:rsidRPr="00582E3E">
        <w:rPr>
          <w:rStyle w:val="Emphasis"/>
          <w:rFonts w:ascii="Arial" w:hAnsi="Arial" w:cs="Arial"/>
        </w:rPr>
        <w:t>Hamden, CT [</w:t>
      </w:r>
      <w:r w:rsidR="00F722CD">
        <w:rPr>
          <w:rStyle w:val="Emphasis"/>
          <w:rFonts w:ascii="Arial" w:hAnsi="Arial" w:cs="Arial"/>
        </w:rPr>
        <w:t>April 2</w:t>
      </w:r>
      <w:r w:rsidR="00113E59">
        <w:rPr>
          <w:rStyle w:val="Emphasis"/>
          <w:rFonts w:ascii="Arial" w:hAnsi="Arial" w:cs="Arial"/>
        </w:rPr>
        <w:t>, 2024</w:t>
      </w:r>
      <w:r w:rsidRPr="00582E3E">
        <w:rPr>
          <w:rStyle w:val="Emphasis"/>
          <w:rFonts w:ascii="Arial" w:hAnsi="Arial" w:cs="Arial"/>
        </w:rPr>
        <w:t>]</w:t>
      </w:r>
      <w:r w:rsidRPr="00582E3E">
        <w:rPr>
          <w:rFonts w:ascii="Arial" w:hAnsi="Arial" w:cs="Arial"/>
        </w:rPr>
        <w:t xml:space="preserve"> - </w:t>
      </w:r>
      <w:r w:rsidR="001E63F4" w:rsidRPr="001E63F4">
        <w:rPr>
          <w:rFonts w:ascii="Arial" w:hAnsi="Arial" w:cs="Arial"/>
        </w:rPr>
        <w:t>SimiTree, a leading provider of tech-enabled business solutions for post-acute and behavioral health organizations, is pleased to announce the expansion of its executive suite with the appointments of two industry veterans:</w:t>
      </w:r>
    </w:p>
    <w:p w14:paraId="1C84D1D8" w14:textId="03B25A91" w:rsidR="009A4CB1" w:rsidRPr="009A4CB1" w:rsidRDefault="009A4CB1" w:rsidP="00DE0758">
      <w:pPr>
        <w:shd w:val="clear" w:color="auto" w:fill="FFFFFF"/>
        <w:rPr>
          <w:rFonts w:ascii="Arial" w:hAnsi="Arial" w:cs="Arial"/>
        </w:rPr>
      </w:pPr>
      <w:r w:rsidRPr="009A4CB1">
        <w:rPr>
          <w:rFonts w:ascii="Arial" w:hAnsi="Arial" w:cs="Arial"/>
          <w:b/>
          <w:bCs/>
        </w:rPr>
        <w:t>Scott McKinney</w:t>
      </w:r>
      <w:r w:rsidRPr="009A4CB1">
        <w:rPr>
          <w:rFonts w:ascii="Arial" w:hAnsi="Arial" w:cs="Arial"/>
        </w:rPr>
        <w:t> brings over a decade of specialized expertise in behavioral health to his new role as Senior Vice President of Revenue Cycle Management.</w:t>
      </w:r>
      <w:r w:rsidR="00D42C0B">
        <w:rPr>
          <w:rFonts w:ascii="Arial" w:hAnsi="Arial" w:cs="Arial"/>
        </w:rPr>
        <w:t xml:space="preserve"> </w:t>
      </w:r>
      <w:r w:rsidRPr="009A4CB1">
        <w:rPr>
          <w:rFonts w:ascii="Arial" w:hAnsi="Arial" w:cs="Arial"/>
        </w:rPr>
        <w:t>His proven track record in optimizing revenue cycles and developing strategic plans specifically within the behavioral health industry aligns perfectly with SimiTree's commitment to financial success and operational efficiency.</w:t>
      </w:r>
    </w:p>
    <w:p w14:paraId="7CB19240" w14:textId="001764DB" w:rsidR="00DE0758" w:rsidRPr="00C23DF7" w:rsidRDefault="00DE0758" w:rsidP="00DE0758">
      <w:pPr>
        <w:shd w:val="clear" w:color="auto" w:fill="FFFFFF"/>
        <w:rPr>
          <w:rFonts w:ascii="Arial" w:hAnsi="Arial" w:cs="Arial"/>
        </w:rPr>
      </w:pPr>
      <w:r w:rsidRPr="0015264E">
        <w:rPr>
          <w:rFonts w:ascii="Arial" w:hAnsi="Arial" w:cs="Arial"/>
          <w:b/>
          <w:bCs/>
        </w:rPr>
        <w:t>Renae Rossow</w:t>
      </w:r>
      <w:r w:rsidRPr="00C23DF7">
        <w:rPr>
          <w:rFonts w:ascii="Arial" w:hAnsi="Arial" w:cs="Arial"/>
        </w:rPr>
        <w:t xml:space="preserve"> joins as Vice President of Marketing, bringing a </w:t>
      </w:r>
      <w:r>
        <w:rPr>
          <w:rFonts w:ascii="Arial" w:hAnsi="Arial" w:cs="Arial"/>
        </w:rPr>
        <w:t>strong history of</w:t>
      </w:r>
      <w:r w:rsidRPr="00C23DF7">
        <w:rPr>
          <w:rFonts w:ascii="Arial" w:hAnsi="Arial" w:cs="Arial"/>
        </w:rPr>
        <w:t xml:space="preserve"> driving growth through </w:t>
      </w:r>
      <w:r>
        <w:rPr>
          <w:rFonts w:ascii="Arial" w:hAnsi="Arial" w:cs="Arial"/>
        </w:rPr>
        <w:t xml:space="preserve">advanced </w:t>
      </w:r>
      <w:r w:rsidRPr="00C23DF7">
        <w:rPr>
          <w:rFonts w:ascii="Arial" w:hAnsi="Arial" w:cs="Arial"/>
        </w:rPr>
        <w:t>strategic planning and team building within the healthcare technology and services markets. Renae's notable achievements include spearheading successful organizational transformations and leading teams to achieve significant growth milestones.</w:t>
      </w:r>
    </w:p>
    <w:p w14:paraId="6D9CD1C2" w14:textId="6DCDCD0A" w:rsidR="001E63F4" w:rsidRPr="001E63F4" w:rsidRDefault="001E63F4" w:rsidP="001E63F4">
      <w:pPr>
        <w:shd w:val="clear" w:color="auto" w:fill="FFFFFF"/>
        <w:rPr>
          <w:rFonts w:ascii="Arial" w:hAnsi="Arial" w:cs="Arial"/>
        </w:rPr>
      </w:pPr>
      <w:r w:rsidRPr="001E63F4">
        <w:rPr>
          <w:rFonts w:ascii="Arial" w:hAnsi="Arial" w:cs="Arial"/>
        </w:rPr>
        <w:t xml:space="preserve">“We are thrilled to welcome Scott and Renae to our leadership team,” said William </w:t>
      </w:r>
      <w:r w:rsidR="00224686">
        <w:rPr>
          <w:rFonts w:ascii="Arial" w:hAnsi="Arial" w:cs="Arial"/>
        </w:rPr>
        <w:t>Simione</w:t>
      </w:r>
      <w:r w:rsidRPr="001E63F4">
        <w:rPr>
          <w:rFonts w:ascii="Arial" w:hAnsi="Arial" w:cs="Arial"/>
        </w:rPr>
        <w:t xml:space="preserve"> III, CEO at SimiTree. “Their combined expertise and proven track records will be invaluable as we continue to innovate and expand our offerings in the </w:t>
      </w:r>
      <w:r w:rsidR="00E61D86">
        <w:rPr>
          <w:rFonts w:ascii="Arial" w:hAnsi="Arial" w:cs="Arial"/>
        </w:rPr>
        <w:t>post-acute and behavioral health</w:t>
      </w:r>
      <w:r w:rsidRPr="001E63F4">
        <w:rPr>
          <w:rFonts w:ascii="Arial" w:hAnsi="Arial" w:cs="Arial"/>
        </w:rPr>
        <w:t xml:space="preserve"> industr</w:t>
      </w:r>
      <w:r w:rsidR="00E61D86">
        <w:rPr>
          <w:rFonts w:ascii="Arial" w:hAnsi="Arial" w:cs="Arial"/>
        </w:rPr>
        <w:t>ies</w:t>
      </w:r>
      <w:r w:rsidRPr="001E63F4">
        <w:rPr>
          <w:rFonts w:ascii="Arial" w:hAnsi="Arial" w:cs="Arial"/>
        </w:rPr>
        <w:t>.”</w:t>
      </w:r>
    </w:p>
    <w:p w14:paraId="17B20B31" w14:textId="25DB8EBF" w:rsidR="00C23DF7" w:rsidRPr="00C23DF7" w:rsidRDefault="001E63F4" w:rsidP="001E63F4">
      <w:pPr>
        <w:shd w:val="clear" w:color="auto" w:fill="FFFFFF"/>
        <w:rPr>
          <w:rFonts w:ascii="Arial" w:hAnsi="Arial" w:cs="Arial"/>
        </w:rPr>
      </w:pPr>
      <w:r w:rsidRPr="001E63F4">
        <w:rPr>
          <w:rFonts w:ascii="Arial" w:hAnsi="Arial" w:cs="Arial"/>
        </w:rPr>
        <w:t>These appointments underscore SimiTree's dedication to enhancing its capabilities and achieving success in the ever-evolving healthcare landscape.</w:t>
      </w:r>
    </w:p>
    <w:p w14:paraId="1D80C0CA" w14:textId="1AD1EFEC" w:rsidR="00960974" w:rsidRPr="00683840" w:rsidRDefault="00960974" w:rsidP="00C23DF7">
      <w:pPr>
        <w:shd w:val="clear" w:color="auto" w:fill="FFFFFF"/>
        <w:rPr>
          <w:rFonts w:ascii="Arial" w:eastAsiaTheme="minorEastAsia" w:hAnsi="Arial" w:cs="Arial"/>
          <w:b/>
          <w:bCs/>
        </w:rPr>
      </w:pPr>
      <w:r w:rsidRPr="00683840">
        <w:rPr>
          <w:rFonts w:ascii="Arial" w:eastAsiaTheme="minorEastAsia" w:hAnsi="Arial" w:cs="Arial"/>
          <w:b/>
          <w:bCs/>
        </w:rPr>
        <w:t>About SimiTree </w:t>
      </w:r>
    </w:p>
    <w:p w14:paraId="55E5F9C3" w14:textId="0602AD09" w:rsidR="00960974" w:rsidRPr="00683840" w:rsidRDefault="00960974" w:rsidP="00960974">
      <w:pPr>
        <w:rPr>
          <w:rFonts w:ascii="Arial" w:eastAsiaTheme="minorEastAsia" w:hAnsi="Arial" w:cs="Arial"/>
        </w:rPr>
      </w:pPr>
      <w:r w:rsidRPr="00683840">
        <w:rPr>
          <w:rFonts w:ascii="Arial" w:eastAsiaTheme="minorEastAsia" w:hAnsi="Arial" w:cs="Arial"/>
        </w:rPr>
        <w:t xml:space="preserve">SimiTree provides industry-leading, tech-enabled specialty revenue cycle management, coding, professional services, data analytics, and talent management resources for post-acute and behavioral health organizations. </w:t>
      </w:r>
      <w:r w:rsidR="005F3506">
        <w:rPr>
          <w:rFonts w:ascii="Arial" w:eastAsiaTheme="minorEastAsia" w:hAnsi="Arial" w:cs="Arial"/>
        </w:rPr>
        <w:t xml:space="preserve">SimiTree’s </w:t>
      </w:r>
      <w:r w:rsidR="00CC14FE">
        <w:rPr>
          <w:rFonts w:ascii="Arial" w:eastAsiaTheme="minorEastAsia" w:hAnsi="Arial" w:cs="Arial"/>
        </w:rPr>
        <w:t xml:space="preserve">solutions support organizations in streamlining their operations, </w:t>
      </w:r>
      <w:r w:rsidR="003E22FA">
        <w:rPr>
          <w:rFonts w:ascii="Arial" w:eastAsiaTheme="minorEastAsia" w:hAnsi="Arial" w:cs="Arial"/>
        </w:rPr>
        <w:t xml:space="preserve">improving patient outcomes, and </w:t>
      </w:r>
      <w:r w:rsidR="005B4F4C">
        <w:rPr>
          <w:rFonts w:ascii="Arial" w:eastAsiaTheme="minorEastAsia" w:hAnsi="Arial" w:cs="Arial"/>
        </w:rPr>
        <w:t>boosting their revenues.</w:t>
      </w:r>
      <w:r w:rsidRPr="00683840">
        <w:rPr>
          <w:rFonts w:ascii="Arial" w:eastAsiaTheme="minorEastAsia" w:hAnsi="Arial" w:cs="Arial"/>
        </w:rPr>
        <w:t xml:space="preserve"> For more information, visit </w:t>
      </w:r>
      <w:hyperlink r:id="rId9">
        <w:r w:rsidRPr="00683840">
          <w:rPr>
            <w:rStyle w:val="Hyperlink"/>
            <w:rFonts w:ascii="Arial" w:eastAsiaTheme="minorEastAsia" w:hAnsi="Arial" w:cs="Arial"/>
            <w:color w:val="0070C0"/>
          </w:rPr>
          <w:t> www.SimiTreeHC.com</w:t>
        </w:r>
      </w:hyperlink>
      <w:r w:rsidRPr="00683840">
        <w:rPr>
          <w:rFonts w:ascii="Arial" w:eastAsiaTheme="minorEastAsia" w:hAnsi="Arial" w:cs="Arial"/>
        </w:rPr>
        <w:t>. </w:t>
      </w:r>
    </w:p>
    <w:p w14:paraId="38F6F617" w14:textId="28695C55" w:rsidR="00960974" w:rsidRPr="00683840" w:rsidRDefault="00960974" w:rsidP="00960974">
      <w:pPr>
        <w:shd w:val="clear" w:color="auto" w:fill="FFFFFF"/>
        <w:rPr>
          <w:rFonts w:ascii="Arial" w:hAnsi="Arial" w:cs="Arial"/>
        </w:rPr>
      </w:pPr>
      <w:r w:rsidRPr="00683840">
        <w:rPr>
          <w:rStyle w:val="Emphasis"/>
          <w:rFonts w:ascii="Arial" w:hAnsi="Arial" w:cs="Arial"/>
        </w:rPr>
        <w:t>Media Contact:</w:t>
      </w:r>
      <w:r w:rsidRPr="00683840">
        <w:rPr>
          <w:rFonts w:ascii="Arial" w:hAnsi="Arial" w:cs="Arial"/>
        </w:rPr>
        <w:br/>
      </w:r>
      <w:r w:rsidR="00F722CD">
        <w:rPr>
          <w:rFonts w:ascii="Arial" w:hAnsi="Arial" w:cs="Arial"/>
        </w:rPr>
        <w:t>Emily Boeglin</w:t>
      </w:r>
      <w:r w:rsidRPr="00683840">
        <w:rPr>
          <w:rFonts w:ascii="Arial" w:hAnsi="Arial" w:cs="Arial"/>
        </w:rPr>
        <w:t xml:space="preserve">, </w:t>
      </w:r>
      <w:r w:rsidR="005917DD">
        <w:rPr>
          <w:rFonts w:ascii="Arial" w:hAnsi="Arial" w:cs="Arial"/>
        </w:rPr>
        <w:t>Brand Marketing Manager</w:t>
      </w:r>
      <w:r w:rsidRPr="00683840">
        <w:rPr>
          <w:rFonts w:ascii="Arial" w:hAnsi="Arial" w:cs="Arial"/>
        </w:rPr>
        <w:br/>
      </w:r>
      <w:r w:rsidR="00F722CD">
        <w:rPr>
          <w:rFonts w:ascii="Arial" w:hAnsi="Arial" w:cs="Arial"/>
        </w:rPr>
        <w:t>emily.boeglin</w:t>
      </w:r>
      <w:r w:rsidRPr="00683840">
        <w:rPr>
          <w:rFonts w:ascii="Arial" w:hAnsi="Arial" w:cs="Arial"/>
        </w:rPr>
        <w:t>@simitreehc.com</w:t>
      </w:r>
      <w:r w:rsidRPr="00683840">
        <w:rPr>
          <w:rFonts w:ascii="Arial" w:hAnsi="Arial" w:cs="Arial"/>
        </w:rPr>
        <w:br/>
      </w:r>
    </w:p>
    <w:p w14:paraId="574563FF" w14:textId="35A2F936" w:rsidR="00960974" w:rsidRDefault="00960974" w:rsidP="001E63F4">
      <w:pPr>
        <w:shd w:val="clear" w:color="auto" w:fill="FFFFFF"/>
        <w:jc w:val="center"/>
      </w:pPr>
      <w:r w:rsidRPr="00960974">
        <w:rPr>
          <w:rFonts w:ascii="Arial" w:hAnsi="Arial" w:cs="Arial"/>
          <w:sz w:val="24"/>
          <w:szCs w:val="24"/>
        </w:rPr>
        <w:lastRenderedPageBreak/>
        <w:t>###</w:t>
      </w:r>
    </w:p>
    <w:sectPr w:rsidR="00960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eo">
    <w:panose1 w:val="00000000000000000000"/>
    <w:charset w:val="00"/>
    <w:family w:val="modern"/>
    <w:notTrueType/>
    <w:pitch w:val="variable"/>
    <w:sig w:usb0="80000027" w:usb1="4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gG7icmW8KegbQ" int2:id="AU36gpDf">
      <int2:state int2:value="Rejected" int2:type="AugLoop_Text_Critique"/>
    </int2:textHash>
    <int2:textHash int2:hashCode="cDx75nLWYdLhJ0" int2:id="BivCce0a">
      <int2:state int2:value="Rejected" int2:type="AugLoop_Text_Critique"/>
    </int2:textHash>
    <int2:textHash int2:hashCode="UHqoiC5MZhyaY1" int2:id="gpXNSs3A">
      <int2:state int2:value="Rejected" int2:type="AugLoop_Text_Critique"/>
    </int2:textHash>
    <int2:textHash int2:hashCode="wAubupzItHSPSF" int2:id="rbuwjBp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28E2"/>
    <w:multiLevelType w:val="hybridMultilevel"/>
    <w:tmpl w:val="26AE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06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28"/>
    <w:rsid w:val="000111CC"/>
    <w:rsid w:val="000679EF"/>
    <w:rsid w:val="0008481A"/>
    <w:rsid w:val="000970E3"/>
    <w:rsid w:val="000A249E"/>
    <w:rsid w:val="000C175A"/>
    <w:rsid w:val="000E5E97"/>
    <w:rsid w:val="000F0D2B"/>
    <w:rsid w:val="000F2798"/>
    <w:rsid w:val="00102922"/>
    <w:rsid w:val="00113E59"/>
    <w:rsid w:val="00113EE0"/>
    <w:rsid w:val="0015264E"/>
    <w:rsid w:val="001710E9"/>
    <w:rsid w:val="00174C0C"/>
    <w:rsid w:val="00176149"/>
    <w:rsid w:val="001C4005"/>
    <w:rsid w:val="001C5184"/>
    <w:rsid w:val="001E60B4"/>
    <w:rsid w:val="001E63F4"/>
    <w:rsid w:val="001F6F92"/>
    <w:rsid w:val="00201042"/>
    <w:rsid w:val="00203197"/>
    <w:rsid w:val="00224686"/>
    <w:rsid w:val="00237EFE"/>
    <w:rsid w:val="00252C2B"/>
    <w:rsid w:val="0026604F"/>
    <w:rsid w:val="00270D0C"/>
    <w:rsid w:val="0028467E"/>
    <w:rsid w:val="002A15F8"/>
    <w:rsid w:val="002A2479"/>
    <w:rsid w:val="002E469C"/>
    <w:rsid w:val="00303B0A"/>
    <w:rsid w:val="003113DC"/>
    <w:rsid w:val="003245FC"/>
    <w:rsid w:val="00334E6A"/>
    <w:rsid w:val="00351891"/>
    <w:rsid w:val="00352948"/>
    <w:rsid w:val="003532B8"/>
    <w:rsid w:val="003568DE"/>
    <w:rsid w:val="00384D29"/>
    <w:rsid w:val="0039623E"/>
    <w:rsid w:val="003B44E1"/>
    <w:rsid w:val="003B45BF"/>
    <w:rsid w:val="003C4AC4"/>
    <w:rsid w:val="003E22FA"/>
    <w:rsid w:val="003F6A9F"/>
    <w:rsid w:val="00411820"/>
    <w:rsid w:val="004431FE"/>
    <w:rsid w:val="00443866"/>
    <w:rsid w:val="00447F7A"/>
    <w:rsid w:val="0047214C"/>
    <w:rsid w:val="00482F45"/>
    <w:rsid w:val="00483C81"/>
    <w:rsid w:val="00490715"/>
    <w:rsid w:val="004964DD"/>
    <w:rsid w:val="004A7A61"/>
    <w:rsid w:val="004D013C"/>
    <w:rsid w:val="004D4B35"/>
    <w:rsid w:val="004D58C1"/>
    <w:rsid w:val="00511E96"/>
    <w:rsid w:val="00514C40"/>
    <w:rsid w:val="0052797F"/>
    <w:rsid w:val="0053314B"/>
    <w:rsid w:val="0055365A"/>
    <w:rsid w:val="00577BA3"/>
    <w:rsid w:val="00582E3E"/>
    <w:rsid w:val="005917DD"/>
    <w:rsid w:val="00594D98"/>
    <w:rsid w:val="00595C5E"/>
    <w:rsid w:val="005B4F4C"/>
    <w:rsid w:val="005E4055"/>
    <w:rsid w:val="005E630F"/>
    <w:rsid w:val="005F3506"/>
    <w:rsid w:val="0060694D"/>
    <w:rsid w:val="00611D6C"/>
    <w:rsid w:val="00620802"/>
    <w:rsid w:val="00650EDC"/>
    <w:rsid w:val="00666743"/>
    <w:rsid w:val="0066799B"/>
    <w:rsid w:val="00683840"/>
    <w:rsid w:val="006879FE"/>
    <w:rsid w:val="006A03D1"/>
    <w:rsid w:val="006B523D"/>
    <w:rsid w:val="006D6102"/>
    <w:rsid w:val="006E52EC"/>
    <w:rsid w:val="006F3616"/>
    <w:rsid w:val="00700DD0"/>
    <w:rsid w:val="00735587"/>
    <w:rsid w:val="00756DF7"/>
    <w:rsid w:val="00780FE6"/>
    <w:rsid w:val="00797666"/>
    <w:rsid w:val="007B3B73"/>
    <w:rsid w:val="007B56EF"/>
    <w:rsid w:val="007C0537"/>
    <w:rsid w:val="007C300A"/>
    <w:rsid w:val="007D51E4"/>
    <w:rsid w:val="007E2EA5"/>
    <w:rsid w:val="007E48D7"/>
    <w:rsid w:val="007E779A"/>
    <w:rsid w:val="007F11B6"/>
    <w:rsid w:val="0081306D"/>
    <w:rsid w:val="00841EF4"/>
    <w:rsid w:val="008446DF"/>
    <w:rsid w:val="00887A07"/>
    <w:rsid w:val="008948C1"/>
    <w:rsid w:val="0089677B"/>
    <w:rsid w:val="008A76C2"/>
    <w:rsid w:val="008D2285"/>
    <w:rsid w:val="008E718E"/>
    <w:rsid w:val="00925147"/>
    <w:rsid w:val="00926891"/>
    <w:rsid w:val="009371A8"/>
    <w:rsid w:val="00960974"/>
    <w:rsid w:val="009647F3"/>
    <w:rsid w:val="00987362"/>
    <w:rsid w:val="009902A3"/>
    <w:rsid w:val="009A4CB1"/>
    <w:rsid w:val="009A54C0"/>
    <w:rsid w:val="009B01B2"/>
    <w:rsid w:val="009B0793"/>
    <w:rsid w:val="009B3330"/>
    <w:rsid w:val="009D24D1"/>
    <w:rsid w:val="009F0E9A"/>
    <w:rsid w:val="00A03528"/>
    <w:rsid w:val="00A167D7"/>
    <w:rsid w:val="00A2568F"/>
    <w:rsid w:val="00A37479"/>
    <w:rsid w:val="00A42BE0"/>
    <w:rsid w:val="00A91230"/>
    <w:rsid w:val="00A92581"/>
    <w:rsid w:val="00AA0B2E"/>
    <w:rsid w:val="00AB4919"/>
    <w:rsid w:val="00AD11E1"/>
    <w:rsid w:val="00B01DBD"/>
    <w:rsid w:val="00B3537E"/>
    <w:rsid w:val="00B52109"/>
    <w:rsid w:val="00B679EC"/>
    <w:rsid w:val="00B962EE"/>
    <w:rsid w:val="00BA6AD0"/>
    <w:rsid w:val="00BC1D34"/>
    <w:rsid w:val="00BF74A9"/>
    <w:rsid w:val="00C23DF7"/>
    <w:rsid w:val="00C3337C"/>
    <w:rsid w:val="00C76CB4"/>
    <w:rsid w:val="00C835B3"/>
    <w:rsid w:val="00CA707F"/>
    <w:rsid w:val="00CC14FE"/>
    <w:rsid w:val="00CD001E"/>
    <w:rsid w:val="00D02B01"/>
    <w:rsid w:val="00D03B71"/>
    <w:rsid w:val="00D05635"/>
    <w:rsid w:val="00D167D6"/>
    <w:rsid w:val="00D26015"/>
    <w:rsid w:val="00D34754"/>
    <w:rsid w:val="00D363EA"/>
    <w:rsid w:val="00D42C0B"/>
    <w:rsid w:val="00D501A1"/>
    <w:rsid w:val="00D56A33"/>
    <w:rsid w:val="00D7148A"/>
    <w:rsid w:val="00D75725"/>
    <w:rsid w:val="00D770C8"/>
    <w:rsid w:val="00D91AE7"/>
    <w:rsid w:val="00DA071E"/>
    <w:rsid w:val="00DA744B"/>
    <w:rsid w:val="00DB022B"/>
    <w:rsid w:val="00DE0758"/>
    <w:rsid w:val="00E029A7"/>
    <w:rsid w:val="00E16A47"/>
    <w:rsid w:val="00E24524"/>
    <w:rsid w:val="00E31A6F"/>
    <w:rsid w:val="00E37EC8"/>
    <w:rsid w:val="00E61D86"/>
    <w:rsid w:val="00E73BEE"/>
    <w:rsid w:val="00E94E94"/>
    <w:rsid w:val="00E96489"/>
    <w:rsid w:val="00E97D47"/>
    <w:rsid w:val="00EA703A"/>
    <w:rsid w:val="00ED07D2"/>
    <w:rsid w:val="00EE2883"/>
    <w:rsid w:val="00EE6CCD"/>
    <w:rsid w:val="00F12CA4"/>
    <w:rsid w:val="00F4148A"/>
    <w:rsid w:val="00F41CB7"/>
    <w:rsid w:val="00F51F8D"/>
    <w:rsid w:val="00F722CD"/>
    <w:rsid w:val="00F8085B"/>
    <w:rsid w:val="00F963D1"/>
    <w:rsid w:val="00FA10CD"/>
    <w:rsid w:val="00FB4607"/>
    <w:rsid w:val="00FD47B3"/>
    <w:rsid w:val="00FE445C"/>
    <w:rsid w:val="09952FEF"/>
    <w:rsid w:val="288B5428"/>
    <w:rsid w:val="6A4D63F2"/>
    <w:rsid w:val="7934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0BEB2"/>
  <w15:chartTrackingRefBased/>
  <w15:docId w15:val="{6F2C3BDD-9357-4544-B32A-9FA0DEC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96097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974"/>
    <w:rPr>
      <w:b/>
      <w:bCs/>
    </w:rPr>
  </w:style>
  <w:style w:type="character" w:styleId="Emphasis">
    <w:name w:val="Emphasis"/>
    <w:basedOn w:val="DefaultParagraphFont"/>
    <w:uiPriority w:val="20"/>
    <w:qFormat/>
    <w:rsid w:val="00960974"/>
    <w:rPr>
      <w:i/>
      <w:iCs/>
    </w:rPr>
  </w:style>
  <w:style w:type="paragraph" w:styleId="ListParagraph">
    <w:name w:val="List Paragraph"/>
    <w:basedOn w:val="Normal"/>
    <w:uiPriority w:val="34"/>
    <w:qFormat/>
    <w:rsid w:val="0039623E"/>
    <w:pPr>
      <w:spacing w:after="0" w:line="240" w:lineRule="auto"/>
      <w:ind w:left="720"/>
    </w:pPr>
    <w:rPr>
      <w:rFonts w:ascii="Aptos" w:hAnsi="Aptos" w:cs="Aptos"/>
      <w:kern w:val="0"/>
    </w:rPr>
  </w:style>
  <w:style w:type="paragraph" w:styleId="Revision">
    <w:name w:val="Revision"/>
    <w:hidden/>
    <w:uiPriority w:val="99"/>
    <w:semiHidden/>
    <w:rsid w:val="0052797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BF7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4A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74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1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imitreeh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f48466-b7cb-4040-ae55-7fcd0ec22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644F470232B4FBC626D92D3AD57BD" ma:contentTypeVersion="17" ma:contentTypeDescription="Create a new document." ma:contentTypeScope="" ma:versionID="cfbaa9bd646d28d214828ef9ac0214bf">
  <xsd:schema xmlns:xsd="http://www.w3.org/2001/XMLSchema" xmlns:xs="http://www.w3.org/2001/XMLSchema" xmlns:p="http://schemas.microsoft.com/office/2006/metadata/properties" xmlns:ns3="3ef48466-b7cb-4040-ae55-7fcd0ec221c4" xmlns:ns4="b4e6bc21-1fcb-450d-9bd2-66515371885b" targetNamespace="http://schemas.microsoft.com/office/2006/metadata/properties" ma:root="true" ma:fieldsID="de584e0835d1881f7c5c3c643e149acd" ns3:_="" ns4:_="">
    <xsd:import namespace="3ef48466-b7cb-4040-ae55-7fcd0ec221c4"/>
    <xsd:import namespace="b4e6bc21-1fcb-450d-9bd2-665153718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8466-b7cb-4040-ae55-7fcd0ec22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bc21-1fcb-450d-9bd2-665153718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39227-10B3-4D89-8C11-07283ECDA37D}">
  <ds:schemaRefs>
    <ds:schemaRef ds:uri="http://schemas.microsoft.com/office/2006/metadata/properties"/>
    <ds:schemaRef ds:uri="http://schemas.microsoft.com/office/infopath/2007/PartnerControls"/>
    <ds:schemaRef ds:uri="3ef48466-b7cb-4040-ae55-7fcd0ec221c4"/>
  </ds:schemaRefs>
</ds:datastoreItem>
</file>

<file path=customXml/itemProps2.xml><?xml version="1.0" encoding="utf-8"?>
<ds:datastoreItem xmlns:ds="http://schemas.openxmlformats.org/officeDocument/2006/customXml" ds:itemID="{842AA432-849D-489B-8DC5-D22FC2691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9D2CA-9083-462B-8F56-A0253CDB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48466-b7cb-4040-ae55-7fcd0ec221c4"/>
    <ds:schemaRef ds:uri="b4e6bc21-1fcb-450d-9bd2-66515371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1804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Fusco</dc:creator>
  <cp:keywords/>
  <dc:description/>
  <cp:lastModifiedBy>Emily Boeglin</cp:lastModifiedBy>
  <cp:revision>11</cp:revision>
  <dcterms:created xsi:type="dcterms:W3CDTF">2024-03-18T19:17:00Z</dcterms:created>
  <dcterms:modified xsi:type="dcterms:W3CDTF">2024-03-26T21:17:00Z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fef0f3d95d49edad892cb933c2c2a1d22e85d05f52a1b8b8baac172a2a44e6aa</vt:lpwstr>
  </property>
  <property fmtid="{D5CDD505-2E9C-101B-9397-08002B2CF9AE}" pid="3" name="ContentTypeId">
    <vt:lpwstr>0x010100D22644F470232B4FBC626D92D3AD57BD</vt:lpwstr>
  </property>
</Properties>
</file>