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DB6B" w14:textId="0BD28246" w:rsidR="003D505D" w:rsidRPr="007F5BB2" w:rsidRDefault="00891713" w:rsidP="003D505D">
      <w:pPr>
        <w:pStyle w:val="Oberzeile"/>
        <w:rPr>
          <w:b/>
        </w:rPr>
      </w:pPr>
      <w:r>
        <w:rPr>
          <w:b/>
        </w:rPr>
        <w:t>Bosch focuses on growth in United States</w:t>
      </w:r>
    </w:p>
    <w:p w14:paraId="33D85F21" w14:textId="128BDE57" w:rsidR="003D505D" w:rsidRPr="007F5BB2" w:rsidRDefault="00891713" w:rsidP="003D505D">
      <w:pPr>
        <w:pStyle w:val="Headline"/>
        <w:rPr>
          <w:b/>
        </w:rPr>
      </w:pPr>
      <w:r>
        <w:t>North American region posts largest sales growth for Bosch Group in 2024</w:t>
      </w:r>
    </w:p>
    <w:p w14:paraId="0EC644DD" w14:textId="77777777" w:rsidR="0005459C" w:rsidRDefault="0005459C">
      <w:pPr>
        <w:rPr>
          <w:lang w:val="en-GB"/>
        </w:rPr>
      </w:pPr>
    </w:p>
    <w:p w14:paraId="674C9DE3" w14:textId="67DB73EC" w:rsidR="0005459C" w:rsidRPr="00933747" w:rsidRDefault="007A1E5D" w:rsidP="00435808">
      <w:pPr>
        <w:pStyle w:val="Strapline"/>
        <w:rPr>
          <w:lang w:val="en-GB"/>
        </w:rPr>
      </w:pPr>
      <w:r w:rsidRPr="007A1E5D">
        <w:rPr>
          <w:lang w:val="en-GB"/>
        </w:rPr>
        <w:t>“By 2030</w:t>
      </w:r>
      <w:r w:rsidR="00F258BE">
        <w:rPr>
          <w:lang w:val="en-GB"/>
        </w:rPr>
        <w:t xml:space="preserve">, </w:t>
      </w:r>
      <w:r w:rsidR="006D44F9">
        <w:rPr>
          <w:lang w:val="en-GB"/>
        </w:rPr>
        <w:t>our ambition is</w:t>
      </w:r>
      <w:r w:rsidR="006B7E8F">
        <w:rPr>
          <w:lang w:val="en-GB"/>
        </w:rPr>
        <w:t xml:space="preserve"> for </w:t>
      </w:r>
      <w:r w:rsidRPr="007A1E5D">
        <w:rPr>
          <w:lang w:val="en-GB"/>
        </w:rPr>
        <w:t xml:space="preserve">the North American region </w:t>
      </w:r>
      <w:r w:rsidR="00F258BE">
        <w:rPr>
          <w:lang w:val="en-GB"/>
        </w:rPr>
        <w:t xml:space="preserve">to </w:t>
      </w:r>
      <w:r w:rsidRPr="007A1E5D">
        <w:rPr>
          <w:lang w:val="en-GB"/>
        </w:rPr>
        <w:t>represent 20 percent of the company’s global sales, with the U.S. representing the majority</w:t>
      </w:r>
      <w:r w:rsidR="00B34F65">
        <w:rPr>
          <w:lang w:val="en-GB"/>
        </w:rPr>
        <w:t xml:space="preserve">,” </w:t>
      </w:r>
      <w:r>
        <w:rPr>
          <w:lang w:val="en-GB"/>
        </w:rPr>
        <w:t xml:space="preserve">Bosch </w:t>
      </w:r>
      <w:r w:rsidR="00E31AA6">
        <w:rPr>
          <w:lang w:val="en-GB"/>
        </w:rPr>
        <w:t xml:space="preserve">Chairman </w:t>
      </w:r>
      <w:r>
        <w:rPr>
          <w:lang w:val="en-GB"/>
        </w:rPr>
        <w:t>Stefan Hartung</w:t>
      </w:r>
      <w:r w:rsidR="00435808">
        <w:rPr>
          <w:lang w:val="en-GB"/>
        </w:rPr>
        <w:t>.</w:t>
      </w:r>
    </w:p>
    <w:p w14:paraId="6EF64D7F" w14:textId="36319564" w:rsidR="007A1E5D" w:rsidRDefault="007A1E5D" w:rsidP="00435808">
      <w:pPr>
        <w:pStyle w:val="Strapline"/>
        <w:rPr>
          <w:lang w:val="en-GB"/>
        </w:rPr>
      </w:pPr>
      <w:r>
        <w:rPr>
          <w:lang w:val="en-GB"/>
        </w:rPr>
        <w:t xml:space="preserve">Bosch has invested more than $2 billion in capital expenditures in the United States over the past five years and announced </w:t>
      </w:r>
      <w:r w:rsidR="00B12DB2" w:rsidRPr="00B12DB2">
        <w:rPr>
          <w:lang w:val="en-GB"/>
        </w:rPr>
        <w:t>plans to invest around $6 billion in U.S.-based acquisitions</w:t>
      </w:r>
      <w:r w:rsidR="00B12DB2" w:rsidRPr="00B12DB2" w:rsidDel="00B12DB2">
        <w:rPr>
          <w:lang w:val="en-GB"/>
        </w:rPr>
        <w:t xml:space="preserve"> </w:t>
      </w:r>
      <w:r>
        <w:rPr>
          <w:lang w:val="en-GB"/>
        </w:rPr>
        <w:t xml:space="preserve">in the past </w:t>
      </w:r>
      <w:r w:rsidR="00EE6F14">
        <w:rPr>
          <w:lang w:val="en-GB"/>
        </w:rPr>
        <w:t xml:space="preserve">two </w:t>
      </w:r>
      <w:r>
        <w:rPr>
          <w:lang w:val="en-GB"/>
        </w:rPr>
        <w:t>years</w:t>
      </w:r>
      <w:r w:rsidR="00435808">
        <w:rPr>
          <w:lang w:val="en-GB"/>
        </w:rPr>
        <w:t>.</w:t>
      </w:r>
    </w:p>
    <w:p w14:paraId="0151F1DF" w14:textId="27582E6D" w:rsidR="0005459C" w:rsidRDefault="007A1E5D" w:rsidP="00435808">
      <w:pPr>
        <w:pStyle w:val="Strapline"/>
        <w:rPr>
          <w:lang w:val="en-GB"/>
        </w:rPr>
      </w:pPr>
      <w:r>
        <w:rPr>
          <w:lang w:val="en-GB"/>
        </w:rPr>
        <w:t xml:space="preserve">Mobility growth </w:t>
      </w:r>
      <w:r w:rsidR="00AC7D39" w:rsidRPr="00AC7D39">
        <w:rPr>
          <w:lang w:val="en-US"/>
        </w:rPr>
        <w:t>fueled</w:t>
      </w:r>
      <w:r>
        <w:rPr>
          <w:lang w:val="en-GB"/>
        </w:rPr>
        <w:t xml:space="preserve"> by balance of ICE technology with software-defined vehicle, ADAS</w:t>
      </w:r>
      <w:r w:rsidR="00B12DB2">
        <w:rPr>
          <w:lang w:val="en-GB"/>
        </w:rPr>
        <w:t>, vehicle motion</w:t>
      </w:r>
      <w:r>
        <w:rPr>
          <w:lang w:val="en-GB"/>
        </w:rPr>
        <w:t xml:space="preserve"> and hybrid technology</w:t>
      </w:r>
      <w:r w:rsidR="00435808">
        <w:rPr>
          <w:lang w:val="en-GB"/>
        </w:rPr>
        <w:t>.</w:t>
      </w:r>
    </w:p>
    <w:p w14:paraId="6D40888F" w14:textId="4AA05639" w:rsidR="0086116F" w:rsidRPr="00933747" w:rsidRDefault="00F37438" w:rsidP="00435808">
      <w:pPr>
        <w:pStyle w:val="Strapline"/>
        <w:rPr>
          <w:lang w:val="en-GB"/>
        </w:rPr>
      </w:pPr>
      <w:r>
        <w:rPr>
          <w:lang w:val="en-GB"/>
        </w:rPr>
        <w:t xml:space="preserve">ADAS growth beyond passenger cars as Bosch </w:t>
      </w:r>
      <w:r w:rsidR="0091007B">
        <w:rPr>
          <w:lang w:val="en-GB"/>
        </w:rPr>
        <w:t>awarded project with</w:t>
      </w:r>
      <w:r>
        <w:rPr>
          <w:lang w:val="en-GB"/>
        </w:rPr>
        <w:t xml:space="preserve"> </w:t>
      </w:r>
      <w:r w:rsidRPr="00F37438">
        <w:rPr>
          <w:lang w:val="en-GB"/>
        </w:rPr>
        <w:t xml:space="preserve">Southeastern Pennsylvania Transportation Authority (SEPTA) </w:t>
      </w:r>
      <w:r>
        <w:rPr>
          <w:lang w:val="en-GB"/>
        </w:rPr>
        <w:t xml:space="preserve">to </w:t>
      </w:r>
      <w:r w:rsidRPr="00F37438">
        <w:rPr>
          <w:lang w:val="en-GB"/>
        </w:rPr>
        <w:t xml:space="preserve">install </w:t>
      </w:r>
      <w:r w:rsidR="00B12DB2" w:rsidRPr="00F37438">
        <w:rPr>
          <w:lang w:val="en-GB"/>
        </w:rPr>
        <w:t>tram forward collision warning system</w:t>
      </w:r>
      <w:r w:rsidR="00435808">
        <w:rPr>
          <w:lang w:val="en-GB"/>
        </w:rPr>
        <w:t>.</w:t>
      </w:r>
    </w:p>
    <w:p w14:paraId="3FB8BAC6" w14:textId="040EB7DC" w:rsidR="0005459C" w:rsidRPr="00933747" w:rsidRDefault="007A1E5D" w:rsidP="00435808">
      <w:pPr>
        <w:pStyle w:val="Strapline"/>
        <w:rPr>
          <w:lang w:val="en-GB"/>
        </w:rPr>
      </w:pPr>
      <w:r>
        <w:rPr>
          <w:lang w:val="en-GB"/>
        </w:rPr>
        <w:t>Growth evident outside of mobility through U.S. brand campaign and planned acquisition of HVAC business of Johnson Controls</w:t>
      </w:r>
      <w:r w:rsidR="00435808">
        <w:rPr>
          <w:lang w:val="en-GB"/>
        </w:rPr>
        <w:t>.</w:t>
      </w:r>
    </w:p>
    <w:p w14:paraId="2CE211B4" w14:textId="77777777" w:rsidR="0005459C" w:rsidRPr="00933747" w:rsidRDefault="0005459C" w:rsidP="00435808">
      <w:pPr>
        <w:rPr>
          <w:lang w:val="en-GB"/>
        </w:rPr>
      </w:pPr>
    </w:p>
    <w:p w14:paraId="3150F29F" w14:textId="77777777" w:rsidR="0005459C" w:rsidRPr="00933747" w:rsidRDefault="0005459C" w:rsidP="00435808">
      <w:pPr>
        <w:rPr>
          <w:lang w:val="en-GB"/>
        </w:rPr>
      </w:pPr>
    </w:p>
    <w:p w14:paraId="09788360" w14:textId="65B03FBB" w:rsidR="00265069" w:rsidRPr="00891713" w:rsidRDefault="00435808" w:rsidP="00435808">
      <w:pPr>
        <w:rPr>
          <w:lang w:val="en-US"/>
        </w:rPr>
      </w:pPr>
      <w:r>
        <w:rPr>
          <w:lang w:val="en-US"/>
        </w:rPr>
        <w:t>Detroit</w:t>
      </w:r>
      <w:r w:rsidRPr="00891713">
        <w:rPr>
          <w:lang w:val="en-US"/>
        </w:rPr>
        <w:t xml:space="preserve"> </w:t>
      </w:r>
      <w:r w:rsidR="00891713" w:rsidRPr="00891713">
        <w:rPr>
          <w:lang w:val="en-US"/>
        </w:rPr>
        <w:t xml:space="preserve">– </w:t>
      </w:r>
      <w:bookmarkStart w:id="0" w:name="_Hlk197329269"/>
      <w:r w:rsidR="00891713" w:rsidRPr="00891713">
        <w:rPr>
          <w:lang w:val="en-US"/>
        </w:rPr>
        <w:t>Despite market he</w:t>
      </w:r>
      <w:r w:rsidR="00891713">
        <w:rPr>
          <w:lang w:val="en-US"/>
        </w:rPr>
        <w:t xml:space="preserve">adwinds, Bosch posted sales growth in the North American market of </w:t>
      </w:r>
      <w:r w:rsidR="00316CC0">
        <w:rPr>
          <w:lang w:val="en-US"/>
        </w:rPr>
        <w:t xml:space="preserve">nearly </w:t>
      </w:r>
      <w:r w:rsidR="00047C1D">
        <w:rPr>
          <w:lang w:val="en-US"/>
        </w:rPr>
        <w:t xml:space="preserve">five </w:t>
      </w:r>
      <w:r w:rsidR="00316CC0">
        <w:rPr>
          <w:lang w:val="en-US"/>
        </w:rPr>
        <w:t>percent increase year-over-year in 2024</w:t>
      </w:r>
      <w:r w:rsidR="00891713">
        <w:rPr>
          <w:lang w:val="en-US"/>
        </w:rPr>
        <w:t xml:space="preserve">. The company </w:t>
      </w:r>
      <w:r w:rsidR="003615CA">
        <w:rPr>
          <w:lang w:val="en-US"/>
        </w:rPr>
        <w:t xml:space="preserve">posted </w:t>
      </w:r>
      <w:r w:rsidR="00891713">
        <w:rPr>
          <w:lang w:val="en-US"/>
        </w:rPr>
        <w:t xml:space="preserve">consolidated sales of $17.3 billion </w:t>
      </w:r>
      <w:r w:rsidR="00047C1D">
        <w:rPr>
          <w:lang w:val="en-US"/>
        </w:rPr>
        <w:t xml:space="preserve">USD </w:t>
      </w:r>
      <w:r w:rsidR="00891713">
        <w:rPr>
          <w:lang w:val="en-US"/>
        </w:rPr>
        <w:t>(16 billion euros)</w:t>
      </w:r>
      <w:r w:rsidR="00316CC0">
        <w:rPr>
          <w:lang w:val="en-US"/>
        </w:rPr>
        <w:t xml:space="preserve"> and </w:t>
      </w:r>
      <w:r w:rsidR="00891713" w:rsidRPr="00891713">
        <w:rPr>
          <w:lang w:val="en-US"/>
        </w:rPr>
        <w:t xml:space="preserve">achieved total net sales of </w:t>
      </w:r>
      <w:r w:rsidR="00891713" w:rsidRPr="00437DA9">
        <w:rPr>
          <w:lang w:val="en-US"/>
        </w:rPr>
        <w:t>$18.6 billion USD</w:t>
      </w:r>
      <w:r w:rsidR="00891713" w:rsidRPr="00891713">
        <w:rPr>
          <w:lang w:val="en-US"/>
        </w:rPr>
        <w:t xml:space="preserve"> including sales of non-consolidated companies and internal deliveries to affiliated companies.</w:t>
      </w:r>
      <w:r w:rsidR="00891713">
        <w:rPr>
          <w:lang w:val="en-US"/>
        </w:rPr>
        <w:t xml:space="preserve"> The North American region achieved the largest sales increase globally for the Bosch Group in 2024, emphasiz</w:t>
      </w:r>
      <w:r w:rsidR="00C931D0">
        <w:rPr>
          <w:lang w:val="en-US"/>
        </w:rPr>
        <w:t>ing</w:t>
      </w:r>
      <w:r w:rsidR="00891713">
        <w:rPr>
          <w:lang w:val="en-US"/>
        </w:rPr>
        <w:t xml:space="preserve"> the company’s focus on the region and particularly the U.S. market as part of achieving regional balance globally. </w:t>
      </w:r>
      <w:bookmarkEnd w:id="0"/>
    </w:p>
    <w:p w14:paraId="759E524E" w14:textId="77777777" w:rsidR="00891713" w:rsidRDefault="00891713" w:rsidP="00435808">
      <w:pPr>
        <w:rPr>
          <w:lang w:val="en-US"/>
        </w:rPr>
      </w:pPr>
    </w:p>
    <w:p w14:paraId="62B0197D" w14:textId="0560E232" w:rsidR="006F5267" w:rsidRDefault="006F5267" w:rsidP="00435808">
      <w:pPr>
        <w:rPr>
          <w:lang w:val="en-US"/>
        </w:rPr>
      </w:pPr>
      <w:r w:rsidRPr="003568E1">
        <w:rPr>
          <w:lang w:val="en-US"/>
        </w:rPr>
        <w:t xml:space="preserve">“We are growing our North American – and specifically our U.S. business – rapidly,” said </w:t>
      </w:r>
      <w:r w:rsidRPr="003568E1">
        <w:rPr>
          <w:lang w:val="en-GB"/>
        </w:rPr>
        <w:t xml:space="preserve">Stefan Hartung, chairman of Bosch. </w:t>
      </w:r>
      <w:r w:rsidRPr="003568E1">
        <w:rPr>
          <w:lang w:val="en-US"/>
        </w:rPr>
        <w:t xml:space="preserve">“By 2030 </w:t>
      </w:r>
      <w:r w:rsidR="00F276DB" w:rsidRPr="003568E1">
        <w:rPr>
          <w:lang w:val="en-US"/>
        </w:rPr>
        <w:t xml:space="preserve">our ambition is for </w:t>
      </w:r>
      <w:r w:rsidRPr="003568E1">
        <w:rPr>
          <w:lang w:val="en-US"/>
        </w:rPr>
        <w:t xml:space="preserve">the </w:t>
      </w:r>
      <w:r w:rsidR="007A1E5D" w:rsidRPr="003568E1">
        <w:rPr>
          <w:lang w:val="en-US"/>
        </w:rPr>
        <w:t>North American</w:t>
      </w:r>
      <w:r w:rsidRPr="003568E1">
        <w:rPr>
          <w:lang w:val="en-US"/>
        </w:rPr>
        <w:t xml:space="preserve"> region </w:t>
      </w:r>
      <w:r w:rsidR="00F276DB" w:rsidRPr="003568E1">
        <w:rPr>
          <w:lang w:val="en-US"/>
        </w:rPr>
        <w:t xml:space="preserve">to </w:t>
      </w:r>
      <w:r w:rsidRPr="003568E1">
        <w:rPr>
          <w:lang w:val="en-US"/>
        </w:rPr>
        <w:t>represent 20</w:t>
      </w:r>
      <w:r w:rsidR="007A1E5D" w:rsidRPr="003568E1">
        <w:rPr>
          <w:lang w:val="en-US"/>
        </w:rPr>
        <w:t xml:space="preserve"> percent</w:t>
      </w:r>
      <w:r w:rsidRPr="003568E1">
        <w:rPr>
          <w:lang w:val="en-US"/>
        </w:rPr>
        <w:t xml:space="preserve"> of the company’s global sales, with the U.S. representing the majority.</w:t>
      </w:r>
      <w:r w:rsidR="00573664" w:rsidRPr="006D44F9">
        <w:rPr>
          <w:lang w:val="en-US"/>
        </w:rPr>
        <w:t>”</w:t>
      </w:r>
    </w:p>
    <w:p w14:paraId="4EAD8528" w14:textId="77777777" w:rsidR="006F5267" w:rsidRPr="00891713" w:rsidRDefault="006F5267" w:rsidP="00435808">
      <w:pPr>
        <w:rPr>
          <w:lang w:val="en-US"/>
        </w:rPr>
      </w:pPr>
    </w:p>
    <w:p w14:paraId="2E8461B1" w14:textId="77777777" w:rsidR="00F248CC" w:rsidRDefault="00F248CC" w:rsidP="003568E1">
      <w:pPr>
        <w:rPr>
          <w:lang w:val="en-GB"/>
        </w:rPr>
      </w:pPr>
      <w:r>
        <w:rPr>
          <w:lang w:val="en-GB"/>
        </w:rPr>
        <w:br w:type="page"/>
      </w:r>
    </w:p>
    <w:p w14:paraId="5405BD11" w14:textId="0E8350FC" w:rsidR="00B12DB2" w:rsidRPr="00B12DB2" w:rsidRDefault="00891713" w:rsidP="00B12DB2">
      <w:pPr>
        <w:rPr>
          <w:lang w:val="en-US"/>
        </w:rPr>
      </w:pPr>
      <w:bookmarkStart w:id="1" w:name="_Hlk197327501"/>
      <w:r>
        <w:rPr>
          <w:lang w:val="en-GB"/>
        </w:rPr>
        <w:lastRenderedPageBreak/>
        <w:t xml:space="preserve">Over the past </w:t>
      </w:r>
      <w:r w:rsidR="00573664">
        <w:rPr>
          <w:lang w:val="en-GB"/>
        </w:rPr>
        <w:t xml:space="preserve">five </w:t>
      </w:r>
      <w:r>
        <w:rPr>
          <w:lang w:val="en-GB"/>
        </w:rPr>
        <w:t xml:space="preserve">years, Bosch has invested more than $2 billion in capital expenditures in the United States. This represents more than 75 percent of the company’s capital expenditures in the North American region over that time. Additionally, </w:t>
      </w:r>
      <w:r w:rsidR="00B12DB2">
        <w:rPr>
          <w:lang w:val="en-GB"/>
        </w:rPr>
        <w:t xml:space="preserve">since 2023 </w:t>
      </w:r>
      <w:r>
        <w:rPr>
          <w:lang w:val="en-GB"/>
        </w:rPr>
        <w:t xml:space="preserve">the company has </w:t>
      </w:r>
      <w:r w:rsidR="00B12DB2">
        <w:rPr>
          <w:lang w:val="en-GB"/>
        </w:rPr>
        <w:t>announced</w:t>
      </w:r>
      <w:r w:rsidR="00B12DB2" w:rsidRPr="00B12DB2">
        <w:rPr>
          <w:lang w:val="en-US"/>
        </w:rPr>
        <w:t xml:space="preserve"> plans to invest around $6 billion in U.S.-based acquisitions.</w:t>
      </w:r>
    </w:p>
    <w:bookmarkEnd w:id="1"/>
    <w:p w14:paraId="7A724D51" w14:textId="77777777" w:rsidR="00891713" w:rsidRDefault="00891713" w:rsidP="00435808">
      <w:pPr>
        <w:rPr>
          <w:lang w:val="en-GB"/>
        </w:rPr>
      </w:pPr>
    </w:p>
    <w:p w14:paraId="1EE175FC" w14:textId="7EA6716D" w:rsidR="00891713" w:rsidRDefault="00891713" w:rsidP="00435808">
      <w:pPr>
        <w:rPr>
          <w:lang w:val="en-GB"/>
        </w:rPr>
      </w:pPr>
      <w:r>
        <w:rPr>
          <w:lang w:val="en-GB"/>
        </w:rPr>
        <w:t>“</w:t>
      </w:r>
      <w:r w:rsidR="00393BA6">
        <w:rPr>
          <w:lang w:val="en-GB"/>
        </w:rPr>
        <w:t>Bosch is</w:t>
      </w:r>
      <w:r>
        <w:rPr>
          <w:lang w:val="en-GB"/>
        </w:rPr>
        <w:t xml:space="preserve"> investing to grow in the U.S. market,” said Paul Thomas, president of Bosch in North America and </w:t>
      </w:r>
      <w:r w:rsidR="00435808">
        <w:rPr>
          <w:lang w:val="en-GB"/>
        </w:rPr>
        <w:t xml:space="preserve">president </w:t>
      </w:r>
      <w:r>
        <w:rPr>
          <w:lang w:val="en-GB"/>
        </w:rPr>
        <w:t>of Bosch Mobility Americas. “We have</w:t>
      </w:r>
      <w:r w:rsidR="00316CC0">
        <w:rPr>
          <w:lang w:val="en-GB"/>
        </w:rPr>
        <w:t xml:space="preserve"> specifically developed</w:t>
      </w:r>
      <w:r>
        <w:rPr>
          <w:lang w:val="en-GB"/>
        </w:rPr>
        <w:t xml:space="preserve"> </w:t>
      </w:r>
      <w:r w:rsidR="00316CC0">
        <w:rPr>
          <w:lang w:val="en-GB"/>
        </w:rPr>
        <w:t>regionally</w:t>
      </w:r>
      <w:r w:rsidR="00A6387A">
        <w:rPr>
          <w:lang w:val="en-GB"/>
        </w:rPr>
        <w:t xml:space="preserve"> </w:t>
      </w:r>
      <w:r w:rsidR="00316CC0">
        <w:rPr>
          <w:lang w:val="en-GB"/>
        </w:rPr>
        <w:t>relevant</w:t>
      </w:r>
      <w:r>
        <w:rPr>
          <w:lang w:val="en-GB"/>
        </w:rPr>
        <w:t xml:space="preserve"> products</w:t>
      </w:r>
      <w:r w:rsidR="00316CC0">
        <w:rPr>
          <w:lang w:val="en-GB"/>
        </w:rPr>
        <w:t xml:space="preserve"> and solutions for this market. We see opportunities to increase our market share and achieve profitable growth across our portfolio</w:t>
      </w:r>
      <w:r>
        <w:rPr>
          <w:lang w:val="en-GB"/>
        </w:rPr>
        <w:t>.”</w:t>
      </w:r>
    </w:p>
    <w:p w14:paraId="6C140E1E" w14:textId="77777777" w:rsidR="00891713" w:rsidRDefault="00891713" w:rsidP="00435808">
      <w:pPr>
        <w:rPr>
          <w:lang w:val="en-GB"/>
        </w:rPr>
      </w:pPr>
    </w:p>
    <w:p w14:paraId="0CB1BEB2" w14:textId="4F7EFCA5" w:rsidR="00891713" w:rsidRDefault="00891713" w:rsidP="00435808">
      <w:pPr>
        <w:rPr>
          <w:lang w:val="en-GB"/>
        </w:rPr>
      </w:pPr>
      <w:bookmarkStart w:id="2" w:name="_Hlk197329369"/>
      <w:r>
        <w:rPr>
          <w:lang w:val="en-GB"/>
        </w:rPr>
        <w:t xml:space="preserve">Bosch has been in the United States since 1906 and will celebrate its 120-year anniversary in the U.S. in 2026. Today the company employs more than 20,000 associates and currently has </w:t>
      </w:r>
      <w:r w:rsidR="008651AD">
        <w:rPr>
          <w:lang w:val="en-GB"/>
        </w:rPr>
        <w:t xml:space="preserve">15+ </w:t>
      </w:r>
      <w:r>
        <w:rPr>
          <w:lang w:val="en-GB"/>
        </w:rPr>
        <w:t xml:space="preserve">manufacturing sites in the United States. Both number of associates and number of U.S. manufacturing sites are expected to grow in 2025 as a major planned acquisition is closed. </w:t>
      </w:r>
    </w:p>
    <w:bookmarkEnd w:id="2"/>
    <w:p w14:paraId="46F23C88" w14:textId="77777777" w:rsidR="00891713" w:rsidRDefault="00891713" w:rsidP="00435808">
      <w:pPr>
        <w:rPr>
          <w:lang w:val="en-GB"/>
        </w:rPr>
      </w:pPr>
    </w:p>
    <w:p w14:paraId="4ABCB022" w14:textId="0D534104" w:rsidR="006F5267" w:rsidRPr="006D44F9" w:rsidRDefault="006F5267" w:rsidP="00435808">
      <w:pPr>
        <w:rPr>
          <w:lang w:val="en-US"/>
        </w:rPr>
      </w:pPr>
      <w:r w:rsidRPr="006D44F9" w:rsidDel="000D0AB2">
        <w:rPr>
          <w:lang w:val="en-GB"/>
        </w:rPr>
        <w:t>“</w:t>
      </w:r>
      <w:r w:rsidRPr="006D44F9" w:rsidDel="000D0AB2">
        <w:rPr>
          <w:lang w:val="en-US"/>
        </w:rPr>
        <w:t xml:space="preserve">We recognize the economic </w:t>
      </w:r>
      <w:r w:rsidR="00F276DB" w:rsidRPr="006D44F9">
        <w:rPr>
          <w:lang w:val="en-US"/>
        </w:rPr>
        <w:t>importance</w:t>
      </w:r>
      <w:r w:rsidR="00F276DB" w:rsidRPr="006D44F9" w:rsidDel="000D0AB2">
        <w:rPr>
          <w:lang w:val="en-US"/>
        </w:rPr>
        <w:t xml:space="preserve"> </w:t>
      </w:r>
      <w:r w:rsidRPr="006D44F9" w:rsidDel="000D0AB2">
        <w:rPr>
          <w:lang w:val="en-US"/>
        </w:rPr>
        <w:t xml:space="preserve">of the U.S. market, including its resilience and innovation leadership,” </w:t>
      </w:r>
      <w:r w:rsidRPr="006D44F9" w:rsidDel="000D0AB2">
        <w:rPr>
          <w:lang w:val="en-GB"/>
        </w:rPr>
        <w:t>said Stefan Hartung, chairman of Bosch. “</w:t>
      </w:r>
      <w:r w:rsidRPr="006D44F9" w:rsidDel="000D0AB2">
        <w:rPr>
          <w:lang w:val="en-US"/>
        </w:rPr>
        <w:t xml:space="preserve">While our goal is to increase regional balance through investment and growth, we also need </w:t>
      </w:r>
      <w:r w:rsidR="00F276DB" w:rsidRPr="006D44F9">
        <w:rPr>
          <w:lang w:val="en-US"/>
        </w:rPr>
        <w:t xml:space="preserve">a </w:t>
      </w:r>
      <w:r w:rsidRPr="006D44F9" w:rsidDel="000D0AB2">
        <w:rPr>
          <w:lang w:val="en-US"/>
        </w:rPr>
        <w:t>favorable and stable trade environment.”</w:t>
      </w:r>
      <w:r w:rsidR="00F276DB" w:rsidRPr="006D44F9">
        <w:rPr>
          <w:lang w:val="en-US"/>
        </w:rPr>
        <w:t xml:space="preserve"> </w:t>
      </w:r>
    </w:p>
    <w:p w14:paraId="6EDC1C2D" w14:textId="77777777" w:rsidR="00E666A7" w:rsidRPr="006F5267" w:rsidDel="000D0AB2" w:rsidRDefault="00E666A7" w:rsidP="00435808">
      <w:pPr>
        <w:rPr>
          <w:highlight w:val="yellow"/>
          <w:lang w:val="en-US"/>
        </w:rPr>
      </w:pPr>
    </w:p>
    <w:p w14:paraId="1322D1D9" w14:textId="3C0B292C" w:rsidR="00891713" w:rsidRPr="00933747" w:rsidRDefault="00891713" w:rsidP="00435808">
      <w:pPr>
        <w:pStyle w:val="Untertitel1"/>
        <w:rPr>
          <w:lang w:val="en-GB"/>
        </w:rPr>
      </w:pPr>
      <w:bookmarkStart w:id="3" w:name="_Hlk197018258"/>
      <w:r>
        <w:rPr>
          <w:lang w:val="en-GB"/>
        </w:rPr>
        <w:t>Growth in North America</w:t>
      </w:r>
    </w:p>
    <w:p w14:paraId="1C8DA02C" w14:textId="5D80014A" w:rsidR="006F5267" w:rsidRDefault="006F5267" w:rsidP="00435808">
      <w:pPr>
        <w:rPr>
          <w:lang w:val="en-US"/>
        </w:rPr>
      </w:pPr>
      <w:r>
        <w:rPr>
          <w:lang w:val="en-US"/>
        </w:rPr>
        <w:t xml:space="preserve">For the 2024 business year, Bosch posted </w:t>
      </w:r>
      <w:r w:rsidR="007C6595">
        <w:rPr>
          <w:lang w:val="en-US"/>
        </w:rPr>
        <w:t>sales increases in three of its four business sectors in the</w:t>
      </w:r>
      <w:r>
        <w:rPr>
          <w:lang w:val="en-US"/>
        </w:rPr>
        <w:t xml:space="preserve"> North American portfolio.</w:t>
      </w:r>
    </w:p>
    <w:p w14:paraId="5B208E7D" w14:textId="2394DB3C" w:rsidR="00891713" w:rsidRPr="001E0CC4" w:rsidRDefault="00891713" w:rsidP="00435808">
      <w:pPr>
        <w:pStyle w:val="ListParagraph"/>
        <w:numPr>
          <w:ilvl w:val="0"/>
          <w:numId w:val="7"/>
        </w:numPr>
        <w:rPr>
          <w:lang w:val="en-US"/>
        </w:rPr>
      </w:pPr>
      <w:r w:rsidRPr="001E0CC4">
        <w:rPr>
          <w:lang w:val="en-US"/>
        </w:rPr>
        <w:t>The Mobility business</w:t>
      </w:r>
      <w:r w:rsidR="00191A40" w:rsidRPr="001E0CC4">
        <w:rPr>
          <w:lang w:val="en-US"/>
        </w:rPr>
        <w:t xml:space="preserve"> in North America</w:t>
      </w:r>
      <w:r w:rsidRPr="001E0CC4">
        <w:rPr>
          <w:lang w:val="en-US"/>
        </w:rPr>
        <w:t xml:space="preserve"> </w:t>
      </w:r>
      <w:r w:rsidR="008651AD">
        <w:rPr>
          <w:lang w:val="en-US"/>
        </w:rPr>
        <w:t>increased to</w:t>
      </w:r>
      <w:r w:rsidR="008651AD" w:rsidRPr="001E0CC4">
        <w:rPr>
          <w:lang w:val="en-US"/>
        </w:rPr>
        <w:t xml:space="preserve"> </w:t>
      </w:r>
      <w:r w:rsidRPr="00217FE0">
        <w:rPr>
          <w:lang w:val="en-US"/>
        </w:rPr>
        <w:t>$10.</w:t>
      </w:r>
      <w:r w:rsidR="000D24F7">
        <w:rPr>
          <w:lang w:val="en-US"/>
        </w:rPr>
        <w:t>7</w:t>
      </w:r>
      <w:r w:rsidR="00437DA9" w:rsidRPr="001E0CC4">
        <w:rPr>
          <w:lang w:val="en-US"/>
        </w:rPr>
        <w:t xml:space="preserve"> </w:t>
      </w:r>
      <w:r w:rsidRPr="001E0CC4">
        <w:rPr>
          <w:lang w:val="en-US"/>
        </w:rPr>
        <w:t>billion USD</w:t>
      </w:r>
      <w:r w:rsidR="00EC5C64">
        <w:rPr>
          <w:lang w:val="en-US"/>
        </w:rPr>
        <w:t xml:space="preserve"> </w:t>
      </w:r>
      <w:r w:rsidRPr="001E0CC4">
        <w:rPr>
          <w:lang w:val="en-US"/>
        </w:rPr>
        <w:t>in</w:t>
      </w:r>
      <w:r w:rsidR="0009751A" w:rsidRPr="001E0CC4">
        <w:rPr>
          <w:lang w:val="en-US"/>
        </w:rPr>
        <w:t xml:space="preserve"> sales to third parties for</w:t>
      </w:r>
      <w:r w:rsidRPr="001E0CC4">
        <w:rPr>
          <w:lang w:val="en-US"/>
        </w:rPr>
        <w:t xml:space="preserve"> 2024</w:t>
      </w:r>
      <w:r w:rsidR="008651AD">
        <w:rPr>
          <w:lang w:val="en-US"/>
        </w:rPr>
        <w:t xml:space="preserve"> </w:t>
      </w:r>
      <w:r w:rsidR="00355556" w:rsidRPr="001E0CC4">
        <w:rPr>
          <w:lang w:val="en-US"/>
        </w:rPr>
        <w:t xml:space="preserve">despite market </w:t>
      </w:r>
      <w:r w:rsidR="00430997" w:rsidRPr="001E0CC4">
        <w:rPr>
          <w:lang w:val="en-US"/>
        </w:rPr>
        <w:t>challenges</w:t>
      </w:r>
      <w:r w:rsidR="00355556" w:rsidRPr="001E0CC4">
        <w:rPr>
          <w:lang w:val="en-US"/>
        </w:rPr>
        <w:t>.</w:t>
      </w:r>
    </w:p>
    <w:p w14:paraId="49BC9C60" w14:textId="605B4A2A" w:rsidR="00891713" w:rsidRPr="001E0CC4" w:rsidRDefault="00891713" w:rsidP="00435808">
      <w:pPr>
        <w:pStyle w:val="ListParagraph"/>
        <w:numPr>
          <w:ilvl w:val="0"/>
          <w:numId w:val="7"/>
        </w:numPr>
        <w:rPr>
          <w:lang w:val="en-US"/>
        </w:rPr>
      </w:pPr>
      <w:r w:rsidRPr="001E0CC4">
        <w:rPr>
          <w:lang w:val="en-US"/>
        </w:rPr>
        <w:t>In the Consumer Goods business sector, the North American region</w:t>
      </w:r>
      <w:r w:rsidR="00BF788F" w:rsidRPr="001E0CC4">
        <w:rPr>
          <w:lang w:val="en-US"/>
        </w:rPr>
        <w:t xml:space="preserve"> posted </w:t>
      </w:r>
      <w:r w:rsidR="008651AD">
        <w:rPr>
          <w:lang w:val="en-US"/>
        </w:rPr>
        <w:t>an increase to</w:t>
      </w:r>
      <w:r w:rsidRPr="001E0CC4">
        <w:rPr>
          <w:lang w:val="en-US"/>
        </w:rPr>
        <w:t xml:space="preserve"> </w:t>
      </w:r>
      <w:r w:rsidRPr="00217FE0">
        <w:rPr>
          <w:lang w:val="en-US"/>
        </w:rPr>
        <w:t>$3.</w:t>
      </w:r>
      <w:r w:rsidR="006D44F9">
        <w:rPr>
          <w:lang w:val="en-US"/>
        </w:rPr>
        <w:t>4</w:t>
      </w:r>
      <w:r w:rsidR="006D44F9" w:rsidRPr="001E0CC4">
        <w:rPr>
          <w:lang w:val="en-US"/>
        </w:rPr>
        <w:t xml:space="preserve"> </w:t>
      </w:r>
      <w:r w:rsidRPr="001E0CC4">
        <w:rPr>
          <w:lang w:val="en-US"/>
        </w:rPr>
        <w:t xml:space="preserve">billion USD </w:t>
      </w:r>
      <w:r w:rsidR="00BF788F" w:rsidRPr="001E0CC4">
        <w:rPr>
          <w:lang w:val="en-US"/>
        </w:rPr>
        <w:t>in sales</w:t>
      </w:r>
      <w:r w:rsidRPr="001E0CC4">
        <w:rPr>
          <w:lang w:val="en-US"/>
        </w:rPr>
        <w:t>.</w:t>
      </w:r>
    </w:p>
    <w:p w14:paraId="4136D79F" w14:textId="72A35212" w:rsidR="00891713" w:rsidRPr="001E0CC4" w:rsidRDefault="00891713" w:rsidP="00435808">
      <w:pPr>
        <w:pStyle w:val="ListParagraph"/>
        <w:numPr>
          <w:ilvl w:val="0"/>
          <w:numId w:val="7"/>
        </w:numPr>
        <w:rPr>
          <w:lang w:val="en-US"/>
        </w:rPr>
      </w:pPr>
      <w:r w:rsidRPr="001E0CC4">
        <w:rPr>
          <w:lang w:val="en-US"/>
        </w:rPr>
        <w:t xml:space="preserve">In Energy and Building Technology, </w:t>
      </w:r>
      <w:r w:rsidR="0014762F" w:rsidRPr="001E0CC4">
        <w:rPr>
          <w:lang w:val="en-US"/>
        </w:rPr>
        <w:t xml:space="preserve">sales in North America increased </w:t>
      </w:r>
      <w:r w:rsidR="008651AD">
        <w:rPr>
          <w:lang w:val="en-US"/>
        </w:rPr>
        <w:t xml:space="preserve">to </w:t>
      </w:r>
      <w:r w:rsidRPr="00217FE0">
        <w:rPr>
          <w:lang w:val="en-US"/>
        </w:rPr>
        <w:t>$1.9</w:t>
      </w:r>
      <w:r w:rsidRPr="001E0CC4">
        <w:rPr>
          <w:lang w:val="en-US"/>
        </w:rPr>
        <w:t xml:space="preserve"> billion USD</w:t>
      </w:r>
      <w:r w:rsidR="00121251">
        <w:rPr>
          <w:lang w:val="en-US"/>
        </w:rPr>
        <w:t>.</w:t>
      </w:r>
      <w:r w:rsidR="00121251">
        <w:rPr>
          <w:rStyle w:val="FootnoteReference"/>
          <w:lang w:val="en-US"/>
        </w:rPr>
        <w:footnoteReference w:id="2"/>
      </w:r>
    </w:p>
    <w:p w14:paraId="000EAEBB" w14:textId="4D645C90" w:rsidR="00891713" w:rsidRPr="001E0CC4" w:rsidRDefault="00891713" w:rsidP="00435808">
      <w:pPr>
        <w:pStyle w:val="ListParagraph"/>
        <w:numPr>
          <w:ilvl w:val="0"/>
          <w:numId w:val="7"/>
        </w:numPr>
        <w:rPr>
          <w:lang w:val="en-US"/>
        </w:rPr>
      </w:pPr>
      <w:r w:rsidRPr="001E0CC4">
        <w:rPr>
          <w:lang w:val="en-US"/>
        </w:rPr>
        <w:t>For the Industrial Technology business sector, the</w:t>
      </w:r>
      <w:r w:rsidR="00BF788F" w:rsidRPr="001E0CC4">
        <w:rPr>
          <w:lang w:val="en-US"/>
        </w:rPr>
        <w:t xml:space="preserve"> North American region</w:t>
      </w:r>
      <w:r w:rsidRPr="001E0CC4">
        <w:rPr>
          <w:lang w:val="en-US"/>
        </w:rPr>
        <w:t xml:space="preserve"> </w:t>
      </w:r>
      <w:r w:rsidR="008651AD">
        <w:rPr>
          <w:lang w:val="en-US"/>
        </w:rPr>
        <w:t xml:space="preserve">decreased to </w:t>
      </w:r>
      <w:r w:rsidRPr="00217FE0">
        <w:rPr>
          <w:lang w:val="en-US"/>
        </w:rPr>
        <w:t>$1.</w:t>
      </w:r>
      <w:r w:rsidR="006738AB">
        <w:rPr>
          <w:lang w:val="en-US"/>
        </w:rPr>
        <w:t>3</w:t>
      </w:r>
      <w:r w:rsidRPr="001E0CC4">
        <w:rPr>
          <w:lang w:val="en-US"/>
        </w:rPr>
        <w:t xml:space="preserve"> billion USD in </w:t>
      </w:r>
      <w:r w:rsidR="00BF788F" w:rsidRPr="001E0CC4">
        <w:rPr>
          <w:lang w:val="en-US"/>
        </w:rPr>
        <w:t xml:space="preserve">sales for </w:t>
      </w:r>
      <w:r w:rsidRPr="001E0CC4">
        <w:rPr>
          <w:lang w:val="en-US"/>
        </w:rPr>
        <w:t>2024.</w:t>
      </w:r>
    </w:p>
    <w:bookmarkEnd w:id="3"/>
    <w:p w14:paraId="42F9BD72" w14:textId="77777777" w:rsidR="00891713" w:rsidRPr="001E53E4" w:rsidRDefault="00891713" w:rsidP="00435808">
      <w:pPr>
        <w:ind w:firstLine="567"/>
        <w:rPr>
          <w:lang w:val="en-US"/>
        </w:rPr>
      </w:pPr>
    </w:p>
    <w:p w14:paraId="376290BE" w14:textId="77777777" w:rsidR="000D0AB2" w:rsidRDefault="000D0AB2" w:rsidP="00435808">
      <w:pPr>
        <w:rPr>
          <w:lang w:val="en-GB"/>
        </w:rPr>
      </w:pPr>
    </w:p>
    <w:p w14:paraId="0452916A" w14:textId="77777777" w:rsidR="00750482" w:rsidRDefault="00750482" w:rsidP="003568E1">
      <w:pPr>
        <w:rPr>
          <w:b/>
          <w:lang w:val="en-GB"/>
        </w:rPr>
      </w:pPr>
      <w:r>
        <w:rPr>
          <w:lang w:val="en-GB"/>
        </w:rPr>
        <w:br w:type="page"/>
      </w:r>
    </w:p>
    <w:p w14:paraId="5D480EC6" w14:textId="24375D48" w:rsidR="00891713" w:rsidRPr="00933747" w:rsidRDefault="006F5267" w:rsidP="00435808">
      <w:pPr>
        <w:pStyle w:val="Untertitel1"/>
        <w:rPr>
          <w:lang w:val="en-GB"/>
        </w:rPr>
      </w:pPr>
      <w:r>
        <w:rPr>
          <w:lang w:val="en-GB"/>
        </w:rPr>
        <w:lastRenderedPageBreak/>
        <w:t>Continued support of ICE</w:t>
      </w:r>
      <w:r w:rsidR="00616711">
        <w:rPr>
          <w:lang w:val="en-GB"/>
        </w:rPr>
        <w:t xml:space="preserve">, </w:t>
      </w:r>
      <w:r>
        <w:rPr>
          <w:lang w:val="en-GB"/>
        </w:rPr>
        <w:t>growth in SDV, ADAS</w:t>
      </w:r>
      <w:r w:rsidR="00616711">
        <w:rPr>
          <w:lang w:val="en-GB"/>
        </w:rPr>
        <w:t>, vehicle motion</w:t>
      </w:r>
      <w:r>
        <w:rPr>
          <w:lang w:val="en-GB"/>
        </w:rPr>
        <w:t xml:space="preserve"> and hybrid</w:t>
      </w:r>
    </w:p>
    <w:p w14:paraId="68A750A6" w14:textId="15198A6E" w:rsidR="00AB3EB0" w:rsidRDefault="00AB3EB0" w:rsidP="00435808">
      <w:pPr>
        <w:rPr>
          <w:lang w:val="en-US"/>
        </w:rPr>
      </w:pPr>
      <w:r>
        <w:rPr>
          <w:lang w:val="en-GB"/>
        </w:rPr>
        <w:t xml:space="preserve">In its largest business sector, mobility, Bosch continues to expand its product portfolio matched to the major trends in mobility in the U.S. The company </w:t>
      </w:r>
      <w:r w:rsidRPr="00AB3EB0">
        <w:rPr>
          <w:lang w:val="en-US"/>
        </w:rPr>
        <w:t xml:space="preserve">continues to invest in and book customer wins related to technologies supporting regional needs such as </w:t>
      </w:r>
      <w:r>
        <w:rPr>
          <w:lang w:val="en-US"/>
        </w:rPr>
        <w:t xml:space="preserve">software-defined vehicle </w:t>
      </w:r>
      <w:r w:rsidR="00E41C15">
        <w:rPr>
          <w:lang w:val="en-US"/>
        </w:rPr>
        <w:t>(SDV)</w:t>
      </w:r>
      <w:r w:rsidR="00BC64E8">
        <w:rPr>
          <w:lang w:val="en-US"/>
        </w:rPr>
        <w:t>,</w:t>
      </w:r>
      <w:r>
        <w:rPr>
          <w:lang w:val="en-US"/>
        </w:rPr>
        <w:t xml:space="preserve"> advanced-driver assistance systems (ADAS), </w:t>
      </w:r>
      <w:r w:rsidRPr="00AB3EB0">
        <w:rPr>
          <w:lang w:val="en-US"/>
        </w:rPr>
        <w:t>hybrid technology</w:t>
      </w:r>
      <w:r w:rsidR="00B12DB2">
        <w:rPr>
          <w:lang w:val="en-US"/>
        </w:rPr>
        <w:t>, vehicle motion control</w:t>
      </w:r>
      <w:r>
        <w:rPr>
          <w:lang w:val="en-US"/>
        </w:rPr>
        <w:t xml:space="preserve"> and more. </w:t>
      </w:r>
    </w:p>
    <w:p w14:paraId="03C4E13A" w14:textId="77777777" w:rsidR="00AB3EB0" w:rsidRDefault="00AB3EB0" w:rsidP="00435808">
      <w:pPr>
        <w:rPr>
          <w:lang w:val="en-US"/>
        </w:rPr>
      </w:pPr>
    </w:p>
    <w:p w14:paraId="4FDFA16F" w14:textId="5B04AFA8" w:rsidR="00227B64" w:rsidRDefault="00227B64" w:rsidP="00435808">
      <w:pPr>
        <w:rPr>
          <w:lang w:val="en-US"/>
        </w:rPr>
      </w:pPr>
      <w:r w:rsidRPr="00C31F76">
        <w:rPr>
          <w:lang w:val="en-US"/>
        </w:rPr>
        <w:t xml:space="preserve">In the area of powertrain, the company’s broad portfolio of technology-neutral powertrain solutions </w:t>
      </w:r>
      <w:r w:rsidR="001E53E4" w:rsidRPr="00C31F76">
        <w:rPr>
          <w:lang w:val="en-US"/>
        </w:rPr>
        <w:t xml:space="preserve">has </w:t>
      </w:r>
      <w:r w:rsidRPr="00C31F76">
        <w:rPr>
          <w:lang w:val="en-US"/>
        </w:rPr>
        <w:t>benefitted it as market changes have come at a different pace tha</w:t>
      </w:r>
      <w:r w:rsidR="00604893">
        <w:rPr>
          <w:lang w:val="en-US"/>
        </w:rPr>
        <w:t>n</w:t>
      </w:r>
      <w:r w:rsidRPr="00C31F76">
        <w:rPr>
          <w:lang w:val="en-US"/>
        </w:rPr>
        <w:t xml:space="preserve"> projected. </w:t>
      </w:r>
      <w:r w:rsidR="00AB3EB0" w:rsidRPr="00C31F76">
        <w:rPr>
          <w:lang w:val="en-US"/>
        </w:rPr>
        <w:t xml:space="preserve">Bosch has continued to innovate on </w:t>
      </w:r>
      <w:r w:rsidR="007B220C" w:rsidRPr="00C31F76">
        <w:rPr>
          <w:lang w:val="en-US"/>
        </w:rPr>
        <w:t xml:space="preserve">internal combustion engine (ICE) </w:t>
      </w:r>
      <w:r w:rsidR="00AB3EB0" w:rsidRPr="00C31F76">
        <w:rPr>
          <w:lang w:val="en-US"/>
        </w:rPr>
        <w:t>technology, including technology to support hybrids</w:t>
      </w:r>
      <w:r w:rsidR="00BE4301" w:rsidRPr="00C31F76">
        <w:rPr>
          <w:lang w:val="en-US"/>
        </w:rPr>
        <w:t>.</w:t>
      </w:r>
      <w:r w:rsidR="00231559" w:rsidRPr="00C31F76">
        <w:rPr>
          <w:lang w:val="en-US"/>
        </w:rPr>
        <w:t xml:space="preserve"> </w:t>
      </w:r>
      <w:bookmarkStart w:id="4" w:name="_Hlk197960162"/>
      <w:r w:rsidR="00B12DB2" w:rsidRPr="00B12DB2">
        <w:rPr>
          <w:lang w:val="en-US"/>
        </w:rPr>
        <w:t xml:space="preserve">Bosch sales of ICE-related technology in North America have remained steady, largely because the company has maintained this revenue while production of ICE vehicles </w:t>
      </w:r>
      <w:r w:rsidR="00B8093A" w:rsidRPr="00B12DB2">
        <w:rPr>
          <w:lang w:val="en-US"/>
        </w:rPr>
        <w:t>decreases</w:t>
      </w:r>
      <w:r w:rsidR="00B12DB2" w:rsidRPr="00B12DB2">
        <w:rPr>
          <w:lang w:val="en-US"/>
        </w:rPr>
        <w:t xml:space="preserve"> and BEV vehicles increases.</w:t>
      </w:r>
      <w:r w:rsidR="00B12DB2">
        <w:rPr>
          <w:lang w:val="en-US"/>
        </w:rPr>
        <w:t xml:space="preserve"> </w:t>
      </w:r>
      <w:bookmarkEnd w:id="4"/>
      <w:r w:rsidR="00514405" w:rsidRPr="00C31F76">
        <w:rPr>
          <w:lang w:val="en-US"/>
        </w:rPr>
        <w:t xml:space="preserve">At the same time, the company also </w:t>
      </w:r>
      <w:r w:rsidR="00932B66" w:rsidRPr="00C31F76">
        <w:rPr>
          <w:lang w:val="en-US"/>
        </w:rPr>
        <w:t>supports</w:t>
      </w:r>
      <w:r w:rsidR="00514B34" w:rsidRPr="00C31F76">
        <w:rPr>
          <w:lang w:val="en-US"/>
        </w:rPr>
        <w:t xml:space="preserve"> customers with</w:t>
      </w:r>
      <w:r w:rsidR="00514405" w:rsidRPr="00C31F76">
        <w:rPr>
          <w:lang w:val="en-US"/>
        </w:rPr>
        <w:t xml:space="preserve"> </w:t>
      </w:r>
      <w:r w:rsidR="0035120C" w:rsidRPr="00C31F76">
        <w:rPr>
          <w:lang w:val="en-US"/>
        </w:rPr>
        <w:t>battery electric</w:t>
      </w:r>
      <w:r w:rsidR="00514405" w:rsidRPr="00C31F76">
        <w:rPr>
          <w:lang w:val="en-US"/>
        </w:rPr>
        <w:t xml:space="preserve"> </w:t>
      </w:r>
      <w:r w:rsidR="00746876" w:rsidRPr="00C31F76">
        <w:rPr>
          <w:lang w:val="en-US"/>
        </w:rPr>
        <w:t>and</w:t>
      </w:r>
      <w:r w:rsidR="00514405" w:rsidRPr="00C31F76">
        <w:rPr>
          <w:lang w:val="en-US"/>
        </w:rPr>
        <w:t xml:space="preserve"> hydrogen</w:t>
      </w:r>
      <w:r w:rsidR="00F85693" w:rsidRPr="00C31F76">
        <w:rPr>
          <w:lang w:val="en-US"/>
        </w:rPr>
        <w:t xml:space="preserve"> solutions</w:t>
      </w:r>
      <w:r w:rsidR="00514B34" w:rsidRPr="00C31F76">
        <w:rPr>
          <w:lang w:val="en-US"/>
        </w:rPr>
        <w:t xml:space="preserve">, where Bosch provides </w:t>
      </w:r>
      <w:r w:rsidR="00BE4301" w:rsidRPr="00C31F76">
        <w:rPr>
          <w:lang w:val="en-US"/>
        </w:rPr>
        <w:t>both fuel cell and hydrogen combustion</w:t>
      </w:r>
      <w:r w:rsidR="00514B34" w:rsidRPr="00C31F76">
        <w:rPr>
          <w:lang w:val="en-US"/>
        </w:rPr>
        <w:t xml:space="preserve"> technology.</w:t>
      </w:r>
    </w:p>
    <w:p w14:paraId="7DC5CB8A" w14:textId="77777777" w:rsidR="00514405" w:rsidRDefault="00514405" w:rsidP="00435808">
      <w:pPr>
        <w:rPr>
          <w:lang w:val="en-US"/>
        </w:rPr>
      </w:pPr>
    </w:p>
    <w:p w14:paraId="4FB84F47" w14:textId="14395787" w:rsidR="00AB3EB0" w:rsidRPr="00514405" w:rsidRDefault="003807BF" w:rsidP="00435808">
      <w:pPr>
        <w:rPr>
          <w:lang w:val="en-US"/>
        </w:rPr>
      </w:pPr>
      <w:r>
        <w:rPr>
          <w:lang w:val="en-US"/>
        </w:rPr>
        <w:t>“Our goal is to provide manufacturers and ultimately</w:t>
      </w:r>
      <w:r w:rsidR="00B07607">
        <w:rPr>
          <w:lang w:val="en-US"/>
        </w:rPr>
        <w:t xml:space="preserve"> the</w:t>
      </w:r>
      <w:r>
        <w:rPr>
          <w:lang w:val="en-US"/>
        </w:rPr>
        <w:t xml:space="preserve"> U.S. consumer</w:t>
      </w:r>
      <w:r w:rsidR="00B03CC3">
        <w:rPr>
          <w:lang w:val="en-US"/>
        </w:rPr>
        <w:t xml:space="preserve"> </w:t>
      </w:r>
      <w:r w:rsidR="006B7E8F">
        <w:rPr>
          <w:lang w:val="en-US"/>
        </w:rPr>
        <w:t xml:space="preserve">with </w:t>
      </w:r>
      <w:r w:rsidR="00B03CC3">
        <w:rPr>
          <w:lang w:val="en-US"/>
        </w:rPr>
        <w:t>affordable</w:t>
      </w:r>
      <w:r>
        <w:rPr>
          <w:lang w:val="en-US"/>
        </w:rPr>
        <w:t xml:space="preserve"> options in the market,” Paul Thomas said.</w:t>
      </w:r>
      <w:r w:rsidR="00514405">
        <w:rPr>
          <w:lang w:val="en-US"/>
        </w:rPr>
        <w:t xml:space="preserve"> “</w:t>
      </w:r>
      <w:r w:rsidR="00616711">
        <w:rPr>
          <w:lang w:val="en-US"/>
        </w:rPr>
        <w:t xml:space="preserve">Across the Bosch Mobility portfolio, our </w:t>
      </w:r>
      <w:r w:rsidR="00514405">
        <w:rPr>
          <w:lang w:val="en-US"/>
        </w:rPr>
        <w:t xml:space="preserve">technology </w:t>
      </w:r>
      <w:r w:rsidR="00231559">
        <w:rPr>
          <w:lang w:val="en-US"/>
        </w:rPr>
        <w:t xml:space="preserve">leadership </w:t>
      </w:r>
      <w:r w:rsidR="006F5267" w:rsidRPr="007C74B5">
        <w:rPr>
          <w:rFonts w:cs="Arial"/>
          <w:color w:val="000000" w:themeColor="text1"/>
          <w:lang w:val="en-US"/>
        </w:rPr>
        <w:t xml:space="preserve">is realized through </w:t>
      </w:r>
      <w:r w:rsidR="006F5267">
        <w:rPr>
          <w:rFonts w:cs="Arial"/>
          <w:color w:val="000000" w:themeColor="text1"/>
          <w:lang w:val="en-US"/>
        </w:rPr>
        <w:t xml:space="preserve">the </w:t>
      </w:r>
      <w:r w:rsidR="006F5267" w:rsidRPr="007C74B5">
        <w:rPr>
          <w:rFonts w:cs="Arial"/>
          <w:color w:val="000000" w:themeColor="text1"/>
          <w:lang w:val="en-US"/>
        </w:rPr>
        <w:t xml:space="preserve">experienced U.S. mobility manufacturing workforce </w:t>
      </w:r>
      <w:r w:rsidR="00A70C26">
        <w:rPr>
          <w:rFonts w:cs="Arial"/>
          <w:color w:val="000000" w:themeColor="text1"/>
          <w:lang w:val="en-US"/>
        </w:rPr>
        <w:t>at</w:t>
      </w:r>
      <w:r w:rsidR="006F5267" w:rsidRPr="007C74B5">
        <w:rPr>
          <w:rFonts w:cs="Arial"/>
          <w:color w:val="000000" w:themeColor="text1"/>
          <w:lang w:val="en-US"/>
        </w:rPr>
        <w:t xml:space="preserve"> </w:t>
      </w:r>
      <w:r w:rsidR="007B220C">
        <w:rPr>
          <w:rFonts w:cs="Arial"/>
          <w:color w:val="000000" w:themeColor="text1"/>
          <w:lang w:val="en-US"/>
        </w:rPr>
        <w:t>nine</w:t>
      </w:r>
      <w:r w:rsidR="006F5267" w:rsidRPr="007C74B5">
        <w:rPr>
          <w:rFonts w:cs="Arial"/>
          <w:color w:val="000000" w:themeColor="text1"/>
          <w:lang w:val="en-US"/>
        </w:rPr>
        <w:t xml:space="preserve"> locations</w:t>
      </w:r>
      <w:r w:rsidR="007B220C">
        <w:rPr>
          <w:rFonts w:cs="Arial"/>
          <w:color w:val="000000" w:themeColor="text1"/>
          <w:lang w:val="en-US"/>
        </w:rPr>
        <w:t xml:space="preserve"> in the U.S.</w:t>
      </w:r>
      <w:r w:rsidR="006F5267" w:rsidRPr="007C74B5">
        <w:rPr>
          <w:rFonts w:cs="Arial"/>
          <w:color w:val="000000" w:themeColor="text1"/>
          <w:lang w:val="en-US"/>
        </w:rPr>
        <w:t xml:space="preserve"> </w:t>
      </w:r>
      <w:r w:rsidR="00231559">
        <w:rPr>
          <w:rFonts w:cs="Arial"/>
          <w:color w:val="000000" w:themeColor="text1"/>
          <w:lang w:val="en-US"/>
        </w:rPr>
        <w:t xml:space="preserve">in </w:t>
      </w:r>
      <w:bookmarkStart w:id="5" w:name="_Hlk197359556"/>
      <w:r w:rsidR="00583C77" w:rsidRPr="00583C77">
        <w:rPr>
          <w:rFonts w:cs="Arial"/>
          <w:color w:val="000000" w:themeColor="text1"/>
          <w:lang w:val="en-US"/>
        </w:rPr>
        <w:t>California, Indiana, Kentucky, Michigan, Minnesota and South Carolina</w:t>
      </w:r>
      <w:bookmarkEnd w:id="5"/>
      <w:r w:rsidR="006F5267">
        <w:rPr>
          <w:rFonts w:cs="Arial"/>
          <w:color w:val="000000" w:themeColor="text1"/>
          <w:lang w:val="en-US"/>
        </w:rPr>
        <w:t>.</w:t>
      </w:r>
      <w:r w:rsidR="00231559">
        <w:rPr>
          <w:rFonts w:cs="Arial"/>
          <w:color w:val="000000" w:themeColor="text1"/>
          <w:lang w:val="en-US"/>
        </w:rPr>
        <w:t>”</w:t>
      </w:r>
    </w:p>
    <w:p w14:paraId="377BC52E" w14:textId="77777777" w:rsidR="00AB3EB0" w:rsidRDefault="00AB3EB0" w:rsidP="00435808">
      <w:pPr>
        <w:rPr>
          <w:lang w:val="en-US"/>
        </w:rPr>
      </w:pPr>
    </w:p>
    <w:p w14:paraId="2A0D7573" w14:textId="0845C23A" w:rsidR="007A1E5D" w:rsidRDefault="007A1E5D" w:rsidP="00435808">
      <w:pPr>
        <w:rPr>
          <w:lang w:val="en-US"/>
        </w:rPr>
      </w:pPr>
      <w:r>
        <w:rPr>
          <w:lang w:val="en-US"/>
        </w:rPr>
        <w:t xml:space="preserve">Bosch continues to progress on </w:t>
      </w:r>
      <w:r w:rsidRPr="00316CC0">
        <w:rPr>
          <w:lang w:val="en-US"/>
        </w:rPr>
        <w:t>plans to manufacture the second-generation silicon carbide</w:t>
      </w:r>
      <w:r w:rsidR="00533F8F">
        <w:rPr>
          <w:lang w:val="en-US"/>
        </w:rPr>
        <w:t xml:space="preserve"> (SiC)</w:t>
      </w:r>
      <w:r w:rsidRPr="00316CC0">
        <w:rPr>
          <w:lang w:val="en-US"/>
        </w:rPr>
        <w:t xml:space="preserve"> chips on 200mm wafers in Roseville, California</w:t>
      </w:r>
      <w:r>
        <w:rPr>
          <w:lang w:val="en-US"/>
        </w:rPr>
        <w:t xml:space="preserve"> beginning</w:t>
      </w:r>
      <w:r w:rsidRPr="00316CC0">
        <w:rPr>
          <w:lang w:val="en-US"/>
        </w:rPr>
        <w:t xml:space="preserve"> in 2026.</w:t>
      </w:r>
      <w:r>
        <w:rPr>
          <w:lang w:val="en-US"/>
        </w:rPr>
        <w:t xml:space="preserve"> The transformation of the Roseville facility, which the company acquired in 2023, represents an up to $1.9 billion investment. </w:t>
      </w:r>
      <w:r w:rsidRPr="00316CC0">
        <w:rPr>
          <w:lang w:val="en-US"/>
        </w:rPr>
        <w:t xml:space="preserve">Since the acquisition of the site, Bosch has retained nearly </w:t>
      </w:r>
      <w:r w:rsidR="00B8093A" w:rsidRPr="00316CC0">
        <w:rPr>
          <w:lang w:val="en-US"/>
        </w:rPr>
        <w:t>all</w:t>
      </w:r>
      <w:r w:rsidRPr="00316CC0">
        <w:rPr>
          <w:lang w:val="en-US"/>
        </w:rPr>
        <w:t xml:space="preserve"> 250 associates during the transformation process as it prepares for the 2026 launch of SiC production. The company has provided advanced training where the Roseville team learns from other sites within the Bosch global manufacturing network.</w:t>
      </w:r>
    </w:p>
    <w:p w14:paraId="27DD82B5" w14:textId="77777777" w:rsidR="007A1E5D" w:rsidRDefault="007A1E5D" w:rsidP="00435808">
      <w:pPr>
        <w:rPr>
          <w:lang w:val="en-US"/>
        </w:rPr>
      </w:pPr>
    </w:p>
    <w:p w14:paraId="705DA57A" w14:textId="2EB8E9D4" w:rsidR="0081169C" w:rsidRPr="001E0CC4" w:rsidRDefault="00AB3EB0" w:rsidP="00435808">
      <w:pPr>
        <w:rPr>
          <w:lang w:val="en-US"/>
        </w:rPr>
      </w:pPr>
      <w:r w:rsidRPr="00217FE0">
        <w:rPr>
          <w:lang w:val="en-US"/>
        </w:rPr>
        <w:t xml:space="preserve">A major driver of growth in 2024 for Bosch Mobility in </w:t>
      </w:r>
      <w:r w:rsidR="002F4AA7" w:rsidRPr="00217FE0">
        <w:rPr>
          <w:lang w:val="en-US"/>
        </w:rPr>
        <w:t>North America</w:t>
      </w:r>
      <w:r w:rsidRPr="00217FE0">
        <w:rPr>
          <w:lang w:val="en-US"/>
        </w:rPr>
        <w:t xml:space="preserve"> and particularly the U.S. was the Cross-Domain Computing Solutions division that delivers solutions such as ADAS and vehicle computers to support an increasingly software-defined focus from U.S. automakers.</w:t>
      </w:r>
      <w:r w:rsidR="006F5267" w:rsidRPr="001E0CC4">
        <w:rPr>
          <w:lang w:val="en-US"/>
        </w:rPr>
        <w:t xml:space="preserve"> </w:t>
      </w:r>
      <w:r w:rsidRPr="001E0CC4">
        <w:rPr>
          <w:lang w:val="en-US"/>
        </w:rPr>
        <w:t xml:space="preserve">To </w:t>
      </w:r>
      <w:r w:rsidR="003615CA">
        <w:rPr>
          <w:lang w:val="en-US"/>
        </w:rPr>
        <w:t xml:space="preserve">facilitate </w:t>
      </w:r>
      <w:bookmarkStart w:id="6" w:name="_Hlk197423958"/>
      <w:r w:rsidRPr="001E0CC4">
        <w:rPr>
          <w:lang w:val="en-US"/>
        </w:rPr>
        <w:t>rapid development in ADAS – particularly Level 2 and Level 2</w:t>
      </w:r>
      <w:r w:rsidR="00AA29D6" w:rsidRPr="001E0CC4">
        <w:rPr>
          <w:lang w:val="en-US"/>
        </w:rPr>
        <w:t>+</w:t>
      </w:r>
      <w:r w:rsidR="00E669F8" w:rsidRPr="001E0CC4">
        <w:rPr>
          <w:lang w:val="en-US"/>
        </w:rPr>
        <w:t xml:space="preserve">+ </w:t>
      </w:r>
      <w:r w:rsidR="00616711" w:rsidRPr="001E0CC4">
        <w:rPr>
          <w:lang w:val="en-US"/>
        </w:rPr>
        <w:t>–</w:t>
      </w:r>
      <w:r w:rsidR="00616711">
        <w:rPr>
          <w:lang w:val="en-US"/>
        </w:rPr>
        <w:t xml:space="preserve"> </w:t>
      </w:r>
      <w:r w:rsidRPr="001E0CC4">
        <w:rPr>
          <w:lang w:val="en-US"/>
        </w:rPr>
        <w:t xml:space="preserve">Bosch has expanded its software and hardware for assisted and automated driving. </w:t>
      </w:r>
    </w:p>
    <w:bookmarkEnd w:id="6"/>
    <w:p w14:paraId="1237D369" w14:textId="77777777" w:rsidR="0081169C" w:rsidRPr="001E0CC4" w:rsidRDefault="0081169C" w:rsidP="00435808">
      <w:pPr>
        <w:rPr>
          <w:lang w:val="en-US"/>
        </w:rPr>
      </w:pPr>
    </w:p>
    <w:p w14:paraId="1D80769C" w14:textId="77777777" w:rsidR="00F11CE1" w:rsidRDefault="00F11CE1" w:rsidP="003568E1">
      <w:pPr>
        <w:rPr>
          <w:lang w:val="en-US"/>
        </w:rPr>
      </w:pPr>
      <w:r>
        <w:rPr>
          <w:lang w:val="en-US"/>
        </w:rPr>
        <w:br w:type="page"/>
      </w:r>
    </w:p>
    <w:p w14:paraId="2237B2EC" w14:textId="1447B1E6" w:rsidR="00AB3EB0" w:rsidRDefault="00AB3EB0" w:rsidP="00435808">
      <w:pPr>
        <w:rPr>
          <w:lang w:val="en-US"/>
        </w:rPr>
      </w:pPr>
      <w:r w:rsidRPr="00217FE0">
        <w:rPr>
          <w:lang w:val="en-US"/>
        </w:rPr>
        <w:lastRenderedPageBreak/>
        <w:t>For the new generation of its radar sensor, Bosch has developed and manufactured all core elements in-house, including the computing chip (SoC). The new Bosch radar sensor uses “RF CMOS technology,” which enables the efficient integration of high-frequency and digital circuits on a single chip. The structure size of the transistors of only 22 nanometers makes the chip particularly powerful and efficient despite its small footprint. Bosch is the first Tier 1 supplier on the market to introduce this technology in serial production.</w:t>
      </w:r>
    </w:p>
    <w:p w14:paraId="67F6D1EB" w14:textId="77777777" w:rsidR="00AB3EB0" w:rsidRDefault="00AB3EB0" w:rsidP="00435808">
      <w:pPr>
        <w:rPr>
          <w:lang w:val="en-US"/>
        </w:rPr>
      </w:pPr>
    </w:p>
    <w:p w14:paraId="0A6AC3CF" w14:textId="77777777" w:rsidR="00B170F5" w:rsidRPr="00B170F5" w:rsidRDefault="00B170F5" w:rsidP="00B170F5">
      <w:pPr>
        <w:rPr>
          <w:lang w:val="en-US"/>
        </w:rPr>
      </w:pPr>
      <w:bookmarkStart w:id="7" w:name="_Hlk197421612"/>
      <w:r w:rsidRPr="00B170F5">
        <w:rPr>
          <w:lang w:val="en-US"/>
        </w:rPr>
        <w:t>Bosch continues to expand its ADAS expertise beyond passenger cars. In the U.S., it just signed a major award with the Southeastern Pennsylvania Transportation Authority (SEPTA) to install the tram forward collision warning system from Bosch across the entire SETPA fleet through a retrofit to existing trams. SEPTA serves a region of nearly four million people in Philadelphia and its surrounding counties. This expansion follows a successful pilot program that began in 2022 to initially test out the collision avoidance technology in four SEPTA tram vehicles.</w:t>
      </w:r>
    </w:p>
    <w:bookmarkEnd w:id="7"/>
    <w:p w14:paraId="6DE295E2" w14:textId="77777777" w:rsidR="00F11CE1" w:rsidRDefault="00F11CE1" w:rsidP="006D44F9">
      <w:pPr>
        <w:rPr>
          <w:b/>
          <w:bCs/>
          <w:lang w:val="en-GB"/>
        </w:rPr>
      </w:pPr>
    </w:p>
    <w:p w14:paraId="3BB53948" w14:textId="36EDE207" w:rsidR="006F5267" w:rsidRPr="00275862" w:rsidRDefault="006F5267" w:rsidP="006D44F9">
      <w:pPr>
        <w:rPr>
          <w:b/>
          <w:bCs/>
          <w:lang w:val="en-GB"/>
        </w:rPr>
      </w:pPr>
      <w:r w:rsidRPr="00275862">
        <w:rPr>
          <w:b/>
          <w:bCs/>
          <w:lang w:val="en-GB"/>
        </w:rPr>
        <w:t>Growth initiatives</w:t>
      </w:r>
      <w:r w:rsidR="007A1E5D" w:rsidRPr="00275862">
        <w:rPr>
          <w:b/>
          <w:bCs/>
          <w:lang w:val="en-GB"/>
        </w:rPr>
        <w:t xml:space="preserve"> beyond Mobility</w:t>
      </w:r>
    </w:p>
    <w:p w14:paraId="373171AF" w14:textId="0077667E" w:rsidR="007A1E5D" w:rsidRDefault="007A1E5D" w:rsidP="00435808">
      <w:pPr>
        <w:rPr>
          <w:lang w:val="en-GB"/>
        </w:rPr>
      </w:pPr>
      <w:r>
        <w:rPr>
          <w:lang w:val="en-GB"/>
        </w:rPr>
        <w:t xml:space="preserve">Outside of its Mobility business sector, Bosch growth initiatives in the U.S. are also evident. </w:t>
      </w:r>
    </w:p>
    <w:p w14:paraId="419E383D" w14:textId="77777777" w:rsidR="007A1E5D" w:rsidRDefault="007A1E5D" w:rsidP="00435808">
      <w:pPr>
        <w:rPr>
          <w:lang w:val="en-GB"/>
        </w:rPr>
      </w:pPr>
    </w:p>
    <w:p w14:paraId="746B7075" w14:textId="7738F060" w:rsidR="006F5267" w:rsidRPr="00891713" w:rsidRDefault="006F5267" w:rsidP="00435808">
      <w:pPr>
        <w:rPr>
          <w:lang w:val="en-US"/>
        </w:rPr>
      </w:pPr>
      <w:r>
        <w:rPr>
          <w:lang w:val="en-GB"/>
        </w:rPr>
        <w:t xml:space="preserve">In February, Bosch was </w:t>
      </w:r>
      <w:r w:rsidR="006D44F9" w:rsidRPr="006D44F9">
        <w:rPr>
          <w:lang w:val="en-GB"/>
        </w:rPr>
        <w:t>a first-time advertiser at the Big Game</w:t>
      </w:r>
      <w:r>
        <w:rPr>
          <w:lang w:val="en-GB"/>
        </w:rPr>
        <w:t>,</w:t>
      </w:r>
      <w:r w:rsidR="006D44F9">
        <w:rPr>
          <w:lang w:val="en-GB"/>
        </w:rPr>
        <w:t xml:space="preserve"> </w:t>
      </w:r>
      <w:hyperlink r:id="rId11" w:history="1">
        <w:r w:rsidR="006D44F9" w:rsidRPr="00B449C5">
          <w:rPr>
            <w:rStyle w:val="Hyperlink"/>
            <w:lang w:val="en-GB"/>
          </w:rPr>
          <w:t xml:space="preserve">where it debuted the new </w:t>
        </w:r>
        <w:r w:rsidR="006D44F9" w:rsidRPr="00B449C5">
          <w:rPr>
            <w:rStyle w:val="Hyperlink"/>
            <w:lang w:val="en-US"/>
          </w:rPr>
          <w:t>“The More You Bosch, The More You Feel Like A Bosch” campaign</w:t>
        </w:r>
      </w:hyperlink>
      <w:r>
        <w:rPr>
          <w:lang w:val="en-GB"/>
        </w:rPr>
        <w:t xml:space="preserve"> </w:t>
      </w:r>
      <w:r>
        <w:rPr>
          <w:lang w:val="en-US"/>
        </w:rPr>
        <w:t xml:space="preserve">featuring power tools and home appliances from the company’s Consumer Goods business sector. The Big Game presence marked the beginning of a </w:t>
      </w:r>
      <w:hyperlink r:id="rId12" w:tgtFrame="_blank" w:history="1">
        <w:r w:rsidRPr="00891713">
          <w:rPr>
            <w:rStyle w:val="Hyperlink"/>
            <w:lang w:val="en-US"/>
          </w:rPr>
          <w:t>multi-year campaign</w:t>
        </w:r>
      </w:hyperlink>
      <w:r>
        <w:rPr>
          <w:lang w:val="en-US"/>
        </w:rPr>
        <w:t xml:space="preserve"> that</w:t>
      </w:r>
      <w:r w:rsidRPr="00891713">
        <w:rPr>
          <w:lang w:val="en-US"/>
        </w:rPr>
        <w:t xml:space="preserve"> will feature seven product ads and a full lineup of ‘Bosches’</w:t>
      </w:r>
      <w:r>
        <w:rPr>
          <w:lang w:val="en-US"/>
        </w:rPr>
        <w:t xml:space="preserve"> who represent the </w:t>
      </w:r>
      <w:r w:rsidRPr="00891713">
        <w:rPr>
          <w:lang w:val="en-US"/>
        </w:rPr>
        <w:t>physical manifestations of the confidence, strength and power you feel with Bosch products</w:t>
      </w:r>
      <w:r>
        <w:rPr>
          <w:lang w:val="en-US"/>
        </w:rPr>
        <w:t>. The company is already seeing gains from the U.S.-focused brand campaign.</w:t>
      </w:r>
    </w:p>
    <w:p w14:paraId="58C62646" w14:textId="77777777" w:rsidR="006F5267" w:rsidRDefault="006F5267" w:rsidP="00435808">
      <w:pPr>
        <w:rPr>
          <w:lang w:val="en-GB"/>
        </w:rPr>
      </w:pPr>
    </w:p>
    <w:p w14:paraId="44B72951" w14:textId="48B6EB06" w:rsidR="006F5267" w:rsidRDefault="006F5267" w:rsidP="00435808">
      <w:pPr>
        <w:rPr>
          <w:lang w:val="en-US"/>
        </w:rPr>
      </w:pPr>
      <w:r w:rsidRPr="00316CC0">
        <w:rPr>
          <w:lang w:val="en-US"/>
        </w:rPr>
        <w:t>In 2024, the company</w:t>
      </w:r>
      <w:r w:rsidR="006D44F9">
        <w:rPr>
          <w:lang w:val="en-US"/>
        </w:rPr>
        <w:t xml:space="preserve"> </w:t>
      </w:r>
      <w:hyperlink r:id="rId13" w:history="1">
        <w:r w:rsidR="006D44F9" w:rsidRPr="006D44F9">
          <w:rPr>
            <w:rStyle w:val="Hyperlink"/>
            <w:lang w:val="en-US"/>
          </w:rPr>
          <w:t>announced plans to acquire</w:t>
        </w:r>
      </w:hyperlink>
      <w:r w:rsidRPr="00316CC0">
        <w:rPr>
          <w:lang w:val="en-US"/>
        </w:rPr>
        <w:t xml:space="preserve"> </w:t>
      </w:r>
      <w:bookmarkStart w:id="8" w:name="_Hlk197428419"/>
      <w:r w:rsidRPr="00316CC0">
        <w:rPr>
          <w:lang w:val="en-US"/>
        </w:rPr>
        <w:t xml:space="preserve">the </w:t>
      </w:r>
      <w:bookmarkStart w:id="9" w:name="_Hlk197357654"/>
      <w:r w:rsidRPr="00316CC0">
        <w:rPr>
          <w:lang w:val="en-US"/>
        </w:rPr>
        <w:t>HVAC solutions business for residential and light commercial buildings</w:t>
      </w:r>
      <w:bookmarkEnd w:id="9"/>
      <w:r w:rsidRPr="00316CC0">
        <w:rPr>
          <w:lang w:val="en-US"/>
        </w:rPr>
        <w:t xml:space="preserve"> from Johnson Controls</w:t>
      </w:r>
      <w:bookmarkEnd w:id="8"/>
      <w:r>
        <w:rPr>
          <w:lang w:val="en-US"/>
        </w:rPr>
        <w:t xml:space="preserve">. </w:t>
      </w:r>
      <w:r w:rsidRPr="00316CC0">
        <w:rPr>
          <w:lang w:val="en-US"/>
        </w:rPr>
        <w:t>The product portfolio covers the entire spectrum of HVAC solutions for residential and light commercial buildings, and includes well-known brands such as York and Coleman in the U.S. The proposed acquisition is expected to close during 2025.</w:t>
      </w:r>
    </w:p>
    <w:p w14:paraId="42385C87" w14:textId="77777777" w:rsidR="0005459C" w:rsidRDefault="0005459C" w:rsidP="00435808">
      <w:pPr>
        <w:rPr>
          <w:lang w:val="en-GB"/>
        </w:rPr>
      </w:pPr>
    </w:p>
    <w:p w14:paraId="7412CC96" w14:textId="77777777" w:rsidR="00435808" w:rsidRPr="0068305D" w:rsidRDefault="00435808" w:rsidP="006D44F9">
      <w:pPr>
        <w:rPr>
          <w:b/>
          <w:bCs/>
          <w:lang w:val="en-US"/>
        </w:rPr>
      </w:pPr>
      <w:r w:rsidRPr="0068305D">
        <w:rPr>
          <w:b/>
          <w:bCs/>
          <w:lang w:val="en-US"/>
        </w:rPr>
        <w:t>Bosch Group: outlook for 2025 and strategic direction</w:t>
      </w:r>
    </w:p>
    <w:p w14:paraId="103F8EE8" w14:textId="77777777" w:rsidR="00435808" w:rsidRDefault="00435808" w:rsidP="006D44F9">
      <w:pPr>
        <w:rPr>
          <w:lang w:val="en-US"/>
        </w:rPr>
      </w:pPr>
      <w:r w:rsidRPr="0068305D">
        <w:rPr>
          <w:lang w:val="en-US"/>
        </w:rPr>
        <w:t xml:space="preserve">The Bosch Group is continuing with its ambitious Strategy 2030 to strengthen its competitive position, even though the market environment was a significant brake on growth last year: at 90.3 billion euros, the supplier of technology and services generated 1.4 percent less sales revenue in 2024 than in the previous year, or 0.5 percent less after adjusting for exchange-rate effects. The EBIT </w:t>
      </w:r>
      <w:r w:rsidRPr="0068305D">
        <w:rPr>
          <w:lang w:val="en-US"/>
        </w:rPr>
        <w:lastRenderedPageBreak/>
        <w:t xml:space="preserve">margin from operations was 3.5 percent. “In the 2024 fiscal year, we achieved important improvements in terms of costs, structures, and portfolio,” said Stefan Hartung, chairman of the board of management of Robert Bosch GmbH. With a normal inflation rate of between 2 and 3 percent, Bosch aims to achieve annual growth of between 6 and 8 percent on average until 2030. In the first quarter of the year, </w:t>
      </w:r>
      <w:r w:rsidRPr="00E47C97">
        <w:rPr>
          <w:lang w:val="en-US"/>
        </w:rPr>
        <w:t>Bosch increased its sales revenue by 4 percent compared to the previous year</w:t>
      </w:r>
      <w:r w:rsidRPr="0068305D">
        <w:rPr>
          <w:lang w:val="en-US"/>
        </w:rPr>
        <w:t xml:space="preserve">. The Bosch Group is still aiming for a target margin of 7 percent in 2026, viewing this as an extremely challenging task given current challenges. To remain successful amid changing markets and technologies, Bosch will continue to work intensively on costs and structures and focus on profitable business areas. “As a global technology leader, we are fully committed to boldly playing to our strengths, such as our high level of innovativeness,” Hartung </w:t>
      </w:r>
      <w:r>
        <w:rPr>
          <w:lang w:val="en-US"/>
        </w:rPr>
        <w:t>said</w:t>
      </w:r>
      <w:r w:rsidRPr="0068305D">
        <w:rPr>
          <w:lang w:val="en-US"/>
        </w:rPr>
        <w:t>.</w:t>
      </w:r>
    </w:p>
    <w:p w14:paraId="55F265C0" w14:textId="77777777" w:rsidR="00435808" w:rsidRPr="00E47C97" w:rsidRDefault="00435808" w:rsidP="006D44F9">
      <w:pPr>
        <w:rPr>
          <w:lang w:val="en-US"/>
        </w:rPr>
      </w:pPr>
    </w:p>
    <w:p w14:paraId="715A09DC" w14:textId="39B316C6" w:rsidR="00435808" w:rsidRDefault="00435808" w:rsidP="00435808">
      <w:pPr>
        <w:rPr>
          <w:lang w:val="en-US"/>
        </w:rPr>
      </w:pPr>
      <w:r w:rsidRPr="0068305D">
        <w:rPr>
          <w:lang w:val="en-US"/>
        </w:rPr>
        <w:t xml:space="preserve">The company also sees its collaboration with startups as a major stimulus for growth. As one of Europe’s biggest corporate venture-capital investors, the Bosch Group </w:t>
      </w:r>
      <w:hyperlink r:id="rId14" w:history="1">
        <w:r w:rsidRPr="00A43CC7">
          <w:rPr>
            <w:rStyle w:val="Hyperlink"/>
            <w:lang w:val="en-US"/>
          </w:rPr>
          <w:t>announced a new fund for venture capital</w:t>
        </w:r>
      </w:hyperlink>
      <w:r w:rsidRPr="0068305D">
        <w:rPr>
          <w:lang w:val="en-US"/>
        </w:rPr>
        <w:t xml:space="preserve">: the subsidiary Bosch Ventures is providing around </w:t>
      </w:r>
      <w:r w:rsidR="00A43CC7">
        <w:rPr>
          <w:lang w:val="en-US"/>
        </w:rPr>
        <w:t>$</w:t>
      </w:r>
      <w:r w:rsidR="00A43CC7" w:rsidRPr="0068305D">
        <w:rPr>
          <w:lang w:val="en-US"/>
        </w:rPr>
        <w:t>2</w:t>
      </w:r>
      <w:r w:rsidR="00A43CC7">
        <w:rPr>
          <w:lang w:val="en-US"/>
        </w:rPr>
        <w:t>7</w:t>
      </w:r>
      <w:r w:rsidR="00A43CC7" w:rsidRPr="0068305D">
        <w:rPr>
          <w:lang w:val="en-US"/>
        </w:rPr>
        <w:t xml:space="preserve">0 </w:t>
      </w:r>
      <w:r w:rsidRPr="0068305D">
        <w:rPr>
          <w:lang w:val="en-US"/>
        </w:rPr>
        <w:t xml:space="preserve">million </w:t>
      </w:r>
      <w:r w:rsidR="00A43CC7">
        <w:rPr>
          <w:lang w:val="en-US"/>
        </w:rPr>
        <w:t>USD</w:t>
      </w:r>
      <w:r w:rsidRPr="0068305D">
        <w:rPr>
          <w:lang w:val="en-US"/>
        </w:rPr>
        <w:t xml:space="preserve">. Bosch expects developments </w:t>
      </w:r>
      <w:r>
        <w:rPr>
          <w:lang w:val="en-US"/>
        </w:rPr>
        <w:t>in</w:t>
      </w:r>
      <w:r w:rsidRPr="0068305D">
        <w:rPr>
          <w:lang w:val="en-US"/>
        </w:rPr>
        <w:t xml:space="preserve"> its core Mobility business sector, particularly </w:t>
      </w:r>
      <w:r>
        <w:rPr>
          <w:lang w:val="en-US"/>
        </w:rPr>
        <w:t xml:space="preserve">in </w:t>
      </w:r>
      <w:r w:rsidRPr="0068305D">
        <w:rPr>
          <w:lang w:val="en-US"/>
        </w:rPr>
        <w:t>electromobility, hydrogen, and software-defined vehicles</w:t>
      </w:r>
      <w:r>
        <w:rPr>
          <w:lang w:val="en-US"/>
        </w:rPr>
        <w:t>, to be a major stimulus for growth</w:t>
      </w:r>
      <w:r w:rsidRPr="0068305D">
        <w:rPr>
          <w:lang w:val="en-US"/>
        </w:rPr>
        <w:t xml:space="preserve">. In the </w:t>
      </w:r>
      <w:r>
        <w:rPr>
          <w:lang w:val="en-US"/>
        </w:rPr>
        <w:t>C</w:t>
      </w:r>
      <w:r w:rsidRPr="0068305D">
        <w:rPr>
          <w:lang w:val="en-US"/>
        </w:rPr>
        <w:t xml:space="preserve">onsumer </w:t>
      </w:r>
      <w:r>
        <w:rPr>
          <w:lang w:val="en-US"/>
        </w:rPr>
        <w:t>G</w:t>
      </w:r>
      <w:r w:rsidRPr="0068305D">
        <w:rPr>
          <w:lang w:val="en-US"/>
        </w:rPr>
        <w:t xml:space="preserve">oods sector, Bosch sees significant growth opportunities arising from new customer requirements. The focus for power tools is on expanding the range of cordless devices, and Bosch Siemens </w:t>
      </w:r>
      <w:r>
        <w:rPr>
          <w:lang w:val="en-US"/>
        </w:rPr>
        <w:t>Hausgeräte</w:t>
      </w:r>
      <w:r w:rsidRPr="0068305D">
        <w:rPr>
          <w:lang w:val="en-US"/>
        </w:rPr>
        <w:t xml:space="preserve"> is launching a fridge-freezer this year that is the first Matter-capable home appliance on the market. In its Industrial Technology business, Bosch expects order intake to stabilize and is still pursuing the goal of achieving sales revenue of around 1 billion euros </w:t>
      </w:r>
      <w:r w:rsidRPr="004D44CB">
        <w:rPr>
          <w:color w:val="000000" w:themeColor="text1"/>
          <w:lang w:val="en"/>
        </w:rPr>
        <w:t>by the beginning of the next decade</w:t>
      </w:r>
      <w:r w:rsidRPr="0068305D">
        <w:rPr>
          <w:lang w:val="en-US"/>
        </w:rPr>
        <w:t xml:space="preserve"> with software and digital services such as the Hydraulic Hub. Additionally, factory automation is set to focus on growth areas such as battery, semiconductor, and consumer goods production. In the Energy and Building Technology sector, Bosch expects the planned acquisition of the heating, ventilation, and air-conditioning (HVAC) business of Johnson Controls and Hitachi to deliver significant growth. Despite all the global turbulence, climate </w:t>
      </w:r>
      <w:r>
        <w:rPr>
          <w:lang w:val="en-US"/>
        </w:rPr>
        <w:t>action</w:t>
      </w:r>
      <w:r w:rsidRPr="0068305D">
        <w:rPr>
          <w:lang w:val="en-US"/>
        </w:rPr>
        <w:t xml:space="preserve"> remains a </w:t>
      </w:r>
      <w:r>
        <w:rPr>
          <w:lang w:val="en-US"/>
        </w:rPr>
        <w:t>core concern</w:t>
      </w:r>
      <w:r w:rsidRPr="0068305D">
        <w:rPr>
          <w:lang w:val="en-US"/>
        </w:rPr>
        <w:t xml:space="preserve"> for Bosch. The company </w:t>
      </w:r>
      <w:r>
        <w:rPr>
          <w:lang w:val="en-US"/>
        </w:rPr>
        <w:t>is underlining</w:t>
      </w:r>
      <w:r w:rsidRPr="0068305D">
        <w:rPr>
          <w:lang w:val="en-US"/>
        </w:rPr>
        <w:t xml:space="preserve"> this with new </w:t>
      </w:r>
      <w:r>
        <w:rPr>
          <w:lang w:val="en-US"/>
        </w:rPr>
        <w:t>s</w:t>
      </w:r>
      <w:r w:rsidRPr="0068305D">
        <w:rPr>
          <w:lang w:val="en-US"/>
        </w:rPr>
        <w:t>cope 3 targets</w:t>
      </w:r>
      <w:r>
        <w:rPr>
          <w:lang w:val="en-US"/>
        </w:rPr>
        <w:t>, which</w:t>
      </w:r>
      <w:r w:rsidRPr="0068305D">
        <w:rPr>
          <w:lang w:val="en-US"/>
        </w:rPr>
        <w:t xml:space="preserve"> aim to bring down carbon emissions outside Bosch’s direct sphere of influence, such as those from product use, even further by 2030. Irrespective of its growth targets, Bosch wants to double its corresponding CO</w:t>
      </w:r>
      <w:r w:rsidRPr="00E47C97">
        <w:rPr>
          <w:vertAlign w:val="subscript"/>
          <w:lang w:val="en-US"/>
        </w:rPr>
        <w:t>2</w:t>
      </w:r>
      <w:r w:rsidRPr="0068305D">
        <w:rPr>
          <w:lang w:val="en-US"/>
        </w:rPr>
        <w:t xml:space="preserve"> reduction target by then from 15 to 30 percent compared to 2018. “Climate change </w:t>
      </w:r>
      <w:r>
        <w:rPr>
          <w:lang w:val="en-US"/>
        </w:rPr>
        <w:t>won’t</w:t>
      </w:r>
      <w:r w:rsidRPr="0068305D">
        <w:rPr>
          <w:lang w:val="en-US"/>
        </w:rPr>
        <w:t xml:space="preserve"> disappear just because the global economy currently </w:t>
      </w:r>
      <w:r>
        <w:rPr>
          <w:lang w:val="en-US"/>
        </w:rPr>
        <w:t>has</w:t>
      </w:r>
      <w:r w:rsidRPr="0068305D">
        <w:rPr>
          <w:lang w:val="en-US"/>
        </w:rPr>
        <w:t xml:space="preserve"> other challenges</w:t>
      </w:r>
      <w:r>
        <w:rPr>
          <w:lang w:val="en-US"/>
        </w:rPr>
        <w:t xml:space="preserve"> to deal with</w:t>
      </w:r>
      <w:r w:rsidRPr="0068305D">
        <w:rPr>
          <w:lang w:val="en-US"/>
        </w:rPr>
        <w:t xml:space="preserve">,” Hartung cautions. “Sustainability remains a </w:t>
      </w:r>
      <w:r>
        <w:rPr>
          <w:lang w:val="en-US"/>
        </w:rPr>
        <w:t>priority</w:t>
      </w:r>
      <w:r w:rsidRPr="0068305D">
        <w:rPr>
          <w:lang w:val="en-US"/>
        </w:rPr>
        <w:t xml:space="preserve"> for Bosch.”</w:t>
      </w:r>
    </w:p>
    <w:p w14:paraId="2CFD4D1F" w14:textId="77777777" w:rsidR="00435808" w:rsidRDefault="00435808" w:rsidP="006D44F9">
      <w:pPr>
        <w:rPr>
          <w:lang w:val="en-US"/>
        </w:rPr>
      </w:pPr>
    </w:p>
    <w:p w14:paraId="23A22A6C" w14:textId="77777777" w:rsidR="006D44F9" w:rsidRDefault="006D44F9" w:rsidP="006D44F9">
      <w:pPr>
        <w:pStyle w:val="Zwischenberschrift"/>
        <w:rPr>
          <w:color w:val="000000"/>
          <w:lang w:val="en-US"/>
        </w:rPr>
      </w:pPr>
      <w:r>
        <w:rPr>
          <w:color w:val="000000"/>
          <w:lang w:val="en"/>
        </w:rPr>
        <w:t xml:space="preserve">Press photos and infocharts are available on the Bosch Media Service at </w:t>
      </w:r>
      <w:hyperlink r:id="rId15" w:history="1">
        <w:r>
          <w:rPr>
            <w:rStyle w:val="Hyperlink"/>
            <w:lang w:val="en"/>
          </w:rPr>
          <w:t>us.bosch-press.com</w:t>
        </w:r>
      </w:hyperlink>
      <w:r>
        <w:rPr>
          <w:lang w:val="en-US"/>
        </w:rPr>
        <w:t>.</w:t>
      </w:r>
    </w:p>
    <w:p w14:paraId="01EEC73F" w14:textId="77777777" w:rsidR="006D44F9" w:rsidRDefault="006D44F9" w:rsidP="006D44F9">
      <w:pPr>
        <w:rPr>
          <w:lang w:val="en-US"/>
        </w:rPr>
      </w:pPr>
    </w:p>
    <w:p w14:paraId="1A5A922D" w14:textId="77777777" w:rsidR="0005459C" w:rsidRPr="00725E7A" w:rsidRDefault="0005459C" w:rsidP="00435808">
      <w:pPr>
        <w:pStyle w:val="Untertitel1"/>
        <w:rPr>
          <w:lang w:val="en-US"/>
        </w:rPr>
      </w:pPr>
    </w:p>
    <w:p w14:paraId="299AAD0E" w14:textId="644A361A" w:rsidR="00F86B6E" w:rsidRDefault="00F86B6E" w:rsidP="00435808">
      <w:pPr>
        <w:pStyle w:val="Untertitel1"/>
        <w:rPr>
          <w:lang w:val="en-GB"/>
        </w:rPr>
      </w:pPr>
      <w:r>
        <w:rPr>
          <w:lang w:val="en-US"/>
        </w:rPr>
        <w:t>Contact</w:t>
      </w:r>
      <w:r w:rsidR="0081169C">
        <w:rPr>
          <w:lang w:val="en-US"/>
        </w:rPr>
        <w:t>s</w:t>
      </w:r>
      <w:r>
        <w:rPr>
          <w:lang w:val="en-US"/>
        </w:rPr>
        <w:t>:</w:t>
      </w:r>
      <w:r>
        <w:rPr>
          <w:lang w:val="en-US"/>
        </w:rPr>
        <w:tab/>
      </w:r>
      <w:r>
        <w:rPr>
          <w:lang w:val="en-US"/>
        </w:rPr>
        <w:tab/>
      </w:r>
      <w:r>
        <w:rPr>
          <w:lang w:val="en-US"/>
        </w:rPr>
        <w:tab/>
      </w:r>
      <w:r>
        <w:rPr>
          <w:lang w:val="en-US"/>
        </w:rPr>
        <w:tab/>
      </w:r>
      <w:r>
        <w:rPr>
          <w:lang w:val="en-US"/>
        </w:rPr>
        <w:tab/>
      </w:r>
    </w:p>
    <w:p w14:paraId="2DEDB91F" w14:textId="7196DC42" w:rsidR="004721B0" w:rsidRDefault="0081169C" w:rsidP="00435808">
      <w:pPr>
        <w:rPr>
          <w:lang w:val="en-US"/>
        </w:rPr>
      </w:pPr>
      <w:r w:rsidRPr="0081169C">
        <w:rPr>
          <w:lang w:val="en-US"/>
        </w:rPr>
        <w:t xml:space="preserve">Tim Wieland – Bosch in North </w:t>
      </w:r>
      <w:r>
        <w:rPr>
          <w:lang w:val="en-US"/>
        </w:rPr>
        <w:t>America</w:t>
      </w:r>
    </w:p>
    <w:p w14:paraId="0901EA28" w14:textId="5CAADDB1" w:rsidR="0081169C" w:rsidRPr="001E53E4" w:rsidRDefault="00A70C26" w:rsidP="00435808">
      <w:hyperlink r:id="rId16" w:history="1">
        <w:r w:rsidR="0081169C" w:rsidRPr="001E53E4">
          <w:rPr>
            <w:rStyle w:val="Hyperlink"/>
          </w:rPr>
          <w:t>Tim.wieland@us.bosch.com</w:t>
        </w:r>
      </w:hyperlink>
    </w:p>
    <w:p w14:paraId="5AF8F07D" w14:textId="77777777" w:rsidR="0081169C" w:rsidRPr="001E53E4" w:rsidRDefault="0081169C" w:rsidP="00435808"/>
    <w:p w14:paraId="1D3261C2" w14:textId="45E27B19" w:rsidR="0081169C" w:rsidRPr="001E53E4" w:rsidRDefault="0081169C" w:rsidP="00435808">
      <w:r w:rsidRPr="001E53E4">
        <w:t>Megan Bonelli – Bosch Mobility</w:t>
      </w:r>
    </w:p>
    <w:p w14:paraId="416B8342" w14:textId="1A1EE419" w:rsidR="0081169C" w:rsidRPr="001E53E4" w:rsidRDefault="00A70C26" w:rsidP="00435808">
      <w:hyperlink r:id="rId17" w:history="1">
        <w:r w:rsidR="0081169C" w:rsidRPr="001E53E4">
          <w:rPr>
            <w:rStyle w:val="Hyperlink"/>
          </w:rPr>
          <w:t>Megan.bonelli@us.bosch.com</w:t>
        </w:r>
      </w:hyperlink>
      <w:r w:rsidR="0081169C" w:rsidRPr="001E53E4">
        <w:t xml:space="preserve"> </w:t>
      </w:r>
    </w:p>
    <w:p w14:paraId="709B4BC8" w14:textId="77777777" w:rsidR="0081169C" w:rsidRPr="001E53E4" w:rsidRDefault="0081169C" w:rsidP="00F86B6E"/>
    <w:p w14:paraId="7438A789" w14:textId="77777777" w:rsidR="00586486" w:rsidRPr="00586486" w:rsidRDefault="00586486" w:rsidP="00586486">
      <w:pPr>
        <w:spacing w:line="240" w:lineRule="auto"/>
        <w:rPr>
          <w:b/>
          <w:bCs/>
          <w:i/>
          <w:iCs/>
          <w:color w:val="000000"/>
          <w:sz w:val="18"/>
          <w:szCs w:val="18"/>
          <w:lang w:val="en-US"/>
        </w:rPr>
      </w:pPr>
      <w:bookmarkStart w:id="10" w:name="_Hlk164080310"/>
      <w:r w:rsidRPr="00586486">
        <w:rPr>
          <w:b/>
          <w:bCs/>
          <w:i/>
          <w:iCs/>
          <w:color w:val="000000"/>
          <w:sz w:val="18"/>
          <w:szCs w:val="18"/>
          <w:lang w:val="en-US"/>
        </w:rPr>
        <w:t>About Bosch</w:t>
      </w:r>
    </w:p>
    <w:p w14:paraId="3C8038E4" w14:textId="77777777" w:rsidR="00586486" w:rsidRPr="00586486" w:rsidRDefault="00586486" w:rsidP="00586486">
      <w:pPr>
        <w:spacing w:line="240" w:lineRule="auto"/>
        <w:rPr>
          <w:i/>
          <w:iCs/>
          <w:color w:val="000000"/>
          <w:sz w:val="18"/>
          <w:szCs w:val="18"/>
          <w:lang w:val="en-US"/>
        </w:rPr>
      </w:pPr>
    </w:p>
    <w:p w14:paraId="1E136210" w14:textId="75D69E14" w:rsidR="00586486" w:rsidRPr="00586486" w:rsidRDefault="00586486" w:rsidP="00586486">
      <w:pPr>
        <w:spacing w:line="240" w:lineRule="auto"/>
        <w:rPr>
          <w:i/>
          <w:iCs/>
          <w:color w:val="000000"/>
          <w:sz w:val="18"/>
          <w:szCs w:val="18"/>
          <w:lang w:val="en-US"/>
        </w:rPr>
      </w:pPr>
      <w:r w:rsidRPr="00586486">
        <w:rPr>
          <w:i/>
          <w:iCs/>
          <w:color w:val="000000"/>
          <w:sz w:val="18"/>
          <w:szCs w:val="18"/>
          <w:lang w:val="en-US"/>
        </w:rPr>
        <w:t xml:space="preserve">Having established a presence in North America in 1906, today the Bosch Group employs more than 41,000 associates in more than 100 locations in the North American region (as of Dec. 31, 2024). </w:t>
      </w:r>
      <w:r w:rsidR="006D44F9">
        <w:rPr>
          <w:i/>
          <w:iCs/>
          <w:color w:val="000000"/>
          <w:sz w:val="18"/>
          <w:szCs w:val="18"/>
          <w:lang w:val="en-US"/>
        </w:rPr>
        <w:t xml:space="preserve">In 2024, </w:t>
      </w:r>
      <w:r w:rsidRPr="00586486">
        <w:rPr>
          <w:i/>
          <w:iCs/>
          <w:color w:val="000000"/>
          <w:sz w:val="18"/>
          <w:szCs w:val="18"/>
          <w:lang w:val="en-US"/>
        </w:rPr>
        <w:t>Bosch generated consolidated sales of $17.</w:t>
      </w:r>
      <w:r w:rsidR="006D44F9">
        <w:rPr>
          <w:i/>
          <w:iCs/>
          <w:color w:val="000000"/>
          <w:sz w:val="18"/>
          <w:szCs w:val="18"/>
          <w:lang w:val="en-US"/>
        </w:rPr>
        <w:t>3</w:t>
      </w:r>
      <w:r w:rsidR="006D44F9" w:rsidRPr="00586486">
        <w:rPr>
          <w:i/>
          <w:iCs/>
          <w:color w:val="000000"/>
          <w:sz w:val="18"/>
          <w:szCs w:val="18"/>
          <w:lang w:val="en-US"/>
        </w:rPr>
        <w:t xml:space="preserve"> </w:t>
      </w:r>
      <w:r w:rsidRPr="00586486">
        <w:rPr>
          <w:i/>
          <w:iCs/>
          <w:color w:val="000000"/>
          <w:sz w:val="18"/>
          <w:szCs w:val="18"/>
          <w:lang w:val="en-US"/>
        </w:rPr>
        <w:t xml:space="preserve">billion in the U.S., Mexico and Canada. For more information visit </w:t>
      </w:r>
      <w:hyperlink r:id="rId18" w:history="1">
        <w:r w:rsidRPr="00586486">
          <w:rPr>
            <w:rStyle w:val="Hyperlink"/>
            <w:i/>
            <w:iCs/>
            <w:sz w:val="18"/>
            <w:szCs w:val="18"/>
            <w:lang w:val="en-US"/>
          </w:rPr>
          <w:t>www.bosch.us</w:t>
        </w:r>
      </w:hyperlink>
      <w:r w:rsidRPr="00586486">
        <w:rPr>
          <w:i/>
          <w:iCs/>
          <w:color w:val="000000"/>
          <w:sz w:val="18"/>
          <w:szCs w:val="18"/>
          <w:lang w:val="en-US"/>
        </w:rPr>
        <w:t xml:space="preserve">, </w:t>
      </w:r>
      <w:hyperlink r:id="rId19" w:history="1">
        <w:r w:rsidRPr="00586486">
          <w:rPr>
            <w:rStyle w:val="Hyperlink"/>
            <w:i/>
            <w:iCs/>
            <w:sz w:val="18"/>
            <w:szCs w:val="18"/>
            <w:lang w:val="en-US"/>
          </w:rPr>
          <w:t>www.bosch.mx</w:t>
        </w:r>
      </w:hyperlink>
      <w:r w:rsidRPr="00586486">
        <w:rPr>
          <w:i/>
          <w:iCs/>
          <w:color w:val="000000"/>
          <w:sz w:val="18"/>
          <w:szCs w:val="18"/>
          <w:lang w:val="en-US"/>
        </w:rPr>
        <w:t xml:space="preserve"> and </w:t>
      </w:r>
      <w:hyperlink r:id="rId20" w:history="1">
        <w:r w:rsidRPr="00586486">
          <w:rPr>
            <w:rStyle w:val="Hyperlink"/>
            <w:i/>
            <w:iCs/>
            <w:sz w:val="18"/>
            <w:szCs w:val="18"/>
            <w:lang w:val="en-US"/>
          </w:rPr>
          <w:t>www.bosch.ca</w:t>
        </w:r>
      </w:hyperlink>
      <w:r w:rsidRPr="00586486">
        <w:rPr>
          <w:i/>
          <w:iCs/>
          <w:color w:val="000000"/>
          <w:sz w:val="18"/>
          <w:szCs w:val="18"/>
          <w:lang w:val="en-US"/>
        </w:rPr>
        <w:t>.</w:t>
      </w:r>
      <w:bookmarkEnd w:id="10"/>
    </w:p>
    <w:p w14:paraId="68A5D47B" w14:textId="77777777" w:rsidR="00586486" w:rsidRPr="00586486" w:rsidRDefault="00586486" w:rsidP="00586486">
      <w:pPr>
        <w:rPr>
          <w:lang w:val="en-US"/>
        </w:rPr>
      </w:pPr>
    </w:p>
    <w:p w14:paraId="22A30C91"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The Bosch Group is a leading global supplier of technology and services. It employs roughly 418,000 associates worldwide (as of December 31, 2024). The company generated sales </w:t>
      </w:r>
    </w:p>
    <w:p w14:paraId="188CAE8F" w14:textId="44A7C4D8"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of 90.3 billion euros</w:t>
      </w:r>
      <w:r>
        <w:rPr>
          <w:i/>
          <w:iCs/>
          <w:color w:val="000000" w:themeColor="text1"/>
          <w:sz w:val="18"/>
          <w:szCs w:val="18"/>
          <w:lang w:val="en-US"/>
        </w:rPr>
        <w:t xml:space="preserve"> ($97.7 billion USD)</w:t>
      </w:r>
      <w:r w:rsidRPr="006D44F9">
        <w:rPr>
          <w:i/>
          <w:iCs/>
          <w:color w:val="000000" w:themeColor="text1"/>
          <w:sz w:val="18"/>
          <w:szCs w:val="18"/>
          <w:lang w:val="en-US"/>
        </w:rPr>
        <w:t xml:space="preserve"> in 2024.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in order to develop and manufacture user-friendly, sustainable products. With technology that is “Invented for life,” Bosch wants to help improve quality of life and conserve natural resources. The Bosch Group comprises Robert Bosch GmbH and its roughly 490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87,000 associates in research and development.</w:t>
      </w:r>
    </w:p>
    <w:p w14:paraId="681160CA" w14:textId="77777777" w:rsidR="006D44F9" w:rsidRPr="006D44F9" w:rsidRDefault="006D44F9" w:rsidP="006D44F9">
      <w:pPr>
        <w:spacing w:line="240" w:lineRule="auto"/>
        <w:rPr>
          <w:i/>
          <w:iCs/>
          <w:color w:val="000000" w:themeColor="text1"/>
          <w:sz w:val="18"/>
          <w:szCs w:val="18"/>
          <w:lang w:val="en-US"/>
        </w:rPr>
      </w:pPr>
    </w:p>
    <w:p w14:paraId="7DBB121A"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The company was set up in Stuttgart in 1886 by Robert Bosch (1861–1942) as “Workshop </w:t>
      </w:r>
    </w:p>
    <w:p w14:paraId="0CB25ECB"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for Precision Mechanics and Electrical Engineering.” The special ownership structure of </w:t>
      </w:r>
    </w:p>
    <w:p w14:paraId="31EB423A"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Robert Bosch GmbH guarantees the entrepreneurial freedom of the Bosch Group, making </w:t>
      </w:r>
    </w:p>
    <w:p w14:paraId="2958728E"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it possible for the company to plan over the long term and to undertake significant upfront investments in the safeguarding of its future. Ninety-four percent of the share capital of </w:t>
      </w:r>
    </w:p>
    <w:p w14:paraId="412F7000"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Robert Bosch GmbH is held by Robert Bosch Stiftung GmbH, a limited liability company </w:t>
      </w:r>
    </w:p>
    <w:p w14:paraId="53E8959A"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 xml:space="preserve">with a charitable purpose. The remaining shares are held by Robert Bosch GmbH and by a company owned by the Bosch family. The majority of voting rights are held by Robert Bosch Industrietreuhand KG. It is entrusted with the task of safeguarding the company’s long-term existence and in particular its financial independence – in line with the mission handed down </w:t>
      </w:r>
    </w:p>
    <w:p w14:paraId="1CC01A7A" w14:textId="77777777" w:rsidR="006D44F9" w:rsidRPr="006D44F9" w:rsidRDefault="006D44F9" w:rsidP="006D44F9">
      <w:pPr>
        <w:spacing w:line="240" w:lineRule="auto"/>
        <w:rPr>
          <w:i/>
          <w:iCs/>
          <w:color w:val="000000" w:themeColor="text1"/>
          <w:sz w:val="18"/>
          <w:szCs w:val="18"/>
          <w:lang w:val="en-US"/>
        </w:rPr>
      </w:pPr>
      <w:r w:rsidRPr="006D44F9">
        <w:rPr>
          <w:i/>
          <w:iCs/>
          <w:color w:val="000000" w:themeColor="text1"/>
          <w:sz w:val="18"/>
          <w:szCs w:val="18"/>
          <w:lang w:val="en-US"/>
        </w:rPr>
        <w:t>in the will of the company’s founder, Robert Bosch.</w:t>
      </w:r>
    </w:p>
    <w:p w14:paraId="10C47285" w14:textId="77777777" w:rsidR="006D44F9" w:rsidRPr="006D44F9" w:rsidRDefault="006D44F9" w:rsidP="006D44F9">
      <w:pPr>
        <w:spacing w:line="240" w:lineRule="auto"/>
        <w:rPr>
          <w:i/>
          <w:iCs/>
          <w:color w:val="000000" w:themeColor="text1"/>
          <w:sz w:val="18"/>
          <w:szCs w:val="18"/>
          <w:lang w:val="en-US"/>
        </w:rPr>
      </w:pPr>
    </w:p>
    <w:p w14:paraId="20082EE6" w14:textId="4DCAF9F7" w:rsidR="00586486" w:rsidRPr="00586486" w:rsidRDefault="006D44F9" w:rsidP="00586486">
      <w:pPr>
        <w:spacing w:line="240" w:lineRule="auto"/>
        <w:rPr>
          <w:i/>
          <w:iCs/>
          <w:sz w:val="18"/>
          <w:szCs w:val="18"/>
          <w:lang w:val="en-US"/>
        </w:rPr>
      </w:pPr>
      <w:r w:rsidRPr="006D44F9">
        <w:rPr>
          <w:i/>
          <w:iCs/>
          <w:color w:val="000000" w:themeColor="text1"/>
          <w:sz w:val="18"/>
          <w:szCs w:val="18"/>
          <w:lang w:val="en-US"/>
        </w:rPr>
        <w:t xml:space="preserve">Additional information is available online at www.bosch.com, www.bosch-press.com. </w:t>
      </w:r>
    </w:p>
    <w:p w14:paraId="74FBF568" w14:textId="77777777" w:rsidR="00586486" w:rsidRPr="004758EB" w:rsidRDefault="00586486" w:rsidP="00586486">
      <w:pPr>
        <w:rPr>
          <w:i/>
          <w:iCs/>
          <w:sz w:val="18"/>
          <w:szCs w:val="18"/>
          <w:lang w:val="en-US"/>
        </w:rPr>
      </w:pPr>
      <w:bookmarkStart w:id="11" w:name="_Hlk164080351"/>
      <w:r w:rsidRPr="004758EB">
        <w:rPr>
          <w:i/>
          <w:iCs/>
          <w:sz w:val="18"/>
          <w:szCs w:val="18"/>
          <w:lang w:val="en-US"/>
        </w:rPr>
        <w:t>Exchange rate: 1 EUR = 1.08</w:t>
      </w:r>
      <w:bookmarkEnd w:id="11"/>
      <w:r w:rsidRPr="004758EB">
        <w:rPr>
          <w:i/>
          <w:iCs/>
          <w:sz w:val="18"/>
          <w:szCs w:val="18"/>
          <w:lang w:val="en-US"/>
        </w:rPr>
        <w:t>23</w:t>
      </w:r>
    </w:p>
    <w:p w14:paraId="723C217E" w14:textId="43D403F3" w:rsidR="00686B4C" w:rsidRDefault="00686B4C" w:rsidP="001E18E4">
      <w:pPr>
        <w:spacing w:line="240" w:lineRule="auto"/>
        <w:rPr>
          <w:i/>
          <w:iCs/>
          <w:sz w:val="18"/>
          <w:szCs w:val="18"/>
          <w:lang w:val="en-US"/>
        </w:rPr>
      </w:pPr>
    </w:p>
    <w:p w14:paraId="51B95430" w14:textId="77777777" w:rsidR="00686B4C" w:rsidRDefault="00686B4C" w:rsidP="001E18E4">
      <w:pPr>
        <w:spacing w:line="240" w:lineRule="auto"/>
        <w:rPr>
          <w:i/>
          <w:iCs/>
          <w:sz w:val="18"/>
          <w:szCs w:val="18"/>
          <w:lang w:val="en-US"/>
        </w:rPr>
      </w:pPr>
    </w:p>
    <w:p w14:paraId="179C0508" w14:textId="77777777" w:rsidR="00686B4C" w:rsidRPr="00686B4C" w:rsidRDefault="00686B4C" w:rsidP="001E18E4">
      <w:pPr>
        <w:spacing w:line="240" w:lineRule="auto"/>
        <w:rPr>
          <w:i/>
          <w:iCs/>
          <w:sz w:val="18"/>
          <w:szCs w:val="18"/>
          <w:lang w:val="en-US"/>
        </w:rPr>
      </w:pPr>
    </w:p>
    <w:p w14:paraId="09415A2E" w14:textId="77777777" w:rsidR="00686B4C" w:rsidRPr="00686B4C" w:rsidRDefault="00686B4C" w:rsidP="001E18E4">
      <w:pPr>
        <w:spacing w:line="240" w:lineRule="auto"/>
        <w:rPr>
          <w:lang w:val="en-US"/>
        </w:rPr>
      </w:pPr>
    </w:p>
    <w:sectPr w:rsidR="00686B4C" w:rsidRPr="00686B4C" w:rsidSect="00C01399">
      <w:headerReference w:type="default" r:id="rId21"/>
      <w:footerReference w:type="default" r:id="rId22"/>
      <w:headerReference w:type="first" r:id="rId23"/>
      <w:footerReference w:type="first" r:id="rId24"/>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746F" w14:textId="77777777" w:rsidR="00492DFC" w:rsidRDefault="00492DFC">
      <w:r>
        <w:separator/>
      </w:r>
    </w:p>
  </w:endnote>
  <w:endnote w:type="continuationSeparator" w:id="0">
    <w:p w14:paraId="429F55D1" w14:textId="77777777" w:rsidR="00492DFC" w:rsidRDefault="00492DFC">
      <w:r>
        <w:continuationSeparator/>
      </w:r>
    </w:p>
  </w:endnote>
  <w:endnote w:type="continuationNotice" w:id="1">
    <w:p w14:paraId="64EB4771" w14:textId="77777777" w:rsidR="00492DFC" w:rsidRDefault="00492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sch Office Sans">
    <w:altName w:val="Calibri"/>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CA99" w14:textId="77777777" w:rsidR="00E73359" w:rsidRPr="00A655D3" w:rsidRDefault="00E73359"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00CD5EA8"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00CD5EA8" w:rsidRPr="00A655D3">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CD5EA8"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r w:rsidR="00671529">
      <w:rPr>
        <w:rFonts w:ascii="Bosch Office Sans" w:hAnsi="Bosch Office Sans"/>
        <w:spacing w:val="4"/>
        <w:sz w:val="15"/>
        <w:szCs w:val="15"/>
        <w:lang w:val="en-GB"/>
      </w:rPr>
      <w:fldChar w:fldCharType="begin"/>
    </w:r>
    <w:r w:rsidR="00671529">
      <w:rPr>
        <w:rFonts w:ascii="Bosch Office Sans" w:hAnsi="Bosch Office Sans"/>
        <w:spacing w:val="4"/>
        <w:sz w:val="15"/>
        <w:szCs w:val="15"/>
        <w:lang w:val="en-GB"/>
      </w:rPr>
      <w:instrText xml:space="preserve"> NUMPAGES   \* MERGEFORMAT </w:instrText>
    </w:r>
    <w:r w:rsidR="00671529">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671529">
      <w:rPr>
        <w:rFonts w:ascii="Bosch Office Sans" w:hAnsi="Bosch Office Sans"/>
        <w:spacing w:val="4"/>
        <w:sz w:val="15"/>
        <w:szCs w:val="15"/>
        <w:lang w:val="en-GB"/>
      </w:rPr>
      <w:fldChar w:fldCharType="end"/>
    </w:r>
  </w:p>
  <w:p w14:paraId="26EA2108" w14:textId="77777777" w:rsidR="00E73359" w:rsidRPr="00A655D3" w:rsidRDefault="00E73359">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A5A9" w14:textId="77777777" w:rsidR="00E73359" w:rsidRPr="00A655D3" w:rsidRDefault="00E73359">
    <w:pPr>
      <w:pStyle w:val="MLStat"/>
      <w:tabs>
        <w:tab w:val="left" w:pos="-9656"/>
      </w:tabs>
      <w:spacing w:before="0" w:after="0" w:line="226" w:lineRule="atLeast"/>
      <w:ind w:left="0" w:right="0" w:firstLine="0"/>
      <w:rPr>
        <w:rFonts w:ascii="Bosch Office Sans" w:hAnsi="Bosch Office Sans"/>
        <w:sz w:val="15"/>
        <w:szCs w:val="15"/>
      </w:rPr>
    </w:pP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181993" w:rsidRPr="00A655D3" w14:paraId="5A8BEDB6" w14:textId="77777777" w:rsidTr="00A976C0">
      <w:tc>
        <w:tcPr>
          <w:tcW w:w="1560" w:type="dxa"/>
        </w:tcPr>
        <w:p w14:paraId="5994BE6A"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Robert Bosch LLC</w:t>
          </w:r>
          <w:r w:rsidRPr="00060822">
            <w:rPr>
              <w:rStyle w:val="eop"/>
              <w:rFonts w:ascii="Bosch Office Sans" w:hAnsi="Bosch Office Sans" w:cs="Segoe UI"/>
              <w:sz w:val="15"/>
              <w:szCs w:val="15"/>
            </w:rPr>
            <w:t> </w:t>
          </w:r>
        </w:p>
        <w:p w14:paraId="3A59C844"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38000 Hills Tech Drive</w:t>
          </w:r>
          <w:r w:rsidRPr="00060822">
            <w:rPr>
              <w:rStyle w:val="eop"/>
              <w:rFonts w:ascii="Bosch Office Sans" w:hAnsi="Bosch Office Sans" w:cs="Segoe UI"/>
              <w:sz w:val="15"/>
              <w:szCs w:val="15"/>
            </w:rPr>
            <w:t> </w:t>
          </w:r>
        </w:p>
        <w:p w14:paraId="2EF8488B" w14:textId="2164B7CA"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rPr>
          </w:pPr>
          <w:r w:rsidRPr="00060822">
            <w:rPr>
              <w:rStyle w:val="normaltextrun"/>
              <w:rFonts w:ascii="Bosch Office Sans" w:hAnsi="Bosch Office Sans" w:cs="Segoe UI"/>
              <w:sz w:val="15"/>
              <w:szCs w:val="15"/>
            </w:rPr>
            <w:t>Farmington Hills, MI 48331</w:t>
          </w:r>
          <w:r w:rsidRPr="00060822">
            <w:rPr>
              <w:rStyle w:val="eop"/>
              <w:rFonts w:ascii="Bosch Office Sans" w:hAnsi="Bosch Office Sans" w:cs="Segoe UI"/>
              <w:sz w:val="15"/>
              <w:szCs w:val="15"/>
            </w:rPr>
            <w:t> </w:t>
          </w:r>
        </w:p>
      </w:tc>
      <w:tc>
        <w:tcPr>
          <w:tcW w:w="2835" w:type="dxa"/>
        </w:tcPr>
        <w:p w14:paraId="2FEB871E"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lang w:val="de-DE"/>
            </w:rPr>
          </w:pPr>
          <w:r w:rsidRPr="00060822">
            <w:rPr>
              <w:rStyle w:val="normaltextrun"/>
              <w:rFonts w:ascii="Bosch Office Sans" w:hAnsi="Bosch Office Sans" w:cs="Segoe UI"/>
              <w:sz w:val="15"/>
              <w:szCs w:val="15"/>
              <w:lang w:val="de-DE"/>
            </w:rPr>
            <w:t>E-mail    Tim.Wieland@us.bosch.com</w:t>
          </w:r>
          <w:r w:rsidRPr="00060822">
            <w:rPr>
              <w:rStyle w:val="eop"/>
              <w:rFonts w:ascii="Bosch Office Sans" w:hAnsi="Bosch Office Sans" w:cs="Segoe UI"/>
              <w:sz w:val="15"/>
              <w:szCs w:val="15"/>
              <w:lang w:val="de-DE"/>
            </w:rPr>
            <w:t> </w:t>
          </w:r>
        </w:p>
        <w:p w14:paraId="79AB4F5B"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Phone    +1 248-876-7708</w:t>
          </w:r>
          <w:r w:rsidRPr="00060822">
            <w:rPr>
              <w:rStyle w:val="eop"/>
              <w:rFonts w:ascii="Bosch Office Sans" w:hAnsi="Bosch Office Sans" w:cs="Segoe UI"/>
              <w:sz w:val="15"/>
              <w:szCs w:val="15"/>
            </w:rPr>
            <w:t> </w:t>
          </w:r>
        </w:p>
        <w:p w14:paraId="555BB75F" w14:textId="77777777"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rPr>
          </w:pPr>
        </w:p>
      </w:tc>
      <w:tc>
        <w:tcPr>
          <w:tcW w:w="3260" w:type="dxa"/>
        </w:tcPr>
        <w:p w14:paraId="563AE328"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Communications </w:t>
          </w:r>
          <w:r w:rsidRPr="00060822">
            <w:rPr>
              <w:rStyle w:val="eop"/>
              <w:rFonts w:ascii="Bosch Office Sans" w:hAnsi="Bosch Office Sans" w:cs="Segoe UI"/>
              <w:sz w:val="15"/>
              <w:szCs w:val="15"/>
            </w:rPr>
            <w:t>and Brand Management – Region USA</w:t>
          </w:r>
        </w:p>
        <w:p w14:paraId="2C295EE2"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p>
        <w:p w14:paraId="52E9486A" w14:textId="4A29C66A"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lang w:val="en-US"/>
            </w:rPr>
          </w:pPr>
          <w:r w:rsidRPr="00060822">
            <w:rPr>
              <w:rStyle w:val="normaltextrun"/>
              <w:rFonts w:ascii="Bosch Office Sans" w:hAnsi="Bosch Office Sans" w:cs="Segoe UI"/>
              <w:sz w:val="15"/>
              <w:szCs w:val="15"/>
            </w:rPr>
            <w:t>us.bosch-press.com</w:t>
          </w:r>
        </w:p>
      </w:tc>
    </w:tr>
  </w:tbl>
  <w:p w14:paraId="452B4BD7" w14:textId="77777777" w:rsidR="00E73359" w:rsidRPr="00A655D3" w:rsidRDefault="00E73359">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522E" w14:textId="77777777" w:rsidR="00492DFC" w:rsidRDefault="00492DFC">
      <w:r>
        <w:separator/>
      </w:r>
    </w:p>
  </w:footnote>
  <w:footnote w:type="continuationSeparator" w:id="0">
    <w:p w14:paraId="350A430B" w14:textId="77777777" w:rsidR="00492DFC" w:rsidRDefault="00492DFC">
      <w:r>
        <w:continuationSeparator/>
      </w:r>
    </w:p>
  </w:footnote>
  <w:footnote w:type="continuationNotice" w:id="1">
    <w:p w14:paraId="4A695194" w14:textId="77777777" w:rsidR="00492DFC" w:rsidRDefault="00492DFC">
      <w:pPr>
        <w:spacing w:line="240" w:lineRule="auto"/>
      </w:pPr>
    </w:p>
  </w:footnote>
  <w:footnote w:id="2">
    <w:p w14:paraId="3AF033D9" w14:textId="17CD7C04" w:rsidR="00121251" w:rsidRPr="00985064" w:rsidRDefault="00121251">
      <w:pPr>
        <w:pStyle w:val="FootnoteText"/>
        <w:rPr>
          <w:lang w:val="en-US"/>
        </w:rPr>
      </w:pPr>
      <w:r>
        <w:rPr>
          <w:rStyle w:val="FootnoteReference"/>
        </w:rPr>
        <w:footnoteRef/>
      </w:r>
      <w:r w:rsidRPr="00985064">
        <w:rPr>
          <w:lang w:val="en-US"/>
        </w:rPr>
        <w:t xml:space="preserve"> </w:t>
      </w:r>
      <w:r>
        <w:rPr>
          <w:lang w:val="en-US"/>
        </w:rPr>
        <w:t>Includes consolidation after</w:t>
      </w:r>
      <w:r w:rsidR="006738AB">
        <w:rPr>
          <w:lang w:val="en-US"/>
        </w:rPr>
        <w:t xml:space="preserve"> closing of</w:t>
      </w:r>
      <w:r>
        <w:rPr>
          <w:lang w:val="en-US"/>
        </w:rPr>
        <w:t xml:space="preserve"> acquisition of Paladin </w:t>
      </w:r>
      <w:r w:rsidR="006738AB">
        <w:rPr>
          <w:lang w:val="en-US"/>
        </w:rPr>
        <w:t>Technologies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BCBA" w14:textId="77777777" w:rsidR="00E57F7F" w:rsidRDefault="00E57F7F"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98FE8A4" w14:textId="77777777" w:rsidR="00E57F7F" w:rsidRDefault="00E57F7F"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70DC907A" w14:textId="77777777" w:rsidR="00E57F7F" w:rsidRDefault="00DB60EC" w:rsidP="00E57F7F">
    <w:pPr>
      <w:framePr w:w="4536" w:h="561" w:wrap="around" w:vAnchor="page" w:hAnchor="page" w:xAlign="right" w:y="659" w:anchorLock="1"/>
      <w:tabs>
        <w:tab w:val="right" w:pos="1667"/>
      </w:tabs>
    </w:pPr>
    <w:r>
      <w:tab/>
    </w:r>
    <w:r w:rsidR="00E57F7F" w:rsidRPr="00AB14A1">
      <w:rPr>
        <w:sz w:val="2"/>
        <w:szCs w:val="2"/>
      </w:rPr>
      <w:t xml:space="preserve"> </w:t>
    </w:r>
  </w:p>
  <w:p w14:paraId="589F7B4D"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7AEC" w14:textId="5FBE8BDF" w:rsidR="00E73359" w:rsidRPr="00A655D3" w:rsidRDefault="00891713"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lang w:val="en-GB"/>
      </w:rPr>
      <w:t>May 14</w:t>
    </w:r>
    <w:r w:rsidR="0094564B">
      <w:rPr>
        <w:rFonts w:ascii="Bosch Office Sans" w:hAnsi="Bosch Office Sans"/>
        <w:spacing w:val="4"/>
        <w:sz w:val="21"/>
        <w:lang w:val="en-GB"/>
      </w:rPr>
      <w:t>, 202</w:t>
    </w:r>
    <w:r w:rsidR="00586486">
      <w:rPr>
        <w:rFonts w:ascii="Bosch Office Sans" w:hAnsi="Bosch Office Sans"/>
        <w:spacing w:val="4"/>
        <w:sz w:val="21"/>
        <w:lang w:val="en-GB"/>
      </w:rPr>
      <w:t>5</w:t>
    </w:r>
  </w:p>
  <w:p w14:paraId="4BBD5413" w14:textId="582E0E63" w:rsidR="00E73359" w:rsidRPr="00A655D3" w:rsidRDefault="00E73359"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sidRPr="00A655D3">
      <w:rPr>
        <w:rFonts w:ascii="Bosch Office Sans" w:hAnsi="Bosch Office Sans"/>
        <w:spacing w:val="4"/>
        <w:sz w:val="21"/>
        <w:lang w:val="en-GB"/>
      </w:rPr>
      <w:t xml:space="preserve">PI </w:t>
    </w:r>
    <w:r w:rsidR="00891713">
      <w:rPr>
        <w:rFonts w:ascii="Bosch Office Sans" w:hAnsi="Bosch Office Sans"/>
        <w:spacing w:val="4"/>
        <w:sz w:val="21"/>
        <w:lang w:val="en-GB"/>
      </w:rPr>
      <w:t>25</w:t>
    </w:r>
    <w:r w:rsidR="00DA35EF">
      <w:rPr>
        <w:rFonts w:ascii="Bosch Office Sans" w:hAnsi="Bosch Office Sans"/>
        <w:spacing w:val="4"/>
        <w:sz w:val="21"/>
        <w:lang w:val="en-GB"/>
      </w:rPr>
      <w:t>4</w:t>
    </w:r>
  </w:p>
  <w:p w14:paraId="394F3A6A" w14:textId="77777777" w:rsidR="00E73359" w:rsidRDefault="00E73359"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sidRPr="00A655D3">
      <w:rPr>
        <w:rFonts w:ascii="Bosch Office Sans" w:hAnsi="Bosch Office Sans"/>
        <w:b/>
        <w:sz w:val="40"/>
        <w:szCs w:val="40"/>
        <w:lang w:val="en-GB"/>
      </w:rPr>
      <w:t>Press release</w:t>
    </w:r>
  </w:p>
  <w:p w14:paraId="2F80C25C" w14:textId="21CE034A" w:rsidR="000633A3" w:rsidRPr="000633A3" w:rsidRDefault="000633A3" w:rsidP="00CD7F8D">
    <w:pPr>
      <w:pStyle w:val="MLStat"/>
      <w:framePr w:w="6532" w:h="2121" w:wrap="notBeside" w:vAnchor="page" w:hAnchor="margin" w:y="659" w:anchorLock="1"/>
      <w:spacing w:before="0" w:after="0" w:line="240" w:lineRule="auto"/>
      <w:ind w:left="0" w:right="0" w:firstLine="0"/>
      <w:rPr>
        <w:rFonts w:ascii="Bosch Office Sans" w:hAnsi="Bosch Office Sans"/>
        <w:sz w:val="40"/>
        <w:szCs w:val="40"/>
        <w:lang w:val="en-GB"/>
      </w:rPr>
    </w:pPr>
  </w:p>
  <w:p w14:paraId="79AD12B1" w14:textId="77777777" w:rsidR="00613B14" w:rsidRPr="00202299" w:rsidRDefault="00613B14"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US"/>
      </w:rPr>
    </w:pPr>
  </w:p>
  <w:p w14:paraId="7FB3173E" w14:textId="77777777" w:rsidR="00613B14" w:rsidRPr="00202299" w:rsidRDefault="00613B14"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US"/>
      </w:rPr>
    </w:pPr>
    <w:r w:rsidRPr="00202299">
      <w:rPr>
        <w:rFonts w:ascii="Bosch Office Sans" w:eastAsia="Bosch Office Sans" w:hAnsi="Bosch Office Sans"/>
        <w:sz w:val="20"/>
        <w:lang w:val="en-US"/>
      </w:rPr>
      <w:tab/>
    </w:r>
  </w:p>
  <w:p w14:paraId="148FAAF9" w14:textId="77777777" w:rsidR="00E73359" w:rsidRPr="00586486" w:rsidRDefault="00E73359">
    <w:pPr>
      <w:pStyle w:val="MLStat"/>
      <w:tabs>
        <w:tab w:val="center" w:pos="4153"/>
        <w:tab w:val="right" w:pos="8306"/>
      </w:tabs>
      <w:spacing w:before="0" w:after="0" w:line="295" w:lineRule="atLeast"/>
      <w:ind w:left="0" w:right="0" w:firstLine="0"/>
      <w:rPr>
        <w:rFonts w:ascii="Bosch Office Sans" w:hAnsi="Bosch Office Sans"/>
        <w:lang w:val="en-US"/>
      </w:rPr>
    </w:pPr>
  </w:p>
  <w:p w14:paraId="669ED943" w14:textId="77777777" w:rsidR="00E73359" w:rsidRPr="00A655D3" w:rsidRDefault="00DB1AD6">
    <w:pPr>
      <w:pStyle w:val="MLStat"/>
      <w:tabs>
        <w:tab w:val="center" w:pos="4153"/>
        <w:tab w:val="right" w:pos="8306"/>
      </w:tabs>
      <w:spacing w:before="0" w:after="0" w:line="295" w:lineRule="atLeast"/>
      <w:ind w:left="0" w:right="0" w:firstLine="0"/>
      <w:rPr>
        <w:rFonts w:ascii="Bosch Office Sans" w:hAnsi="Bosch Office Sans"/>
        <w:lang w:val="en-GB"/>
      </w:rPr>
    </w:pPr>
    <w:r>
      <w:drawing>
        <wp:anchor distT="0" distB="0" distL="114300" distR="114300" simplePos="0" relativeHeight="251658240" behindDoc="0" locked="0" layoutInCell="1" allowOverlap="1" wp14:anchorId="2192B37C" wp14:editId="13FC62B5">
          <wp:simplePos x="0" y="0"/>
          <wp:positionH relativeFrom="column">
            <wp:posOffset>4330700</wp:posOffset>
          </wp:positionH>
          <wp:positionV relativeFrom="paragraph">
            <wp:posOffset>10690</wp:posOffset>
          </wp:positionV>
          <wp:extent cx="2066925" cy="82677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1D220"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0D6DC2"/>
    <w:multiLevelType w:val="hybridMultilevel"/>
    <w:tmpl w:val="EC922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D6E26"/>
    <w:multiLevelType w:val="hybridMultilevel"/>
    <w:tmpl w:val="0A9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4" w15:restartNumberingAfterBreak="0">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7"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1170023168">
    <w:abstractNumId w:val="7"/>
  </w:num>
  <w:num w:numId="2" w16cid:durableId="1902522489">
    <w:abstractNumId w:val="6"/>
  </w:num>
  <w:num w:numId="3" w16cid:durableId="1103303838">
    <w:abstractNumId w:val="3"/>
  </w:num>
  <w:num w:numId="4" w16cid:durableId="1980651386">
    <w:abstractNumId w:val="4"/>
  </w:num>
  <w:num w:numId="5" w16cid:durableId="1757634269">
    <w:abstractNumId w:val="5"/>
  </w:num>
  <w:num w:numId="6" w16cid:durableId="909651555">
    <w:abstractNumId w:val="0"/>
  </w:num>
  <w:num w:numId="7" w16cid:durableId="2092775424">
    <w:abstractNumId w:val="2"/>
  </w:num>
  <w:num w:numId="8" w16cid:durableId="176437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defaultTabStop w:val="567"/>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72"/>
    <w:rsid w:val="00017E35"/>
    <w:rsid w:val="00047C1D"/>
    <w:rsid w:val="0005459C"/>
    <w:rsid w:val="00057542"/>
    <w:rsid w:val="000633A3"/>
    <w:rsid w:val="00072707"/>
    <w:rsid w:val="00077BF8"/>
    <w:rsid w:val="000919CA"/>
    <w:rsid w:val="0009751A"/>
    <w:rsid w:val="000B0001"/>
    <w:rsid w:val="000B76BB"/>
    <w:rsid w:val="000C2E49"/>
    <w:rsid w:val="000C496B"/>
    <w:rsid w:val="000C6D5D"/>
    <w:rsid w:val="000D0AB2"/>
    <w:rsid w:val="000D24F7"/>
    <w:rsid w:val="000E24C6"/>
    <w:rsid w:val="000E49AE"/>
    <w:rsid w:val="000E71E3"/>
    <w:rsid w:val="000F46C3"/>
    <w:rsid w:val="000F709F"/>
    <w:rsid w:val="00103AAB"/>
    <w:rsid w:val="00106354"/>
    <w:rsid w:val="00121251"/>
    <w:rsid w:val="00131A21"/>
    <w:rsid w:val="00137C56"/>
    <w:rsid w:val="001405CC"/>
    <w:rsid w:val="001426D0"/>
    <w:rsid w:val="0014762F"/>
    <w:rsid w:val="00151976"/>
    <w:rsid w:val="001524AF"/>
    <w:rsid w:val="0017027D"/>
    <w:rsid w:val="00172B4C"/>
    <w:rsid w:val="00181993"/>
    <w:rsid w:val="00183754"/>
    <w:rsid w:val="00183FB0"/>
    <w:rsid w:val="00191A40"/>
    <w:rsid w:val="00193242"/>
    <w:rsid w:val="0019434D"/>
    <w:rsid w:val="0019457C"/>
    <w:rsid w:val="001A5B06"/>
    <w:rsid w:val="001B0810"/>
    <w:rsid w:val="001B1B83"/>
    <w:rsid w:val="001C4984"/>
    <w:rsid w:val="001D3277"/>
    <w:rsid w:val="001D3B88"/>
    <w:rsid w:val="001D7C22"/>
    <w:rsid w:val="001E0CC4"/>
    <w:rsid w:val="001E18E4"/>
    <w:rsid w:val="001E4D24"/>
    <w:rsid w:val="001E53E4"/>
    <w:rsid w:val="00202299"/>
    <w:rsid w:val="00204D93"/>
    <w:rsid w:val="002077A4"/>
    <w:rsid w:val="0021364B"/>
    <w:rsid w:val="00217FE0"/>
    <w:rsid w:val="00225EB2"/>
    <w:rsid w:val="00227B64"/>
    <w:rsid w:val="00231559"/>
    <w:rsid w:val="00237538"/>
    <w:rsid w:val="00241992"/>
    <w:rsid w:val="00243312"/>
    <w:rsid w:val="00251F2E"/>
    <w:rsid w:val="00265069"/>
    <w:rsid w:val="002710A8"/>
    <w:rsid w:val="00275862"/>
    <w:rsid w:val="00287CF5"/>
    <w:rsid w:val="00291BB6"/>
    <w:rsid w:val="00296EF8"/>
    <w:rsid w:val="002A0BE1"/>
    <w:rsid w:val="002A1644"/>
    <w:rsid w:val="002D1732"/>
    <w:rsid w:val="002D228D"/>
    <w:rsid w:val="002D2C17"/>
    <w:rsid w:val="002E394F"/>
    <w:rsid w:val="002E6B3C"/>
    <w:rsid w:val="002F4AA7"/>
    <w:rsid w:val="002F4F94"/>
    <w:rsid w:val="002F6F78"/>
    <w:rsid w:val="00307ADB"/>
    <w:rsid w:val="00310D7B"/>
    <w:rsid w:val="00316CC0"/>
    <w:rsid w:val="00316D70"/>
    <w:rsid w:val="00325569"/>
    <w:rsid w:val="00332F37"/>
    <w:rsid w:val="00335F19"/>
    <w:rsid w:val="00344AE2"/>
    <w:rsid w:val="003460C1"/>
    <w:rsid w:val="0035120C"/>
    <w:rsid w:val="00355556"/>
    <w:rsid w:val="003568E1"/>
    <w:rsid w:val="003615CA"/>
    <w:rsid w:val="00370107"/>
    <w:rsid w:val="003768AC"/>
    <w:rsid w:val="003807BF"/>
    <w:rsid w:val="00393BA6"/>
    <w:rsid w:val="003B1B60"/>
    <w:rsid w:val="003C1145"/>
    <w:rsid w:val="003C24D2"/>
    <w:rsid w:val="003C34E1"/>
    <w:rsid w:val="003D505D"/>
    <w:rsid w:val="003D7E1A"/>
    <w:rsid w:val="003F16C7"/>
    <w:rsid w:val="003F7D36"/>
    <w:rsid w:val="00407757"/>
    <w:rsid w:val="0041384F"/>
    <w:rsid w:val="00417062"/>
    <w:rsid w:val="004245A8"/>
    <w:rsid w:val="0042773A"/>
    <w:rsid w:val="00430997"/>
    <w:rsid w:val="00435808"/>
    <w:rsid w:val="00437DA9"/>
    <w:rsid w:val="00444732"/>
    <w:rsid w:val="00446697"/>
    <w:rsid w:val="00450893"/>
    <w:rsid w:val="00452BB0"/>
    <w:rsid w:val="004721B0"/>
    <w:rsid w:val="004758EB"/>
    <w:rsid w:val="00475A8D"/>
    <w:rsid w:val="0048438A"/>
    <w:rsid w:val="00484BC6"/>
    <w:rsid w:val="00484F84"/>
    <w:rsid w:val="0048633F"/>
    <w:rsid w:val="004866F0"/>
    <w:rsid w:val="00492DFC"/>
    <w:rsid w:val="004A0517"/>
    <w:rsid w:val="004A0BFF"/>
    <w:rsid w:val="004A1A09"/>
    <w:rsid w:val="004A1DFD"/>
    <w:rsid w:val="004B7815"/>
    <w:rsid w:val="004B7BF5"/>
    <w:rsid w:val="004E01B3"/>
    <w:rsid w:val="004F1125"/>
    <w:rsid w:val="00507AD8"/>
    <w:rsid w:val="00514405"/>
    <w:rsid w:val="00514B34"/>
    <w:rsid w:val="005305DD"/>
    <w:rsid w:val="00533F8F"/>
    <w:rsid w:val="00542D4E"/>
    <w:rsid w:val="00555D23"/>
    <w:rsid w:val="00560D83"/>
    <w:rsid w:val="00561777"/>
    <w:rsid w:val="0057082E"/>
    <w:rsid w:val="00573664"/>
    <w:rsid w:val="00583C77"/>
    <w:rsid w:val="00586486"/>
    <w:rsid w:val="005B11FB"/>
    <w:rsid w:val="005C1507"/>
    <w:rsid w:val="005C3023"/>
    <w:rsid w:val="005D12E8"/>
    <w:rsid w:val="005D3146"/>
    <w:rsid w:val="005E5A15"/>
    <w:rsid w:val="005F21CA"/>
    <w:rsid w:val="00600562"/>
    <w:rsid w:val="00601BCC"/>
    <w:rsid w:val="00604893"/>
    <w:rsid w:val="00606CE7"/>
    <w:rsid w:val="00606E58"/>
    <w:rsid w:val="00610596"/>
    <w:rsid w:val="006132BC"/>
    <w:rsid w:val="00613B14"/>
    <w:rsid w:val="0061552C"/>
    <w:rsid w:val="00615D74"/>
    <w:rsid w:val="00616711"/>
    <w:rsid w:val="00616E44"/>
    <w:rsid w:val="00621F60"/>
    <w:rsid w:val="0062309A"/>
    <w:rsid w:val="00632BD3"/>
    <w:rsid w:val="00633030"/>
    <w:rsid w:val="00640078"/>
    <w:rsid w:val="00656820"/>
    <w:rsid w:val="00657634"/>
    <w:rsid w:val="0066425B"/>
    <w:rsid w:val="00671407"/>
    <w:rsid w:val="00671529"/>
    <w:rsid w:val="006738AB"/>
    <w:rsid w:val="00677087"/>
    <w:rsid w:val="0067721F"/>
    <w:rsid w:val="00686B4C"/>
    <w:rsid w:val="00687AC0"/>
    <w:rsid w:val="006A4879"/>
    <w:rsid w:val="006B7E8F"/>
    <w:rsid w:val="006C0B92"/>
    <w:rsid w:val="006C732A"/>
    <w:rsid w:val="006D2AB4"/>
    <w:rsid w:val="006D328C"/>
    <w:rsid w:val="006D44F9"/>
    <w:rsid w:val="006E57C1"/>
    <w:rsid w:val="006F5267"/>
    <w:rsid w:val="00700EDD"/>
    <w:rsid w:val="00705054"/>
    <w:rsid w:val="00706403"/>
    <w:rsid w:val="007105B0"/>
    <w:rsid w:val="00721263"/>
    <w:rsid w:val="0072236A"/>
    <w:rsid w:val="00725E7A"/>
    <w:rsid w:val="007312B8"/>
    <w:rsid w:val="007313AC"/>
    <w:rsid w:val="00731B85"/>
    <w:rsid w:val="007360E4"/>
    <w:rsid w:val="00740E50"/>
    <w:rsid w:val="00741DFA"/>
    <w:rsid w:val="00746876"/>
    <w:rsid w:val="00750482"/>
    <w:rsid w:val="00750591"/>
    <w:rsid w:val="00751DE8"/>
    <w:rsid w:val="007653AF"/>
    <w:rsid w:val="00770F19"/>
    <w:rsid w:val="00783211"/>
    <w:rsid w:val="00787E29"/>
    <w:rsid w:val="0079424F"/>
    <w:rsid w:val="007A0ECA"/>
    <w:rsid w:val="007A1E5D"/>
    <w:rsid w:val="007B220C"/>
    <w:rsid w:val="007C6595"/>
    <w:rsid w:val="007F4D4D"/>
    <w:rsid w:val="007F591F"/>
    <w:rsid w:val="008011D2"/>
    <w:rsid w:val="00802088"/>
    <w:rsid w:val="00810591"/>
    <w:rsid w:val="0081169C"/>
    <w:rsid w:val="008118AD"/>
    <w:rsid w:val="008230F4"/>
    <w:rsid w:val="00833179"/>
    <w:rsid w:val="00834EEC"/>
    <w:rsid w:val="00835863"/>
    <w:rsid w:val="008455BE"/>
    <w:rsid w:val="00846D55"/>
    <w:rsid w:val="00856DB4"/>
    <w:rsid w:val="00860D2B"/>
    <w:rsid w:val="0086116F"/>
    <w:rsid w:val="00864E96"/>
    <w:rsid w:val="008651AD"/>
    <w:rsid w:val="00865F18"/>
    <w:rsid w:val="00866D89"/>
    <w:rsid w:val="0086746B"/>
    <w:rsid w:val="008804DC"/>
    <w:rsid w:val="008810B6"/>
    <w:rsid w:val="00884D2C"/>
    <w:rsid w:val="00891713"/>
    <w:rsid w:val="008969A5"/>
    <w:rsid w:val="008A199C"/>
    <w:rsid w:val="008B3883"/>
    <w:rsid w:val="008D00B7"/>
    <w:rsid w:val="008D1540"/>
    <w:rsid w:val="008F6C3B"/>
    <w:rsid w:val="00904607"/>
    <w:rsid w:val="0091007B"/>
    <w:rsid w:val="00910CC3"/>
    <w:rsid w:val="00921F0A"/>
    <w:rsid w:val="00926E4E"/>
    <w:rsid w:val="00931D64"/>
    <w:rsid w:val="00932B66"/>
    <w:rsid w:val="00933747"/>
    <w:rsid w:val="00940EDE"/>
    <w:rsid w:val="0094564B"/>
    <w:rsid w:val="009529EF"/>
    <w:rsid w:val="0095609C"/>
    <w:rsid w:val="00957D62"/>
    <w:rsid w:val="00966333"/>
    <w:rsid w:val="00967FC8"/>
    <w:rsid w:val="00973034"/>
    <w:rsid w:val="00973586"/>
    <w:rsid w:val="00977E43"/>
    <w:rsid w:val="00985064"/>
    <w:rsid w:val="00990D8B"/>
    <w:rsid w:val="009920B5"/>
    <w:rsid w:val="00993510"/>
    <w:rsid w:val="0099510B"/>
    <w:rsid w:val="00995838"/>
    <w:rsid w:val="009A1ECC"/>
    <w:rsid w:val="009A5C81"/>
    <w:rsid w:val="009C49E2"/>
    <w:rsid w:val="009C725F"/>
    <w:rsid w:val="009C77C6"/>
    <w:rsid w:val="009D02A5"/>
    <w:rsid w:val="009D3719"/>
    <w:rsid w:val="009D5267"/>
    <w:rsid w:val="009D6AE6"/>
    <w:rsid w:val="009D7740"/>
    <w:rsid w:val="009E2D9D"/>
    <w:rsid w:val="009E3CFC"/>
    <w:rsid w:val="009F6FB9"/>
    <w:rsid w:val="00A1567F"/>
    <w:rsid w:val="00A16239"/>
    <w:rsid w:val="00A27D10"/>
    <w:rsid w:val="00A32F78"/>
    <w:rsid w:val="00A3609F"/>
    <w:rsid w:val="00A37015"/>
    <w:rsid w:val="00A43CC7"/>
    <w:rsid w:val="00A44719"/>
    <w:rsid w:val="00A5453F"/>
    <w:rsid w:val="00A632FF"/>
    <w:rsid w:val="00A6387A"/>
    <w:rsid w:val="00A655D3"/>
    <w:rsid w:val="00A66A54"/>
    <w:rsid w:val="00A70C26"/>
    <w:rsid w:val="00A742EE"/>
    <w:rsid w:val="00A7475A"/>
    <w:rsid w:val="00A8391C"/>
    <w:rsid w:val="00A83A0C"/>
    <w:rsid w:val="00A856BB"/>
    <w:rsid w:val="00A976C0"/>
    <w:rsid w:val="00AA01A3"/>
    <w:rsid w:val="00AA1DE1"/>
    <w:rsid w:val="00AA2320"/>
    <w:rsid w:val="00AA29D6"/>
    <w:rsid w:val="00AA6A6B"/>
    <w:rsid w:val="00AA6D2A"/>
    <w:rsid w:val="00AB0B23"/>
    <w:rsid w:val="00AB3EB0"/>
    <w:rsid w:val="00AB5550"/>
    <w:rsid w:val="00AC4455"/>
    <w:rsid w:val="00AC7D39"/>
    <w:rsid w:val="00AD4963"/>
    <w:rsid w:val="00AD6E32"/>
    <w:rsid w:val="00AE3CCC"/>
    <w:rsid w:val="00AF1783"/>
    <w:rsid w:val="00AF24BF"/>
    <w:rsid w:val="00AF28F5"/>
    <w:rsid w:val="00AF6ED8"/>
    <w:rsid w:val="00B01126"/>
    <w:rsid w:val="00B03CC3"/>
    <w:rsid w:val="00B04F68"/>
    <w:rsid w:val="00B06753"/>
    <w:rsid w:val="00B07607"/>
    <w:rsid w:val="00B11A79"/>
    <w:rsid w:val="00B12DB2"/>
    <w:rsid w:val="00B135F5"/>
    <w:rsid w:val="00B170F5"/>
    <w:rsid w:val="00B24782"/>
    <w:rsid w:val="00B277F5"/>
    <w:rsid w:val="00B32F02"/>
    <w:rsid w:val="00B3395F"/>
    <w:rsid w:val="00B34F65"/>
    <w:rsid w:val="00B36828"/>
    <w:rsid w:val="00B449C5"/>
    <w:rsid w:val="00B45313"/>
    <w:rsid w:val="00B45414"/>
    <w:rsid w:val="00B620C6"/>
    <w:rsid w:val="00B626AC"/>
    <w:rsid w:val="00B8093A"/>
    <w:rsid w:val="00BA0A70"/>
    <w:rsid w:val="00BA7076"/>
    <w:rsid w:val="00BB466D"/>
    <w:rsid w:val="00BB4B5B"/>
    <w:rsid w:val="00BC2DA6"/>
    <w:rsid w:val="00BC64E8"/>
    <w:rsid w:val="00BC6524"/>
    <w:rsid w:val="00BE04F6"/>
    <w:rsid w:val="00BE1F01"/>
    <w:rsid w:val="00BE2B50"/>
    <w:rsid w:val="00BE3481"/>
    <w:rsid w:val="00BE4301"/>
    <w:rsid w:val="00BF5E42"/>
    <w:rsid w:val="00BF788F"/>
    <w:rsid w:val="00C01399"/>
    <w:rsid w:val="00C105AC"/>
    <w:rsid w:val="00C1173F"/>
    <w:rsid w:val="00C20597"/>
    <w:rsid w:val="00C31F76"/>
    <w:rsid w:val="00C3492B"/>
    <w:rsid w:val="00C36E06"/>
    <w:rsid w:val="00C47B03"/>
    <w:rsid w:val="00C50450"/>
    <w:rsid w:val="00C54250"/>
    <w:rsid w:val="00C57CB9"/>
    <w:rsid w:val="00C619E0"/>
    <w:rsid w:val="00C62F55"/>
    <w:rsid w:val="00C646F5"/>
    <w:rsid w:val="00C82F0A"/>
    <w:rsid w:val="00C86B88"/>
    <w:rsid w:val="00C91131"/>
    <w:rsid w:val="00C931D0"/>
    <w:rsid w:val="00CA42A1"/>
    <w:rsid w:val="00CB529C"/>
    <w:rsid w:val="00CB605A"/>
    <w:rsid w:val="00CC7AD7"/>
    <w:rsid w:val="00CD4124"/>
    <w:rsid w:val="00CD4D0E"/>
    <w:rsid w:val="00CD5EA8"/>
    <w:rsid w:val="00CD6BED"/>
    <w:rsid w:val="00CD7172"/>
    <w:rsid w:val="00CD7F8D"/>
    <w:rsid w:val="00CE11B4"/>
    <w:rsid w:val="00CE1D52"/>
    <w:rsid w:val="00CE4340"/>
    <w:rsid w:val="00CE7C1C"/>
    <w:rsid w:val="00CE7C82"/>
    <w:rsid w:val="00D078CA"/>
    <w:rsid w:val="00D10B1F"/>
    <w:rsid w:val="00D1116C"/>
    <w:rsid w:val="00D145F0"/>
    <w:rsid w:val="00D15FE1"/>
    <w:rsid w:val="00D25EA4"/>
    <w:rsid w:val="00D25F91"/>
    <w:rsid w:val="00D30674"/>
    <w:rsid w:val="00D61A0C"/>
    <w:rsid w:val="00D743DC"/>
    <w:rsid w:val="00D8711C"/>
    <w:rsid w:val="00D95A95"/>
    <w:rsid w:val="00DA35EF"/>
    <w:rsid w:val="00DA5D9D"/>
    <w:rsid w:val="00DB06EB"/>
    <w:rsid w:val="00DB1AD6"/>
    <w:rsid w:val="00DB5F87"/>
    <w:rsid w:val="00DB60EC"/>
    <w:rsid w:val="00DC456A"/>
    <w:rsid w:val="00DC4D30"/>
    <w:rsid w:val="00DC5970"/>
    <w:rsid w:val="00DC6B10"/>
    <w:rsid w:val="00DE1C23"/>
    <w:rsid w:val="00DE70ED"/>
    <w:rsid w:val="00DF0DA7"/>
    <w:rsid w:val="00E07B27"/>
    <w:rsid w:val="00E13A9D"/>
    <w:rsid w:val="00E14301"/>
    <w:rsid w:val="00E157AF"/>
    <w:rsid w:val="00E3063E"/>
    <w:rsid w:val="00E31AA6"/>
    <w:rsid w:val="00E41C15"/>
    <w:rsid w:val="00E43ED1"/>
    <w:rsid w:val="00E52804"/>
    <w:rsid w:val="00E57A00"/>
    <w:rsid w:val="00E57F7F"/>
    <w:rsid w:val="00E666A7"/>
    <w:rsid w:val="00E669F8"/>
    <w:rsid w:val="00E73359"/>
    <w:rsid w:val="00E771A3"/>
    <w:rsid w:val="00E81BFD"/>
    <w:rsid w:val="00E845AF"/>
    <w:rsid w:val="00E928BE"/>
    <w:rsid w:val="00EA5BEF"/>
    <w:rsid w:val="00EA62AC"/>
    <w:rsid w:val="00EC5C64"/>
    <w:rsid w:val="00ED3012"/>
    <w:rsid w:val="00ED5C42"/>
    <w:rsid w:val="00EE1C11"/>
    <w:rsid w:val="00EE3F16"/>
    <w:rsid w:val="00EE6F14"/>
    <w:rsid w:val="00EF120D"/>
    <w:rsid w:val="00EF5F58"/>
    <w:rsid w:val="00F073FB"/>
    <w:rsid w:val="00F11CE1"/>
    <w:rsid w:val="00F2247D"/>
    <w:rsid w:val="00F248CC"/>
    <w:rsid w:val="00F24E2E"/>
    <w:rsid w:val="00F258BE"/>
    <w:rsid w:val="00F276DB"/>
    <w:rsid w:val="00F37438"/>
    <w:rsid w:val="00F400CE"/>
    <w:rsid w:val="00F51420"/>
    <w:rsid w:val="00F514F0"/>
    <w:rsid w:val="00F611F8"/>
    <w:rsid w:val="00F74539"/>
    <w:rsid w:val="00F755B4"/>
    <w:rsid w:val="00F82C39"/>
    <w:rsid w:val="00F85693"/>
    <w:rsid w:val="00F86B6E"/>
    <w:rsid w:val="00F94607"/>
    <w:rsid w:val="00FA2243"/>
    <w:rsid w:val="00FC05EA"/>
    <w:rsid w:val="00FC1E5F"/>
    <w:rsid w:val="00FC639E"/>
    <w:rsid w:val="00FD2A03"/>
    <w:rsid w:val="00FE5073"/>
    <w:rsid w:val="00FF057C"/>
    <w:rsid w:val="00FF2622"/>
    <w:rsid w:val="00FF4EA3"/>
    <w:rsid w:val="2D993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8CF19"/>
  <w15:docId w15:val="{1DDF0FAE-B072-42C1-B7B8-FFE39758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uiPriority w:val="99"/>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customStyle="1" w:styleId="Oberzeile">
    <w:name w:val="Oberzeile"/>
    <w:basedOn w:val="Normal"/>
    <w:next w:val="Headline"/>
    <w:rsid w:val="003D505D"/>
    <w:pPr>
      <w:spacing w:line="240" w:lineRule="auto"/>
    </w:pPr>
    <w:rPr>
      <w:sz w:val="30"/>
      <w:lang w:val="en-US"/>
    </w:rPr>
  </w:style>
  <w:style w:type="paragraph" w:customStyle="1" w:styleId="Zwischenberschrift">
    <w:name w:val="Zwischenüberschrift"/>
    <w:basedOn w:val="Normal"/>
    <w:rsid w:val="001E18E4"/>
    <w:rPr>
      <w:rFonts w:eastAsiaTheme="minorHAnsi" w:cs="Calibri"/>
      <w:b/>
      <w:bCs/>
    </w:rPr>
  </w:style>
  <w:style w:type="paragraph" w:styleId="NormalWeb">
    <w:name w:val="Normal (Web)"/>
    <w:basedOn w:val="Normal"/>
    <w:uiPriority w:val="99"/>
    <w:semiHidden/>
    <w:unhideWhenUsed/>
    <w:rsid w:val="00686B4C"/>
    <w:pPr>
      <w:spacing w:before="100" w:beforeAutospacing="1" w:after="100" w:afterAutospacing="1" w:line="240" w:lineRule="auto"/>
    </w:pPr>
    <w:rPr>
      <w:rFonts w:ascii="Calibri" w:eastAsiaTheme="minorHAnsi" w:hAnsi="Calibri" w:cs="Calibri"/>
      <w:sz w:val="22"/>
      <w:szCs w:val="22"/>
      <w:lang w:val="en-US"/>
    </w:rPr>
  </w:style>
  <w:style w:type="character" w:customStyle="1" w:styleId="normaltextrun">
    <w:name w:val="normaltextrun"/>
    <w:basedOn w:val="DefaultParagraphFont"/>
    <w:rsid w:val="00181993"/>
  </w:style>
  <w:style w:type="character" w:customStyle="1" w:styleId="eop">
    <w:name w:val="eop"/>
    <w:basedOn w:val="DefaultParagraphFont"/>
    <w:rsid w:val="00181993"/>
  </w:style>
  <w:style w:type="paragraph" w:customStyle="1" w:styleId="paragraph">
    <w:name w:val="paragraph"/>
    <w:basedOn w:val="Normal"/>
    <w:rsid w:val="00181993"/>
    <w:pPr>
      <w:spacing w:before="100" w:beforeAutospacing="1" w:after="100" w:afterAutospacing="1" w:line="240" w:lineRule="auto"/>
    </w:pPr>
    <w:rPr>
      <w:rFonts w:ascii="Times New Roman" w:hAnsi="Times New Roman"/>
      <w:sz w:val="24"/>
      <w:szCs w:val="24"/>
      <w:lang w:val="en-US"/>
    </w:rPr>
  </w:style>
  <w:style w:type="character" w:styleId="UnresolvedMention">
    <w:name w:val="Unresolved Mention"/>
    <w:basedOn w:val="DefaultParagraphFont"/>
    <w:uiPriority w:val="99"/>
    <w:semiHidden/>
    <w:unhideWhenUsed/>
    <w:rsid w:val="00891713"/>
    <w:rPr>
      <w:color w:val="605E5C"/>
      <w:shd w:val="clear" w:color="auto" w:fill="E1DFDD"/>
    </w:rPr>
  </w:style>
  <w:style w:type="paragraph" w:customStyle="1" w:styleId="Strichpunkt">
    <w:name w:val="Strichpunkt"/>
    <w:basedOn w:val="Normal"/>
    <w:rsid w:val="00AB3EB0"/>
    <w:pPr>
      <w:tabs>
        <w:tab w:val="num" w:pos="360"/>
      </w:tabs>
      <w:ind w:left="360" w:hanging="360"/>
    </w:pPr>
    <w:rPr>
      <w:lang w:val="en-GB"/>
    </w:rPr>
  </w:style>
  <w:style w:type="paragraph" w:styleId="ListParagraph">
    <w:name w:val="List Paragraph"/>
    <w:basedOn w:val="Normal"/>
    <w:uiPriority w:val="34"/>
    <w:qFormat/>
    <w:rsid w:val="006F5267"/>
    <w:pPr>
      <w:ind w:left="720"/>
      <w:contextualSpacing/>
    </w:pPr>
  </w:style>
  <w:style w:type="paragraph" w:styleId="Revision">
    <w:name w:val="Revision"/>
    <w:hidden/>
    <w:uiPriority w:val="99"/>
    <w:semiHidden/>
    <w:rsid w:val="00EE6F14"/>
    <w:rPr>
      <w:rFonts w:ascii="Bosch Office Sans" w:hAnsi="Bosch Office Sans"/>
      <w:sz w:val="21"/>
      <w:szCs w:val="21"/>
      <w:lang w:eastAsia="en-US"/>
    </w:rPr>
  </w:style>
  <w:style w:type="character" w:styleId="CommentReference">
    <w:name w:val="annotation reference"/>
    <w:basedOn w:val="DefaultParagraphFont"/>
    <w:semiHidden/>
    <w:unhideWhenUsed/>
    <w:rsid w:val="00F073FB"/>
    <w:rPr>
      <w:sz w:val="16"/>
      <w:szCs w:val="16"/>
    </w:rPr>
  </w:style>
  <w:style w:type="paragraph" w:styleId="CommentText">
    <w:name w:val="annotation text"/>
    <w:basedOn w:val="Normal"/>
    <w:link w:val="CommentTextChar"/>
    <w:unhideWhenUsed/>
    <w:rsid w:val="00F073FB"/>
    <w:pPr>
      <w:spacing w:line="240" w:lineRule="auto"/>
    </w:pPr>
    <w:rPr>
      <w:sz w:val="20"/>
      <w:szCs w:val="20"/>
    </w:rPr>
  </w:style>
  <w:style w:type="character" w:customStyle="1" w:styleId="CommentTextChar">
    <w:name w:val="Comment Text Char"/>
    <w:basedOn w:val="DefaultParagraphFont"/>
    <w:link w:val="CommentText"/>
    <w:rsid w:val="00F073FB"/>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F073FB"/>
    <w:rPr>
      <w:b/>
      <w:bCs/>
    </w:rPr>
  </w:style>
  <w:style w:type="character" w:customStyle="1" w:styleId="CommentSubjectChar">
    <w:name w:val="Comment Subject Char"/>
    <w:basedOn w:val="CommentTextChar"/>
    <w:link w:val="CommentSubject"/>
    <w:semiHidden/>
    <w:rsid w:val="00F073FB"/>
    <w:rPr>
      <w:rFonts w:ascii="Bosch Office Sans" w:hAnsi="Bosch Office Sans"/>
      <w:b/>
      <w:bCs/>
      <w:lang w:eastAsia="en-US"/>
    </w:rPr>
  </w:style>
  <w:style w:type="character" w:styleId="Mention">
    <w:name w:val="Mention"/>
    <w:basedOn w:val="DefaultParagraphFont"/>
    <w:uiPriority w:val="99"/>
    <w:unhideWhenUsed/>
    <w:rsid w:val="00475A8D"/>
    <w:rPr>
      <w:color w:val="2B579A"/>
      <w:shd w:val="clear" w:color="auto" w:fill="E1DFDD"/>
    </w:rPr>
  </w:style>
  <w:style w:type="paragraph" w:styleId="FootnoteText">
    <w:name w:val="footnote text"/>
    <w:basedOn w:val="Normal"/>
    <w:link w:val="FootnoteTextChar"/>
    <w:semiHidden/>
    <w:unhideWhenUsed/>
    <w:rsid w:val="00121251"/>
    <w:pPr>
      <w:spacing w:line="240" w:lineRule="auto"/>
    </w:pPr>
    <w:rPr>
      <w:sz w:val="20"/>
      <w:szCs w:val="20"/>
    </w:rPr>
  </w:style>
  <w:style w:type="character" w:customStyle="1" w:styleId="FootnoteTextChar">
    <w:name w:val="Footnote Text Char"/>
    <w:basedOn w:val="DefaultParagraphFont"/>
    <w:link w:val="FootnoteText"/>
    <w:semiHidden/>
    <w:rsid w:val="00121251"/>
    <w:rPr>
      <w:rFonts w:ascii="Bosch Office Sans" w:hAnsi="Bosch Office Sans"/>
      <w:lang w:eastAsia="en-US"/>
    </w:rPr>
  </w:style>
  <w:style w:type="character" w:styleId="FootnoteReference">
    <w:name w:val="footnote reference"/>
    <w:basedOn w:val="DefaultParagraphFont"/>
    <w:semiHidden/>
    <w:unhideWhenUsed/>
    <w:rsid w:val="00121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880">
      <w:bodyDiv w:val="1"/>
      <w:marLeft w:val="0"/>
      <w:marRight w:val="0"/>
      <w:marTop w:val="0"/>
      <w:marBottom w:val="0"/>
      <w:divBdr>
        <w:top w:val="none" w:sz="0" w:space="0" w:color="auto"/>
        <w:left w:val="none" w:sz="0" w:space="0" w:color="auto"/>
        <w:bottom w:val="none" w:sz="0" w:space="0" w:color="auto"/>
        <w:right w:val="none" w:sz="0" w:space="0" w:color="auto"/>
      </w:divBdr>
    </w:div>
    <w:div w:id="189882903">
      <w:bodyDiv w:val="1"/>
      <w:marLeft w:val="0"/>
      <w:marRight w:val="0"/>
      <w:marTop w:val="0"/>
      <w:marBottom w:val="0"/>
      <w:divBdr>
        <w:top w:val="none" w:sz="0" w:space="0" w:color="auto"/>
        <w:left w:val="none" w:sz="0" w:space="0" w:color="auto"/>
        <w:bottom w:val="none" w:sz="0" w:space="0" w:color="auto"/>
        <w:right w:val="none" w:sz="0" w:space="0" w:color="auto"/>
      </w:divBdr>
    </w:div>
    <w:div w:id="386540049">
      <w:bodyDiv w:val="1"/>
      <w:marLeft w:val="0"/>
      <w:marRight w:val="0"/>
      <w:marTop w:val="0"/>
      <w:marBottom w:val="0"/>
      <w:divBdr>
        <w:top w:val="none" w:sz="0" w:space="0" w:color="auto"/>
        <w:left w:val="none" w:sz="0" w:space="0" w:color="auto"/>
        <w:bottom w:val="none" w:sz="0" w:space="0" w:color="auto"/>
        <w:right w:val="none" w:sz="0" w:space="0" w:color="auto"/>
      </w:divBdr>
    </w:div>
    <w:div w:id="494499110">
      <w:bodyDiv w:val="1"/>
      <w:marLeft w:val="0"/>
      <w:marRight w:val="0"/>
      <w:marTop w:val="0"/>
      <w:marBottom w:val="0"/>
      <w:divBdr>
        <w:top w:val="none" w:sz="0" w:space="0" w:color="auto"/>
        <w:left w:val="none" w:sz="0" w:space="0" w:color="auto"/>
        <w:bottom w:val="none" w:sz="0" w:space="0" w:color="auto"/>
        <w:right w:val="none" w:sz="0" w:space="0" w:color="auto"/>
      </w:divBdr>
    </w:div>
    <w:div w:id="510949115">
      <w:bodyDiv w:val="1"/>
      <w:marLeft w:val="0"/>
      <w:marRight w:val="0"/>
      <w:marTop w:val="0"/>
      <w:marBottom w:val="0"/>
      <w:divBdr>
        <w:top w:val="none" w:sz="0" w:space="0" w:color="auto"/>
        <w:left w:val="none" w:sz="0" w:space="0" w:color="auto"/>
        <w:bottom w:val="none" w:sz="0" w:space="0" w:color="auto"/>
        <w:right w:val="none" w:sz="0" w:space="0" w:color="auto"/>
      </w:divBdr>
    </w:div>
    <w:div w:id="594092341">
      <w:bodyDiv w:val="1"/>
      <w:marLeft w:val="0"/>
      <w:marRight w:val="0"/>
      <w:marTop w:val="0"/>
      <w:marBottom w:val="0"/>
      <w:divBdr>
        <w:top w:val="none" w:sz="0" w:space="0" w:color="auto"/>
        <w:left w:val="none" w:sz="0" w:space="0" w:color="auto"/>
        <w:bottom w:val="none" w:sz="0" w:space="0" w:color="auto"/>
        <w:right w:val="none" w:sz="0" w:space="0" w:color="auto"/>
      </w:divBdr>
    </w:div>
    <w:div w:id="609288443">
      <w:bodyDiv w:val="1"/>
      <w:marLeft w:val="0"/>
      <w:marRight w:val="0"/>
      <w:marTop w:val="0"/>
      <w:marBottom w:val="0"/>
      <w:divBdr>
        <w:top w:val="none" w:sz="0" w:space="0" w:color="auto"/>
        <w:left w:val="none" w:sz="0" w:space="0" w:color="auto"/>
        <w:bottom w:val="none" w:sz="0" w:space="0" w:color="auto"/>
        <w:right w:val="none" w:sz="0" w:space="0" w:color="auto"/>
      </w:divBdr>
    </w:div>
    <w:div w:id="897471601">
      <w:bodyDiv w:val="1"/>
      <w:marLeft w:val="0"/>
      <w:marRight w:val="0"/>
      <w:marTop w:val="0"/>
      <w:marBottom w:val="0"/>
      <w:divBdr>
        <w:top w:val="none" w:sz="0" w:space="0" w:color="auto"/>
        <w:left w:val="none" w:sz="0" w:space="0" w:color="auto"/>
        <w:bottom w:val="none" w:sz="0" w:space="0" w:color="auto"/>
        <w:right w:val="none" w:sz="0" w:space="0" w:color="auto"/>
      </w:divBdr>
    </w:div>
    <w:div w:id="1015962034">
      <w:bodyDiv w:val="1"/>
      <w:marLeft w:val="0"/>
      <w:marRight w:val="0"/>
      <w:marTop w:val="0"/>
      <w:marBottom w:val="0"/>
      <w:divBdr>
        <w:top w:val="none" w:sz="0" w:space="0" w:color="auto"/>
        <w:left w:val="none" w:sz="0" w:space="0" w:color="auto"/>
        <w:bottom w:val="none" w:sz="0" w:space="0" w:color="auto"/>
        <w:right w:val="none" w:sz="0" w:space="0" w:color="auto"/>
      </w:divBdr>
    </w:div>
    <w:div w:id="1239098227">
      <w:bodyDiv w:val="1"/>
      <w:marLeft w:val="0"/>
      <w:marRight w:val="0"/>
      <w:marTop w:val="0"/>
      <w:marBottom w:val="0"/>
      <w:divBdr>
        <w:top w:val="none" w:sz="0" w:space="0" w:color="auto"/>
        <w:left w:val="none" w:sz="0" w:space="0" w:color="auto"/>
        <w:bottom w:val="none" w:sz="0" w:space="0" w:color="auto"/>
        <w:right w:val="none" w:sz="0" w:space="0" w:color="auto"/>
      </w:divBdr>
    </w:div>
    <w:div w:id="1441994567">
      <w:bodyDiv w:val="1"/>
      <w:marLeft w:val="0"/>
      <w:marRight w:val="0"/>
      <w:marTop w:val="0"/>
      <w:marBottom w:val="0"/>
      <w:divBdr>
        <w:top w:val="none" w:sz="0" w:space="0" w:color="auto"/>
        <w:left w:val="none" w:sz="0" w:space="0" w:color="auto"/>
        <w:bottom w:val="none" w:sz="0" w:space="0" w:color="auto"/>
        <w:right w:val="none" w:sz="0" w:space="0" w:color="auto"/>
      </w:divBdr>
    </w:div>
    <w:div w:id="1577008956">
      <w:bodyDiv w:val="1"/>
      <w:marLeft w:val="0"/>
      <w:marRight w:val="0"/>
      <w:marTop w:val="0"/>
      <w:marBottom w:val="0"/>
      <w:divBdr>
        <w:top w:val="none" w:sz="0" w:space="0" w:color="auto"/>
        <w:left w:val="none" w:sz="0" w:space="0" w:color="auto"/>
        <w:bottom w:val="none" w:sz="0" w:space="0" w:color="auto"/>
        <w:right w:val="none" w:sz="0" w:space="0" w:color="auto"/>
      </w:divBdr>
    </w:div>
    <w:div w:id="1600328590">
      <w:bodyDiv w:val="1"/>
      <w:marLeft w:val="0"/>
      <w:marRight w:val="0"/>
      <w:marTop w:val="0"/>
      <w:marBottom w:val="0"/>
      <w:divBdr>
        <w:top w:val="none" w:sz="0" w:space="0" w:color="auto"/>
        <w:left w:val="none" w:sz="0" w:space="0" w:color="auto"/>
        <w:bottom w:val="none" w:sz="0" w:space="0" w:color="auto"/>
        <w:right w:val="none" w:sz="0" w:space="0" w:color="auto"/>
      </w:divBdr>
    </w:div>
    <w:div w:id="1625380268">
      <w:bodyDiv w:val="1"/>
      <w:marLeft w:val="0"/>
      <w:marRight w:val="0"/>
      <w:marTop w:val="0"/>
      <w:marBottom w:val="0"/>
      <w:divBdr>
        <w:top w:val="none" w:sz="0" w:space="0" w:color="auto"/>
        <w:left w:val="none" w:sz="0" w:space="0" w:color="auto"/>
        <w:bottom w:val="none" w:sz="0" w:space="0" w:color="auto"/>
        <w:right w:val="none" w:sz="0" w:space="0" w:color="auto"/>
      </w:divBdr>
    </w:div>
    <w:div w:id="1680037223">
      <w:bodyDiv w:val="1"/>
      <w:marLeft w:val="0"/>
      <w:marRight w:val="0"/>
      <w:marTop w:val="0"/>
      <w:marBottom w:val="0"/>
      <w:divBdr>
        <w:top w:val="none" w:sz="0" w:space="0" w:color="auto"/>
        <w:left w:val="none" w:sz="0" w:space="0" w:color="auto"/>
        <w:bottom w:val="none" w:sz="0" w:space="0" w:color="auto"/>
        <w:right w:val="none" w:sz="0" w:space="0" w:color="auto"/>
      </w:divBdr>
    </w:div>
    <w:div w:id="1687365090">
      <w:bodyDiv w:val="1"/>
      <w:marLeft w:val="0"/>
      <w:marRight w:val="0"/>
      <w:marTop w:val="0"/>
      <w:marBottom w:val="0"/>
      <w:divBdr>
        <w:top w:val="none" w:sz="0" w:space="0" w:color="auto"/>
        <w:left w:val="none" w:sz="0" w:space="0" w:color="auto"/>
        <w:bottom w:val="none" w:sz="0" w:space="0" w:color="auto"/>
        <w:right w:val="none" w:sz="0" w:space="0" w:color="auto"/>
      </w:divBdr>
    </w:div>
    <w:div w:id="1965194468">
      <w:bodyDiv w:val="1"/>
      <w:marLeft w:val="0"/>
      <w:marRight w:val="0"/>
      <w:marTop w:val="0"/>
      <w:marBottom w:val="0"/>
      <w:divBdr>
        <w:top w:val="none" w:sz="0" w:space="0" w:color="auto"/>
        <w:left w:val="none" w:sz="0" w:space="0" w:color="auto"/>
        <w:bottom w:val="none" w:sz="0" w:space="0" w:color="auto"/>
        <w:right w:val="none" w:sz="0" w:space="0" w:color="auto"/>
      </w:divBdr>
    </w:div>
    <w:div w:id="1966235930">
      <w:bodyDiv w:val="1"/>
      <w:marLeft w:val="0"/>
      <w:marRight w:val="0"/>
      <w:marTop w:val="0"/>
      <w:marBottom w:val="0"/>
      <w:divBdr>
        <w:top w:val="none" w:sz="0" w:space="0" w:color="auto"/>
        <w:left w:val="none" w:sz="0" w:space="0" w:color="auto"/>
        <w:bottom w:val="none" w:sz="0" w:space="0" w:color="auto"/>
        <w:right w:val="none" w:sz="0" w:space="0" w:color="auto"/>
      </w:divBdr>
    </w:div>
    <w:div w:id="1983269076">
      <w:bodyDiv w:val="1"/>
      <w:marLeft w:val="0"/>
      <w:marRight w:val="0"/>
      <w:marTop w:val="0"/>
      <w:marBottom w:val="0"/>
      <w:divBdr>
        <w:top w:val="none" w:sz="0" w:space="0" w:color="auto"/>
        <w:left w:val="none" w:sz="0" w:space="0" w:color="auto"/>
        <w:bottom w:val="none" w:sz="0" w:space="0" w:color="auto"/>
        <w:right w:val="none" w:sz="0" w:space="0" w:color="auto"/>
      </w:divBdr>
    </w:div>
    <w:div w:id="20629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it1fh\AppData\Local\Microsoft\Windows\INetCache\Content.Outlook\316T18KN\%22https:\us.bosch-press.com\pressportal\us\en\press-release-24640.html" TargetMode="External"/><Relationship Id="rId18" Type="http://schemas.openxmlformats.org/officeDocument/2006/relationships/hyperlink" Target="http://www.bosch.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ikeabosch.com/" TargetMode="External"/><Relationship Id="rId17" Type="http://schemas.openxmlformats.org/officeDocument/2006/relationships/hyperlink" Target="mailto:Megan.bonelli@us.bosch.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im.wieland@us.bosch.com" TargetMode="External"/><Relationship Id="rId20" Type="http://schemas.openxmlformats.org/officeDocument/2006/relationships/hyperlink" Target="http://www.bosch.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bosch-press.com/pressportal/us/en/press-release-26880.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us.bosch-press.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osch.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bosch-press.com/pressportal/us/en/press-release-27392.htm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0e0430-b305-4c44-b8c5-c654f389cfed" xsi:nil="true"/>
    <lcf76f155ced4ddcb4097134ff3c332f xmlns="30c5f6b1-142a-44da-8c4c-093f943e1c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04959B458DA04E92C05CEF1B13EB72" ma:contentTypeVersion="18" ma:contentTypeDescription="Create a new document." ma:contentTypeScope="" ma:versionID="5413b1326314992a4be5d4fb42a732e4">
  <xsd:schema xmlns:xsd="http://www.w3.org/2001/XMLSchema" xmlns:xs="http://www.w3.org/2001/XMLSchema" xmlns:p="http://schemas.microsoft.com/office/2006/metadata/properties" xmlns:ns2="30c5f6b1-142a-44da-8c4c-093f943e1c14" xmlns:ns3="aa0e0430-b305-4c44-b8c5-c654f389cfed" targetNamespace="http://schemas.microsoft.com/office/2006/metadata/properties" ma:root="true" ma:fieldsID="4320910d802be255c6c917faead4b94a" ns2:_="" ns3:_="">
    <xsd:import namespace="30c5f6b1-142a-44da-8c4c-093f943e1c14"/>
    <xsd:import namespace="aa0e0430-b305-4c44-b8c5-c654f389c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5f6b1-142a-44da-8c4c-093f943e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e0430-b305-4c44-b8c5-c654f389cf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85d20c-c42e-4686-9d5a-5de5bc78cd46}" ma:internalName="TaxCatchAll" ma:showField="CatchAllData" ma:web="aa0e0430-b305-4c44-b8c5-c654f389c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CE530-9AB1-4589-A468-DA3CE8C3CED6}">
  <ds:schemaRefs>
    <ds:schemaRef ds:uri="http://purl.org/dc/dcmitype/"/>
    <ds:schemaRef ds:uri="http://schemas.microsoft.com/office/infopath/2007/PartnerControls"/>
    <ds:schemaRef ds:uri="http://www.w3.org/XML/1998/namespace"/>
    <ds:schemaRef ds:uri="30c5f6b1-142a-44da-8c4c-093f943e1c14"/>
    <ds:schemaRef ds:uri="http://schemas.openxmlformats.org/package/2006/metadata/core-properties"/>
    <ds:schemaRef ds:uri="http://purl.org/dc/elements/1.1/"/>
    <ds:schemaRef ds:uri="http://schemas.microsoft.com/office/2006/documentManagement/types"/>
    <ds:schemaRef ds:uri="aa0e0430-b305-4c44-b8c5-c654f389cfe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5389A77-08C7-4BAF-B0DC-44D4F0403CCE}">
  <ds:schemaRefs>
    <ds:schemaRef ds:uri="http://schemas.microsoft.com/sharepoint/v3/contenttype/forms"/>
  </ds:schemaRefs>
</ds:datastoreItem>
</file>

<file path=customXml/itemProps3.xml><?xml version="1.0" encoding="utf-8"?>
<ds:datastoreItem xmlns:ds="http://schemas.openxmlformats.org/officeDocument/2006/customXml" ds:itemID="{5276C24E-84A7-4122-AA74-71D0172413C9}">
  <ds:schemaRefs>
    <ds:schemaRef ds:uri="http://schemas.openxmlformats.org/officeDocument/2006/bibliography"/>
  </ds:schemaRefs>
</ds:datastoreItem>
</file>

<file path=customXml/itemProps4.xml><?xml version="1.0" encoding="utf-8"?>
<ds:datastoreItem xmlns:ds="http://schemas.openxmlformats.org/officeDocument/2006/customXml" ds:itemID="{AB758609-75CA-4740-83DA-CF654EB7F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5f6b1-142a-44da-8c4c-093f943e1c14"/>
    <ds:schemaRef ds:uri="aa0e0430-b305-4c44-b8c5-c654f389c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2276</Words>
  <Characters>13459</Characters>
  <Application>Microsoft Office Word</Application>
  <DocSecurity>0</DocSecurity>
  <PresentationFormat/>
  <Lines>112</Lines>
  <Paragraphs>31</Paragraphs>
  <ScaleCrop>false</ScaleCrop>
  <HeadingPairs>
    <vt:vector size="2" baseType="variant">
      <vt:variant>
        <vt:lpstr>Title</vt:lpstr>
      </vt:variant>
      <vt:variant>
        <vt:i4>1</vt:i4>
      </vt:variant>
    </vt:vector>
  </HeadingPairs>
  <TitlesOfParts>
    <vt:vector size="1" baseType="lpstr">
      <vt:lpstr>Press Release</vt:lpstr>
    </vt:vector>
  </TitlesOfParts>
  <Company>Bosch Group</Company>
  <LinksUpToDate>false</LinksUpToDate>
  <CharactersWithSpaces>15704</CharactersWithSpaces>
  <SharedDoc>false</SharedDoc>
  <HyperlinkBase/>
  <HLinks>
    <vt:vector size="90" baseType="variant">
      <vt:variant>
        <vt:i4>1966099</vt:i4>
      </vt:variant>
      <vt:variant>
        <vt:i4>42</vt:i4>
      </vt:variant>
      <vt:variant>
        <vt:i4>0</vt:i4>
      </vt:variant>
      <vt:variant>
        <vt:i4>5</vt:i4>
      </vt:variant>
      <vt:variant>
        <vt:lpwstr>http://www.bosch.ca/</vt:lpwstr>
      </vt:variant>
      <vt:variant>
        <vt:lpwstr/>
      </vt:variant>
      <vt:variant>
        <vt:i4>1048586</vt:i4>
      </vt:variant>
      <vt:variant>
        <vt:i4>39</vt:i4>
      </vt:variant>
      <vt:variant>
        <vt:i4>0</vt:i4>
      </vt:variant>
      <vt:variant>
        <vt:i4>5</vt:i4>
      </vt:variant>
      <vt:variant>
        <vt:lpwstr>http://www.bosch.mx/</vt:lpwstr>
      </vt:variant>
      <vt:variant>
        <vt:lpwstr/>
      </vt:variant>
      <vt:variant>
        <vt:i4>524289</vt:i4>
      </vt:variant>
      <vt:variant>
        <vt:i4>36</vt:i4>
      </vt:variant>
      <vt:variant>
        <vt:i4>0</vt:i4>
      </vt:variant>
      <vt:variant>
        <vt:i4>5</vt:i4>
      </vt:variant>
      <vt:variant>
        <vt:lpwstr>http://www.bosch.us/</vt:lpwstr>
      </vt:variant>
      <vt:variant>
        <vt:lpwstr/>
      </vt:variant>
      <vt:variant>
        <vt:i4>3801137</vt:i4>
      </vt:variant>
      <vt:variant>
        <vt:i4>33</vt:i4>
      </vt:variant>
      <vt:variant>
        <vt:i4>0</vt:i4>
      </vt:variant>
      <vt:variant>
        <vt:i4>5</vt:i4>
      </vt:variant>
      <vt:variant>
        <vt:lpwstr>http://www.bosch-press.com/</vt:lpwstr>
      </vt:variant>
      <vt:variant>
        <vt:lpwstr/>
      </vt:variant>
      <vt:variant>
        <vt:i4>4259932</vt:i4>
      </vt:variant>
      <vt:variant>
        <vt:i4>30</vt:i4>
      </vt:variant>
      <vt:variant>
        <vt:i4>0</vt:i4>
      </vt:variant>
      <vt:variant>
        <vt:i4>5</vt:i4>
      </vt:variant>
      <vt:variant>
        <vt:lpwstr>http://www.iot.bosch.com/</vt:lpwstr>
      </vt:variant>
      <vt:variant>
        <vt:lpwstr/>
      </vt:variant>
      <vt:variant>
        <vt:i4>6029341</vt:i4>
      </vt:variant>
      <vt:variant>
        <vt:i4>27</vt:i4>
      </vt:variant>
      <vt:variant>
        <vt:i4>0</vt:i4>
      </vt:variant>
      <vt:variant>
        <vt:i4>5</vt:i4>
      </vt:variant>
      <vt:variant>
        <vt:lpwstr>http://www.bosch.com/</vt:lpwstr>
      </vt:variant>
      <vt:variant>
        <vt:lpwstr/>
      </vt:variant>
      <vt:variant>
        <vt:i4>1966099</vt:i4>
      </vt:variant>
      <vt:variant>
        <vt:i4>24</vt:i4>
      </vt:variant>
      <vt:variant>
        <vt:i4>0</vt:i4>
      </vt:variant>
      <vt:variant>
        <vt:i4>5</vt:i4>
      </vt:variant>
      <vt:variant>
        <vt:lpwstr>http://www.bosch.ca/</vt:lpwstr>
      </vt:variant>
      <vt:variant>
        <vt:lpwstr/>
      </vt:variant>
      <vt:variant>
        <vt:i4>1048586</vt:i4>
      </vt:variant>
      <vt:variant>
        <vt:i4>21</vt:i4>
      </vt:variant>
      <vt:variant>
        <vt:i4>0</vt:i4>
      </vt:variant>
      <vt:variant>
        <vt:i4>5</vt:i4>
      </vt:variant>
      <vt:variant>
        <vt:lpwstr>http://www.bosch.mx/</vt:lpwstr>
      </vt:variant>
      <vt:variant>
        <vt:lpwstr/>
      </vt:variant>
      <vt:variant>
        <vt:i4>524289</vt:i4>
      </vt:variant>
      <vt:variant>
        <vt:i4>18</vt:i4>
      </vt:variant>
      <vt:variant>
        <vt:i4>0</vt:i4>
      </vt:variant>
      <vt:variant>
        <vt:i4>5</vt:i4>
      </vt:variant>
      <vt:variant>
        <vt:lpwstr>http://www.bosch.us/</vt:lpwstr>
      </vt:variant>
      <vt:variant>
        <vt:lpwstr/>
      </vt:variant>
      <vt:variant>
        <vt:i4>1638447</vt:i4>
      </vt:variant>
      <vt:variant>
        <vt:i4>15</vt:i4>
      </vt:variant>
      <vt:variant>
        <vt:i4>0</vt:i4>
      </vt:variant>
      <vt:variant>
        <vt:i4>5</vt:i4>
      </vt:variant>
      <vt:variant>
        <vt:lpwstr>mailto:Megan.bonelli@us.bosch.com</vt:lpwstr>
      </vt:variant>
      <vt:variant>
        <vt:lpwstr/>
      </vt:variant>
      <vt:variant>
        <vt:i4>7995471</vt:i4>
      </vt:variant>
      <vt:variant>
        <vt:i4>12</vt:i4>
      </vt:variant>
      <vt:variant>
        <vt:i4>0</vt:i4>
      </vt:variant>
      <vt:variant>
        <vt:i4>5</vt:i4>
      </vt:variant>
      <vt:variant>
        <vt:lpwstr>mailto:Tim.wieland@us.bosch.com</vt:lpwstr>
      </vt:variant>
      <vt:variant>
        <vt:lpwstr/>
      </vt:variant>
      <vt:variant>
        <vt:i4>4063339</vt:i4>
      </vt:variant>
      <vt:variant>
        <vt:i4>9</vt:i4>
      </vt:variant>
      <vt:variant>
        <vt:i4>0</vt:i4>
      </vt:variant>
      <vt:variant>
        <vt:i4>5</vt:i4>
      </vt:variant>
      <vt:variant>
        <vt:lpwstr>http://us.bosch-press.com/</vt:lpwstr>
      </vt:variant>
      <vt:variant>
        <vt:lpwstr/>
      </vt:variant>
      <vt:variant>
        <vt:i4>1769481</vt:i4>
      </vt:variant>
      <vt:variant>
        <vt:i4>6</vt:i4>
      </vt:variant>
      <vt:variant>
        <vt:i4>0</vt:i4>
      </vt:variant>
      <vt:variant>
        <vt:i4>5</vt:i4>
      </vt:variant>
      <vt:variant>
        <vt:lpwstr>https://us.bosch-press.com/pressportal/us/en/press-release-24640.html</vt:lpwstr>
      </vt:variant>
      <vt:variant>
        <vt:lpwstr/>
      </vt:variant>
      <vt:variant>
        <vt:i4>3080235</vt:i4>
      </vt:variant>
      <vt:variant>
        <vt:i4>3</vt:i4>
      </vt:variant>
      <vt:variant>
        <vt:i4>0</vt:i4>
      </vt:variant>
      <vt:variant>
        <vt:i4>5</vt:i4>
      </vt:variant>
      <vt:variant>
        <vt:lpwstr>http://www.likeabosch.com/</vt:lpwstr>
      </vt:variant>
      <vt:variant>
        <vt:lpwstr/>
      </vt:variant>
      <vt:variant>
        <vt:i4>1376263</vt:i4>
      </vt:variant>
      <vt:variant>
        <vt:i4>0</vt:i4>
      </vt:variant>
      <vt:variant>
        <vt:i4>0</vt:i4>
      </vt:variant>
      <vt:variant>
        <vt:i4>5</vt:i4>
      </vt:variant>
      <vt:variant>
        <vt:lpwstr>https://us.bosch-press.com/pressportal/us/en/press-release-26880.html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Wieland Tim (C/CCR-US)</dc:creator>
  <cp:lastModifiedBy>Wieland Tim (C/CGR1-NA)</cp:lastModifiedBy>
  <cp:revision>7</cp:revision>
  <cp:lastPrinted>2025-05-12T22:25:00Z</cp:lastPrinted>
  <dcterms:created xsi:type="dcterms:W3CDTF">2025-05-12T21:22:00Z</dcterms:created>
  <dcterms:modified xsi:type="dcterms:W3CDTF">2025-05-13T15:48:00Z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0x010100CB04959B458DA04E92C05CEF1B13EB72</vt:lpwstr>
  </property>
  <property fmtid="{D5CDD505-2E9C-101B-9397-08002B2CF9AE}" pid="3" name="MediaServiceImageTags">
    <vt:lpwstr/>
  </property>
</Properties>
</file>