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0293216"/>
    <w:p w14:paraId="44D2E209" w14:textId="27142674" w:rsidR="00817331" w:rsidRPr="00817331" w:rsidRDefault="00455EF8" w:rsidP="00817331">
      <w:pPr>
        <w:spacing w:after="0" w:line="240" w:lineRule="auto"/>
        <w:ind w:left="3600"/>
        <w:rPr>
          <w:rFonts w:ascii="Arial" w:hAnsi="Arial" w:cs="Arial"/>
          <w:b/>
          <w:bCs/>
          <w:sz w:val="40"/>
          <w:szCs w:val="40"/>
        </w:rPr>
      </w:pPr>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817331" w:rsidRPr="00817331">
        <w:rPr>
          <w:rFonts w:ascii="Arial" w:hAnsi="Arial" w:cs="Arial"/>
          <w:b/>
          <w:bCs/>
          <w:sz w:val="40"/>
          <w:szCs w:val="40"/>
        </w:rPr>
        <w:t>Ivo Rozendaal to Lead SmithGroup’s Newest Workplace Studio</w:t>
      </w:r>
    </w:p>
    <w:p w14:paraId="03F22EB9" w14:textId="693657F9" w:rsidR="00821509" w:rsidRDefault="00821509" w:rsidP="00821509">
      <w:pPr>
        <w:spacing w:after="0" w:line="240" w:lineRule="auto"/>
        <w:ind w:left="3600"/>
        <w:rPr>
          <w:rFonts w:ascii="Arial" w:hAnsi="Arial" w:cs="Arial"/>
          <w:bCs/>
          <w:sz w:val="20"/>
          <w:szCs w:val="20"/>
        </w:rPr>
      </w:pPr>
    </w:p>
    <w:p w14:paraId="7C3A06E7" w14:textId="1AFCEAAB" w:rsidR="00817331" w:rsidRPr="00817331" w:rsidRDefault="004B62ED" w:rsidP="00817331">
      <w:pPr>
        <w:spacing w:after="0" w:line="240" w:lineRule="atLeast"/>
        <w:ind w:left="3600"/>
      </w:pPr>
      <w:r w:rsidRPr="00527445">
        <w:rPr>
          <w:rFonts w:ascii="Arial" w:hAnsi="Arial" w:cs="Arial"/>
          <w:bCs/>
          <w:sz w:val="20"/>
          <w:szCs w:val="20"/>
        </w:rPr>
        <w:t>MADISON, Wisc.</w:t>
      </w:r>
      <w:r w:rsidR="00821509" w:rsidRPr="00527445">
        <w:rPr>
          <w:rFonts w:ascii="Arial" w:hAnsi="Arial" w:cs="Arial"/>
          <w:bCs/>
          <w:sz w:val="20"/>
          <w:szCs w:val="20"/>
        </w:rPr>
        <w:t xml:space="preserve">, </w:t>
      </w:r>
      <w:r w:rsidR="00817331" w:rsidRPr="00527445">
        <w:rPr>
          <w:rFonts w:ascii="Arial" w:hAnsi="Arial" w:cs="Arial"/>
          <w:bCs/>
          <w:sz w:val="20"/>
          <w:szCs w:val="20"/>
        </w:rPr>
        <w:t>Ju</w:t>
      </w:r>
      <w:r w:rsidR="00A432F1">
        <w:rPr>
          <w:rFonts w:ascii="Arial" w:hAnsi="Arial" w:cs="Arial"/>
          <w:bCs/>
          <w:sz w:val="20"/>
          <w:szCs w:val="20"/>
        </w:rPr>
        <w:t>ly 1</w:t>
      </w:r>
      <w:r w:rsidRPr="00527445">
        <w:rPr>
          <w:rFonts w:ascii="Arial" w:hAnsi="Arial" w:cs="Arial"/>
          <w:bCs/>
          <w:sz w:val="20"/>
          <w:szCs w:val="20"/>
        </w:rPr>
        <w:t>, 2020</w:t>
      </w:r>
      <w:r w:rsidR="00821509" w:rsidRPr="00527445">
        <w:rPr>
          <w:rFonts w:ascii="Arial" w:hAnsi="Arial" w:cs="Arial"/>
          <w:bCs/>
          <w:sz w:val="20"/>
          <w:szCs w:val="20"/>
        </w:rPr>
        <w:t xml:space="preserve"> – </w:t>
      </w:r>
      <w:bookmarkEnd w:id="0"/>
      <w:r w:rsidR="00817331" w:rsidRPr="00527445">
        <w:fldChar w:fldCharType="begin"/>
      </w:r>
      <w:r w:rsidR="00817331" w:rsidRPr="00527445">
        <w:instrText xml:space="preserve"> HYPERLINK "https://www.smithgroup.com/" </w:instrText>
      </w:r>
      <w:r w:rsidR="00817331" w:rsidRPr="00527445">
        <w:fldChar w:fldCharType="separate"/>
      </w:r>
      <w:r w:rsidR="00817331" w:rsidRPr="00527445">
        <w:rPr>
          <w:rStyle w:val="Hyperlink"/>
        </w:rPr>
        <w:t>SmithGroup</w:t>
      </w:r>
      <w:r w:rsidR="00817331" w:rsidRPr="00527445">
        <w:fldChar w:fldCharType="end"/>
      </w:r>
      <w:r w:rsidR="00817331" w:rsidRPr="00527445">
        <w:t xml:space="preserve">, one of the nation’s leading integrated design firms, has appointed </w:t>
      </w:r>
      <w:hyperlink r:id="rId10" w:history="1">
        <w:r w:rsidR="00817331" w:rsidRPr="00527445">
          <w:rPr>
            <w:rStyle w:val="Hyperlink"/>
          </w:rPr>
          <w:t>Ivo Rozendaal</w:t>
        </w:r>
      </w:hyperlink>
      <w:r w:rsidR="00817331" w:rsidRPr="00527445">
        <w:t xml:space="preserve"> to lead the organization’s newest Workplace studio, operating out of its Madison and Milwaukee, Wisconsin offices. In this role, Rozendaal will collaborate with experts across the company’s nationally recognized </w:t>
      </w:r>
      <w:hyperlink r:id="rId11" w:history="1">
        <w:r w:rsidR="00817331" w:rsidRPr="00527445">
          <w:rPr>
            <w:rStyle w:val="Hyperlink"/>
          </w:rPr>
          <w:t>Workplace Practice</w:t>
        </w:r>
      </w:hyperlink>
      <w:r w:rsidR="00817331" w:rsidRPr="00527445">
        <w:t xml:space="preserve"> to create</w:t>
      </w:r>
      <w:r w:rsidR="00FC4434" w:rsidRPr="00527445">
        <w:t xml:space="preserve">, </w:t>
      </w:r>
      <w:r w:rsidR="00817331" w:rsidRPr="00527445">
        <w:t xml:space="preserve">high-performing office spaces that </w:t>
      </w:r>
      <w:r w:rsidR="006816D3" w:rsidRPr="00527445">
        <w:t xml:space="preserve">improve </w:t>
      </w:r>
      <w:r w:rsidR="00817331" w:rsidRPr="00527445">
        <w:t xml:space="preserve">productivity and </w:t>
      </w:r>
      <w:r w:rsidR="006816D3" w:rsidRPr="00527445">
        <w:t xml:space="preserve">enhance </w:t>
      </w:r>
      <w:r w:rsidR="00817331" w:rsidRPr="00527445">
        <w:t>employee</w:t>
      </w:r>
      <w:r w:rsidR="00FC4434" w:rsidRPr="00527445">
        <w:t xml:space="preserve">s’ physical and emotional </w:t>
      </w:r>
      <w:r w:rsidR="00817331" w:rsidRPr="00527445">
        <w:t>health and well-being.</w:t>
      </w:r>
      <w:r w:rsidR="00817331" w:rsidRPr="00817331">
        <w:t xml:space="preserve"> </w:t>
      </w:r>
    </w:p>
    <w:p w14:paraId="5927D52F" w14:textId="77777777" w:rsidR="00817331" w:rsidRPr="00817331" w:rsidRDefault="00817331" w:rsidP="00817331">
      <w:pPr>
        <w:spacing w:after="0" w:line="240" w:lineRule="atLeast"/>
        <w:ind w:left="3600"/>
      </w:pPr>
    </w:p>
    <w:p w14:paraId="2B2A5771" w14:textId="1B0CB8C0" w:rsidR="007D720F" w:rsidRDefault="00817331" w:rsidP="00B13BC4">
      <w:pPr>
        <w:spacing w:after="0" w:line="240" w:lineRule="atLeast"/>
        <w:ind w:left="3600"/>
      </w:pPr>
      <w:r w:rsidRPr="00817331">
        <w:t xml:space="preserve">A registered architect with more than 12 years of experience, Rozendaal has designed large-scale corporate and municipal facilities and campuses; mixed-use developments; and performance and destination venues for a range of clients. Recent projects include an in-depth needs assessment and long-range masterplan for the County of Kenosha, Wisconsin’s </w:t>
      </w:r>
      <w:r w:rsidR="00FC4434">
        <w:t xml:space="preserve">network of </w:t>
      </w:r>
      <w:r w:rsidRPr="00817331">
        <w:t xml:space="preserve">civic and job center </w:t>
      </w:r>
      <w:r w:rsidR="006816D3">
        <w:t xml:space="preserve">offices operating across multiple locations. </w:t>
      </w:r>
      <w:r w:rsidRPr="00817331">
        <w:t>Rozendaal also served as project architect for the multidisciplinary renovation and transformation of 340,000-square-feet of</w:t>
      </w:r>
      <w:r w:rsidR="00547A59">
        <w:t xml:space="preserve"> </w:t>
      </w:r>
      <w:r w:rsidR="00B13BC4">
        <w:t>office,</w:t>
      </w:r>
      <w:r w:rsidR="00FC4434">
        <w:t xml:space="preserve"> collaboration</w:t>
      </w:r>
      <w:r w:rsidR="006816D3">
        <w:t xml:space="preserve"> </w:t>
      </w:r>
      <w:r w:rsidR="00FC4434">
        <w:t>and support</w:t>
      </w:r>
      <w:r w:rsidRPr="00817331">
        <w:t xml:space="preserve"> space across General Motors historic Technical Center Campus in Warren, Michigan.</w:t>
      </w:r>
      <w:r w:rsidR="00B13BC4">
        <w:t xml:space="preserve"> Prior to joining SmithGroup, Rozendaal also </w:t>
      </w:r>
      <w:r w:rsidR="00B51CDF">
        <w:t>worked on</w:t>
      </w:r>
      <w:r w:rsidR="00B13BC4">
        <w:t xml:space="preserve"> such notable projects as </w:t>
      </w:r>
      <w:r w:rsidR="007D720F" w:rsidRPr="007D720F">
        <w:t xml:space="preserve">The </w:t>
      </w:r>
      <w:proofErr w:type="spellStart"/>
      <w:r w:rsidR="007D720F" w:rsidRPr="007D720F">
        <w:t>Sylvee</w:t>
      </w:r>
      <w:proofErr w:type="spellEnd"/>
      <w:r w:rsidR="007D720F" w:rsidRPr="007D720F">
        <w:t xml:space="preserve">, a </w:t>
      </w:r>
      <w:r w:rsidR="00B13BC4">
        <w:t xml:space="preserve">ground-up, </w:t>
      </w:r>
      <w:r w:rsidR="007D720F" w:rsidRPr="007D720F">
        <w:t xml:space="preserve">three-story </w:t>
      </w:r>
      <w:r w:rsidR="00B13BC4">
        <w:t xml:space="preserve">concert venue and </w:t>
      </w:r>
      <w:r w:rsidR="007D720F" w:rsidRPr="007D720F">
        <w:t xml:space="preserve">theater </w:t>
      </w:r>
      <w:r w:rsidR="00B13BC4">
        <w:t xml:space="preserve">for Frank Productions </w:t>
      </w:r>
      <w:r w:rsidR="007D720F" w:rsidRPr="007D720F">
        <w:t xml:space="preserve">in </w:t>
      </w:r>
      <w:r w:rsidR="00B13BC4">
        <w:t xml:space="preserve">Madison, Wisconsin’s </w:t>
      </w:r>
      <w:r w:rsidR="007D720F" w:rsidRPr="007D720F">
        <w:t>Capitol East District</w:t>
      </w:r>
      <w:r w:rsidR="00B13BC4">
        <w:t>;</w:t>
      </w:r>
      <w:r w:rsidR="007D720F" w:rsidRPr="007D720F">
        <w:t xml:space="preserve"> </w:t>
      </w:r>
      <w:r w:rsidR="00B13BC4">
        <w:t xml:space="preserve">and the renovation and expansion of the </w:t>
      </w:r>
      <w:r w:rsidR="00B13BC4" w:rsidRPr="00B13BC4">
        <w:t>1089-seat outdoor amphitheater </w:t>
      </w:r>
      <w:r w:rsidR="00B13BC4">
        <w:t xml:space="preserve">at the world-class </w:t>
      </w:r>
      <w:r w:rsidR="007D720F">
        <w:t xml:space="preserve">American Players Theatre </w:t>
      </w:r>
      <w:r w:rsidR="007D720F" w:rsidRPr="007D720F">
        <w:t>in Spring Green, Wisconsin.</w:t>
      </w:r>
      <w:r w:rsidR="007D720F" w:rsidRPr="007D720F">
        <w:rPr>
          <w:rFonts w:ascii="Georgia" w:hAnsi="Georgia"/>
          <w:color w:val="8F691D"/>
          <w:spacing w:val="8"/>
          <w:sz w:val="27"/>
          <w:szCs w:val="27"/>
          <w:shd w:val="clear" w:color="auto" w:fill="F4F4F3"/>
        </w:rPr>
        <w:t xml:space="preserve"> </w:t>
      </w:r>
    </w:p>
    <w:p w14:paraId="7A34E8C8" w14:textId="77777777" w:rsidR="007D720F" w:rsidRPr="00817331" w:rsidRDefault="007D720F" w:rsidP="00817331">
      <w:pPr>
        <w:spacing w:after="0" w:line="240" w:lineRule="atLeast"/>
        <w:ind w:left="3600"/>
      </w:pPr>
    </w:p>
    <w:p w14:paraId="6C0B58BD" w14:textId="47C35E13" w:rsidR="00817331" w:rsidRPr="00817331" w:rsidRDefault="001746B5" w:rsidP="00817331">
      <w:pPr>
        <w:spacing w:after="0" w:line="240" w:lineRule="atLeast"/>
        <w:ind w:left="3600"/>
      </w:pPr>
      <w:r>
        <w:t xml:space="preserve">The promotion of </w:t>
      </w:r>
      <w:r w:rsidR="00817331" w:rsidRPr="00817331">
        <w:t>Rozendaal</w:t>
      </w:r>
      <w:r>
        <w:t xml:space="preserve"> aligns with a series of strategic actions launched </w:t>
      </w:r>
      <w:r w:rsidR="006816D3">
        <w:t xml:space="preserve">by SmithGroup </w:t>
      </w:r>
      <w:r>
        <w:t xml:space="preserve">over the last two years to </w:t>
      </w:r>
      <w:r w:rsidR="00817331" w:rsidRPr="00817331">
        <w:t xml:space="preserve">expand </w:t>
      </w:r>
      <w:r>
        <w:t xml:space="preserve">and strengthen </w:t>
      </w:r>
      <w:r w:rsidR="00817331" w:rsidRPr="00817331">
        <w:t xml:space="preserve">the company’s established expertise in </w:t>
      </w:r>
      <w:r>
        <w:t xml:space="preserve">architecture, </w:t>
      </w:r>
      <w:r w:rsidR="00817331" w:rsidRPr="00817331">
        <w:t>landscape architecture, interior design, civil engineering and campus master planning</w:t>
      </w:r>
      <w:r>
        <w:t xml:space="preserve"> in the </w:t>
      </w:r>
      <w:hyperlink r:id="rId12" w:history="1">
        <w:r w:rsidRPr="00817331">
          <w:rPr>
            <w:rStyle w:val="Hyperlink"/>
          </w:rPr>
          <w:t>Madison</w:t>
        </w:r>
      </w:hyperlink>
      <w:r w:rsidRPr="00817331">
        <w:t xml:space="preserve"> and </w:t>
      </w:r>
      <w:hyperlink r:id="rId13" w:history="1">
        <w:r w:rsidRPr="00817331">
          <w:rPr>
            <w:rStyle w:val="Hyperlink"/>
          </w:rPr>
          <w:t>Milwaukee</w:t>
        </w:r>
      </w:hyperlink>
      <w:r w:rsidRPr="00817331">
        <w:t xml:space="preserve"> </w:t>
      </w:r>
      <w:r>
        <w:t xml:space="preserve">areas. </w:t>
      </w:r>
      <w:r w:rsidR="00817331" w:rsidRPr="00817331">
        <w:t xml:space="preserve">It also </w:t>
      </w:r>
      <w:r w:rsidR="00FC4434">
        <w:t>enables</w:t>
      </w:r>
      <w:r w:rsidR="00817331" w:rsidRPr="00817331">
        <w:t xml:space="preserve"> the firm to better service clients seeking strategic solutions </w:t>
      </w:r>
      <w:r w:rsidR="007E7EA0">
        <w:t xml:space="preserve">for </w:t>
      </w:r>
      <w:r w:rsidR="00817331" w:rsidRPr="00817331">
        <w:t>a broad range of</w:t>
      </w:r>
      <w:r w:rsidR="008E10B4">
        <w:t xml:space="preserve"> </w:t>
      </w:r>
      <w:r w:rsidR="00817331" w:rsidRPr="00817331">
        <w:t xml:space="preserve">planning, design and modification </w:t>
      </w:r>
      <w:r w:rsidR="006816D3">
        <w:t>needs</w:t>
      </w:r>
      <w:r w:rsidR="00817331" w:rsidRPr="00817331">
        <w:t xml:space="preserve">. </w:t>
      </w:r>
    </w:p>
    <w:p w14:paraId="0A5838A9" w14:textId="7655A6F0" w:rsidR="00817331" w:rsidRDefault="00817331" w:rsidP="00817331">
      <w:pPr>
        <w:spacing w:after="0" w:line="240" w:lineRule="atLeast"/>
        <w:ind w:left="3600"/>
      </w:pPr>
    </w:p>
    <w:p w14:paraId="7A531D89" w14:textId="358A141B" w:rsidR="008E1DB7" w:rsidRPr="008E1DB7" w:rsidRDefault="008E1DB7" w:rsidP="008E1DB7">
      <w:pPr>
        <w:spacing w:after="0" w:line="240" w:lineRule="atLeast"/>
        <w:ind w:left="3600"/>
      </w:pPr>
      <w:r w:rsidRPr="008E1DB7">
        <w:t>"</w:t>
      </w:r>
      <w:r w:rsidR="006816D3">
        <w:t xml:space="preserve">Business leaders across industries </w:t>
      </w:r>
      <w:r w:rsidR="00F479E6">
        <w:t xml:space="preserve">are being </w:t>
      </w:r>
      <w:r w:rsidR="006816D3">
        <w:t xml:space="preserve">challenged to </w:t>
      </w:r>
      <w:r w:rsidR="005D6815">
        <w:t>address</w:t>
      </w:r>
      <w:r w:rsidR="006816D3">
        <w:t xml:space="preserve"> </w:t>
      </w:r>
      <w:r w:rsidR="005D6815">
        <w:t>a myriad of</w:t>
      </w:r>
      <w:r w:rsidR="00F479E6">
        <w:t xml:space="preserve"> </w:t>
      </w:r>
      <w:r w:rsidR="009415CA">
        <w:t xml:space="preserve">new and complicated </w:t>
      </w:r>
      <w:r w:rsidR="005D6815">
        <w:t>issues related to their workplace facilities</w:t>
      </w:r>
      <w:r w:rsidR="00F479E6">
        <w:t xml:space="preserve"> and operations</w:t>
      </w:r>
      <w:r w:rsidR="005D6815">
        <w:t xml:space="preserve">,” stated </w:t>
      </w:r>
      <w:hyperlink r:id="rId14" w:history="1">
        <w:r w:rsidR="005D6815" w:rsidRPr="00F479E6">
          <w:rPr>
            <w:rStyle w:val="Hyperlink"/>
          </w:rPr>
          <w:t>Lise Newman, AIA</w:t>
        </w:r>
      </w:hyperlink>
      <w:r w:rsidR="005D6815">
        <w:t xml:space="preserve">, director of SmithGroup’s Workplace Practice. </w:t>
      </w:r>
      <w:r w:rsidR="000D105A">
        <w:t xml:space="preserve">“Ivo understands the complexities that </w:t>
      </w:r>
      <w:r w:rsidRPr="008E1DB7">
        <w:t xml:space="preserve">this new era of work </w:t>
      </w:r>
      <w:r w:rsidR="00092BB9">
        <w:t>poses for clients and will work with teams to create solutions that align an</w:t>
      </w:r>
      <w:r w:rsidRPr="008E1DB7">
        <w:t xml:space="preserve"> </w:t>
      </w:r>
      <w:r w:rsidR="00486BC3">
        <w:t>organization</w:t>
      </w:r>
      <w:r w:rsidR="009415CA">
        <w:t>’</w:t>
      </w:r>
      <w:r w:rsidR="00486BC3">
        <w:t>s</w:t>
      </w:r>
      <w:r w:rsidR="00AC20E1">
        <w:t xml:space="preserve"> physical office with its </w:t>
      </w:r>
      <w:r w:rsidRPr="008E1DB7">
        <w:t>mission, vision, brand, culture and values."</w:t>
      </w:r>
    </w:p>
    <w:p w14:paraId="4EF22A57" w14:textId="77777777" w:rsidR="008E1DB7" w:rsidRPr="00817331" w:rsidRDefault="008E1DB7" w:rsidP="00817331">
      <w:pPr>
        <w:spacing w:after="0" w:line="240" w:lineRule="atLeast"/>
        <w:ind w:left="3600"/>
      </w:pPr>
    </w:p>
    <w:p w14:paraId="731A38CB" w14:textId="4350FF91" w:rsidR="00817331" w:rsidRPr="00817331" w:rsidRDefault="00817331" w:rsidP="00817331">
      <w:pPr>
        <w:spacing w:after="0" w:line="240" w:lineRule="atLeast"/>
        <w:ind w:left="3600"/>
      </w:pPr>
      <w:r w:rsidRPr="00817331">
        <w:t xml:space="preserve">SmithGroup’s Workplace Practice provides comprehensive services that help premier companies across the U.S. create buildings and work environments that improve their organizations’ financial performance. Notable clients include </w:t>
      </w:r>
      <w:hyperlink r:id="rId15" w:history="1">
        <w:r w:rsidRPr="00817331">
          <w:rPr>
            <w:rStyle w:val="Hyperlink"/>
          </w:rPr>
          <w:t>Microsoft</w:t>
        </w:r>
      </w:hyperlink>
      <w:r w:rsidRPr="00817331">
        <w:t xml:space="preserve">, </w:t>
      </w:r>
      <w:hyperlink r:id="rId16" w:history="1">
        <w:r w:rsidRPr="00817331">
          <w:rPr>
            <w:rStyle w:val="Hyperlink"/>
          </w:rPr>
          <w:t>Google</w:t>
        </w:r>
      </w:hyperlink>
      <w:r w:rsidRPr="00817331">
        <w:t xml:space="preserve">, </w:t>
      </w:r>
      <w:hyperlink r:id="rId17" w:history="1">
        <w:r w:rsidRPr="00817331">
          <w:rPr>
            <w:rStyle w:val="Hyperlink"/>
          </w:rPr>
          <w:t>GoDaddy</w:t>
        </w:r>
      </w:hyperlink>
      <w:r w:rsidRPr="00817331">
        <w:t xml:space="preserve">, </w:t>
      </w:r>
      <w:hyperlink r:id="rId18" w:history="1">
        <w:r w:rsidRPr="00817331">
          <w:rPr>
            <w:rStyle w:val="Hyperlink"/>
          </w:rPr>
          <w:t>Advisory Board Company</w:t>
        </w:r>
      </w:hyperlink>
      <w:r w:rsidRPr="00817331">
        <w:t xml:space="preserve">, </w:t>
      </w:r>
      <w:hyperlink r:id="rId19" w:history="1">
        <w:r w:rsidRPr="00817331">
          <w:rPr>
            <w:rStyle w:val="Hyperlink"/>
          </w:rPr>
          <w:t>Ford</w:t>
        </w:r>
        <w:r w:rsidR="00092BB9" w:rsidRPr="00092BB9">
          <w:rPr>
            <w:rStyle w:val="Hyperlink"/>
          </w:rPr>
          <w:t xml:space="preserve"> Motor Company</w:t>
        </w:r>
      </w:hyperlink>
      <w:r w:rsidRPr="00817331">
        <w:t xml:space="preserve">, </w:t>
      </w:r>
      <w:hyperlink r:id="rId20" w:history="1">
        <w:r w:rsidRPr="00817331">
          <w:rPr>
            <w:rStyle w:val="Hyperlink"/>
          </w:rPr>
          <w:t>Ally Financial</w:t>
        </w:r>
      </w:hyperlink>
      <w:r w:rsidRPr="00817331">
        <w:t xml:space="preserve">, </w:t>
      </w:r>
      <w:hyperlink r:id="rId21" w:history="1">
        <w:r w:rsidR="00092BB9" w:rsidRPr="00092BB9">
          <w:rPr>
            <w:rStyle w:val="Hyperlink"/>
          </w:rPr>
          <w:t>Mercedes-Benz Financial Services</w:t>
        </w:r>
      </w:hyperlink>
      <w:r w:rsidR="00092BB9">
        <w:t xml:space="preserve"> </w:t>
      </w:r>
      <w:r w:rsidRPr="00817331">
        <w:t xml:space="preserve">and </w:t>
      </w:r>
      <w:hyperlink r:id="rId22" w:history="1">
        <w:r w:rsidR="007E7EA0" w:rsidRPr="007E7EA0">
          <w:rPr>
            <w:rStyle w:val="Hyperlink"/>
          </w:rPr>
          <w:t>Chamberlain Corporation</w:t>
        </w:r>
      </w:hyperlink>
      <w:r w:rsidRPr="00817331">
        <w:t>, among others. Adding Rozendaal to the practice’s leadership team supports SmithGroup’s strategic plan to expand its position as a top design firm in Wisconsin and across the Great Lakes Region.</w:t>
      </w:r>
    </w:p>
    <w:p w14:paraId="5001A933" w14:textId="0D11596A" w:rsidR="00817331" w:rsidRDefault="00817331" w:rsidP="00817331">
      <w:pPr>
        <w:spacing w:after="0" w:line="240" w:lineRule="atLeast"/>
        <w:ind w:left="3600"/>
      </w:pPr>
    </w:p>
    <w:p w14:paraId="6D9FFBFD" w14:textId="16BE422C" w:rsidR="00C11CCD" w:rsidRDefault="00C11CCD" w:rsidP="00817331">
      <w:pPr>
        <w:spacing w:after="0" w:line="240" w:lineRule="atLeast"/>
        <w:ind w:left="3600"/>
      </w:pPr>
      <w:r w:rsidRPr="00C11CCD">
        <w:t>“</w:t>
      </w:r>
      <w:r>
        <w:t xml:space="preserve">The </w:t>
      </w:r>
      <w:r w:rsidR="007E7EA0">
        <w:t xml:space="preserve">strategy and </w:t>
      </w:r>
      <w:r>
        <w:t>design of office environments is evolving</w:t>
      </w:r>
      <w:r w:rsidR="008453C5">
        <w:t xml:space="preserve"> in response to recent world events</w:t>
      </w:r>
      <w:r>
        <w:t>,</w:t>
      </w:r>
      <w:r w:rsidRPr="00C11CCD">
        <w:t>” stated </w:t>
      </w:r>
      <w:hyperlink r:id="rId23" w:history="1">
        <w:r w:rsidRPr="00C11CCD">
          <w:rPr>
            <w:rStyle w:val="Hyperlink"/>
          </w:rPr>
          <w:t>Gregg Calpino</w:t>
        </w:r>
      </w:hyperlink>
      <w:r w:rsidR="007E7EA0">
        <w:rPr>
          <w:rStyle w:val="Hyperlink"/>
        </w:rPr>
        <w:t>, PLA, LEED AP</w:t>
      </w:r>
      <w:r w:rsidRPr="00C11CCD">
        <w:t>, director of the</w:t>
      </w:r>
      <w:r w:rsidR="008453C5">
        <w:t xml:space="preserve"> firm’s </w:t>
      </w:r>
      <w:hyperlink r:id="rId24" w:history="1">
        <w:r w:rsidR="008453C5" w:rsidRPr="008453C5">
          <w:rPr>
            <w:rStyle w:val="Hyperlink"/>
          </w:rPr>
          <w:t>Madison</w:t>
        </w:r>
      </w:hyperlink>
      <w:r w:rsidR="008453C5">
        <w:t xml:space="preserve"> and </w:t>
      </w:r>
      <w:hyperlink r:id="rId25" w:history="1">
        <w:r w:rsidR="008453C5" w:rsidRPr="008453C5">
          <w:rPr>
            <w:rStyle w:val="Hyperlink"/>
          </w:rPr>
          <w:t>Milwaukee</w:t>
        </w:r>
      </w:hyperlink>
      <w:r w:rsidR="008453C5">
        <w:t xml:space="preserve"> offices. </w:t>
      </w:r>
      <w:r w:rsidRPr="00C11CCD">
        <w:t>“</w:t>
      </w:r>
      <w:r>
        <w:t xml:space="preserve">Ivo’s understanding of this </w:t>
      </w:r>
      <w:r w:rsidR="008453C5">
        <w:t xml:space="preserve">rapidly </w:t>
      </w:r>
      <w:r>
        <w:t xml:space="preserve">changing landscape and his ability to translate clients’ concerns into meaningful design solutions </w:t>
      </w:r>
      <w:r w:rsidRPr="00C11CCD">
        <w:t xml:space="preserve">will be pivotal to accelerating the growth of our </w:t>
      </w:r>
      <w:r w:rsidR="007E7EA0">
        <w:t>w</w:t>
      </w:r>
      <w:r>
        <w:t>orkplace</w:t>
      </w:r>
      <w:r w:rsidRPr="00C11CCD">
        <w:t xml:space="preserve"> </w:t>
      </w:r>
      <w:r w:rsidR="007E7EA0">
        <w:t>market</w:t>
      </w:r>
      <w:r w:rsidRPr="00C11CCD">
        <w:t>.”</w:t>
      </w:r>
    </w:p>
    <w:p w14:paraId="7F53FDFC" w14:textId="77777777" w:rsidR="00C11CCD" w:rsidRPr="00817331" w:rsidRDefault="00C11CCD" w:rsidP="00817331">
      <w:pPr>
        <w:spacing w:after="0" w:line="240" w:lineRule="atLeast"/>
        <w:ind w:left="3600"/>
      </w:pPr>
    </w:p>
    <w:p w14:paraId="6AC4E144" w14:textId="3C7BEAC0" w:rsidR="00817331" w:rsidRPr="00817331" w:rsidRDefault="00817331" w:rsidP="00817331">
      <w:pPr>
        <w:spacing w:after="0" w:line="240" w:lineRule="atLeast"/>
        <w:ind w:left="3600"/>
      </w:pPr>
      <w:r w:rsidRPr="00817331">
        <w:t xml:space="preserve">Rozendaal earned a Master of Architecture from Washington </w:t>
      </w:r>
      <w:r w:rsidRPr="00A432F1">
        <w:t>University</w:t>
      </w:r>
      <w:r w:rsidR="009C6FFC" w:rsidRPr="00A432F1">
        <w:t xml:space="preserve"> in St Louis</w:t>
      </w:r>
      <w:r w:rsidRPr="00A432F1">
        <w:t xml:space="preserve"> and </w:t>
      </w:r>
      <w:r w:rsidRPr="00817331">
        <w:t xml:space="preserve">a Bachelor of Science in architecture </w:t>
      </w:r>
      <w:r w:rsidR="00D24C7A" w:rsidRPr="00A432F1">
        <w:t xml:space="preserve">and construction </w:t>
      </w:r>
      <w:r w:rsidR="00124E56" w:rsidRPr="00A432F1">
        <w:t>m</w:t>
      </w:r>
      <w:r w:rsidR="00D24C7A" w:rsidRPr="00A432F1">
        <w:t xml:space="preserve">anagement </w:t>
      </w:r>
      <w:r w:rsidRPr="00817331">
        <w:t>from Ball State University. He is a registered architect</w:t>
      </w:r>
      <w:r w:rsidR="00B34698">
        <w:t xml:space="preserve">, a </w:t>
      </w:r>
      <w:r w:rsidRPr="00817331">
        <w:t xml:space="preserve">member of the American Institute of Architects, and supports a range of initiatives sponsored by Downtown Madison, Inc. </w:t>
      </w:r>
    </w:p>
    <w:p w14:paraId="1E02E272" w14:textId="77777777" w:rsidR="00817331" w:rsidRPr="00817331" w:rsidRDefault="00817331" w:rsidP="00817331">
      <w:pPr>
        <w:spacing w:after="0" w:line="240" w:lineRule="atLeast"/>
        <w:ind w:left="3600"/>
      </w:pPr>
    </w:p>
    <w:p w14:paraId="6FB5E2E3" w14:textId="77777777" w:rsidR="00817331" w:rsidRPr="00817331" w:rsidRDefault="00817331" w:rsidP="00817331">
      <w:pPr>
        <w:spacing w:after="0" w:line="240" w:lineRule="atLeast"/>
        <w:ind w:left="3600"/>
      </w:pPr>
      <w:r w:rsidRPr="00817331">
        <w:rPr>
          <w:b/>
          <w:bCs/>
        </w:rPr>
        <w:t>SmithGroup</w:t>
      </w:r>
      <w:r w:rsidRPr="00817331">
        <w:rPr>
          <w:bCs/>
        </w:rPr>
        <w:t xml:space="preserve"> (</w:t>
      </w:r>
      <w:hyperlink r:id="rId26" w:history="1">
        <w:r w:rsidRPr="00817331">
          <w:rPr>
            <w:rStyle w:val="Hyperlink"/>
            <w:bCs/>
          </w:rPr>
          <w:t>www.smithgroup.com</w:t>
        </w:r>
      </w:hyperlink>
      <w:r w:rsidRPr="00817331">
        <w:rPr>
          <w:bCs/>
        </w:rPr>
        <w:t>) is one of the world’s preeminent integrated design firms. Working across a network of 15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5949A4D3" w14:textId="2FCE1680" w:rsidR="00A4667B" w:rsidRPr="00785E52" w:rsidRDefault="00A4667B" w:rsidP="00817331">
      <w:pPr>
        <w:spacing w:after="0" w:line="240" w:lineRule="atLeast"/>
        <w:ind w:left="3600"/>
        <w:rPr>
          <w:rFonts w:ascii="Arial" w:hAnsi="Arial" w:cs="Arial"/>
          <w:bCs/>
          <w:sz w:val="20"/>
          <w:szCs w:val="20"/>
        </w:rPr>
      </w:pPr>
    </w:p>
    <w:sectPr w:rsidR="00A4667B" w:rsidRPr="00785E52" w:rsidSect="006942F6">
      <w:headerReference w:type="default" r:id="rId27"/>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A1F13" w14:textId="77777777" w:rsidR="00E06AAF" w:rsidRDefault="00E06AAF" w:rsidP="004B7694">
      <w:pPr>
        <w:spacing w:after="0" w:line="240" w:lineRule="auto"/>
      </w:pPr>
      <w:r>
        <w:separator/>
      </w:r>
    </w:p>
  </w:endnote>
  <w:endnote w:type="continuationSeparator" w:id="0">
    <w:p w14:paraId="0AD5D358" w14:textId="77777777" w:rsidR="00E06AAF" w:rsidRDefault="00E06AAF"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rla">
    <w:panose1 w:val="00000000000000000000"/>
    <w:charset w:val="00"/>
    <w:family w:val="auto"/>
    <w:pitch w:val="variable"/>
    <w:sig w:usb0="80000027" w:usb1="08000042" w:usb2="14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FDCB3" w14:textId="77777777" w:rsidR="00E06AAF" w:rsidRDefault="00E06AAF" w:rsidP="004B7694">
      <w:pPr>
        <w:spacing w:after="0" w:line="240" w:lineRule="auto"/>
      </w:pPr>
      <w:r>
        <w:separator/>
      </w:r>
    </w:p>
  </w:footnote>
  <w:footnote w:type="continuationSeparator" w:id="0">
    <w:p w14:paraId="60AA155C" w14:textId="77777777" w:rsidR="00E06AAF" w:rsidRDefault="00E06AAF"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1012E"/>
    <w:rsid w:val="00015C96"/>
    <w:rsid w:val="00022687"/>
    <w:rsid w:val="00024309"/>
    <w:rsid w:val="00055362"/>
    <w:rsid w:val="00062E26"/>
    <w:rsid w:val="00066A99"/>
    <w:rsid w:val="00075C63"/>
    <w:rsid w:val="00092BB9"/>
    <w:rsid w:val="00093AD3"/>
    <w:rsid w:val="000A4D29"/>
    <w:rsid w:val="000C4355"/>
    <w:rsid w:val="000D0599"/>
    <w:rsid w:val="000D105A"/>
    <w:rsid w:val="000D1A33"/>
    <w:rsid w:val="000D47E3"/>
    <w:rsid w:val="000F413D"/>
    <w:rsid w:val="000F797D"/>
    <w:rsid w:val="000F7B0E"/>
    <w:rsid w:val="00123CFC"/>
    <w:rsid w:val="00124E56"/>
    <w:rsid w:val="00137D2B"/>
    <w:rsid w:val="00140429"/>
    <w:rsid w:val="00163C9F"/>
    <w:rsid w:val="00164019"/>
    <w:rsid w:val="00166F05"/>
    <w:rsid w:val="001746B5"/>
    <w:rsid w:val="0018051A"/>
    <w:rsid w:val="001828D5"/>
    <w:rsid w:val="00192922"/>
    <w:rsid w:val="001A551C"/>
    <w:rsid w:val="001B323D"/>
    <w:rsid w:val="001B3472"/>
    <w:rsid w:val="001B4CF9"/>
    <w:rsid w:val="001F7550"/>
    <w:rsid w:val="002133E6"/>
    <w:rsid w:val="0023318B"/>
    <w:rsid w:val="00233905"/>
    <w:rsid w:val="00242F96"/>
    <w:rsid w:val="00254657"/>
    <w:rsid w:val="00257FCC"/>
    <w:rsid w:val="00273035"/>
    <w:rsid w:val="002844E0"/>
    <w:rsid w:val="00292C3A"/>
    <w:rsid w:val="002952BA"/>
    <w:rsid w:val="002A6494"/>
    <w:rsid w:val="002D5649"/>
    <w:rsid w:val="002D6EFB"/>
    <w:rsid w:val="002E1C80"/>
    <w:rsid w:val="002F37A9"/>
    <w:rsid w:val="0031487F"/>
    <w:rsid w:val="0031735B"/>
    <w:rsid w:val="00335FC7"/>
    <w:rsid w:val="003506F2"/>
    <w:rsid w:val="00364E20"/>
    <w:rsid w:val="00386649"/>
    <w:rsid w:val="003956F1"/>
    <w:rsid w:val="003B55E9"/>
    <w:rsid w:val="003D79E3"/>
    <w:rsid w:val="003E600A"/>
    <w:rsid w:val="003F23E1"/>
    <w:rsid w:val="00401753"/>
    <w:rsid w:val="00436C8D"/>
    <w:rsid w:val="00441F45"/>
    <w:rsid w:val="00455EF8"/>
    <w:rsid w:val="00457A3C"/>
    <w:rsid w:val="00486BC3"/>
    <w:rsid w:val="004B62ED"/>
    <w:rsid w:val="004B7694"/>
    <w:rsid w:val="004D5C17"/>
    <w:rsid w:val="004E6A17"/>
    <w:rsid w:val="004F3739"/>
    <w:rsid w:val="00527445"/>
    <w:rsid w:val="00531AD9"/>
    <w:rsid w:val="00547A59"/>
    <w:rsid w:val="005518E2"/>
    <w:rsid w:val="005756D9"/>
    <w:rsid w:val="00580866"/>
    <w:rsid w:val="00596FA1"/>
    <w:rsid w:val="00597B49"/>
    <w:rsid w:val="005A3A32"/>
    <w:rsid w:val="005A5D79"/>
    <w:rsid w:val="005A67B7"/>
    <w:rsid w:val="005C0918"/>
    <w:rsid w:val="005C335A"/>
    <w:rsid w:val="005D14DA"/>
    <w:rsid w:val="005D5561"/>
    <w:rsid w:val="005D65B4"/>
    <w:rsid w:val="005D6815"/>
    <w:rsid w:val="005F054C"/>
    <w:rsid w:val="00652E4D"/>
    <w:rsid w:val="00657999"/>
    <w:rsid w:val="006646D3"/>
    <w:rsid w:val="0066571D"/>
    <w:rsid w:val="00667582"/>
    <w:rsid w:val="006703E8"/>
    <w:rsid w:val="006816D3"/>
    <w:rsid w:val="0068490F"/>
    <w:rsid w:val="006942F6"/>
    <w:rsid w:val="006A591B"/>
    <w:rsid w:val="006B2156"/>
    <w:rsid w:val="006E385F"/>
    <w:rsid w:val="006E7282"/>
    <w:rsid w:val="0071048C"/>
    <w:rsid w:val="00710E2E"/>
    <w:rsid w:val="0077317A"/>
    <w:rsid w:val="00776A61"/>
    <w:rsid w:val="0078361C"/>
    <w:rsid w:val="00785E52"/>
    <w:rsid w:val="0079326C"/>
    <w:rsid w:val="00794B82"/>
    <w:rsid w:val="007B3280"/>
    <w:rsid w:val="007B5ED7"/>
    <w:rsid w:val="007D684C"/>
    <w:rsid w:val="007D720F"/>
    <w:rsid w:val="007E7EA0"/>
    <w:rsid w:val="00817331"/>
    <w:rsid w:val="0082081B"/>
    <w:rsid w:val="00821509"/>
    <w:rsid w:val="008453C5"/>
    <w:rsid w:val="0085667B"/>
    <w:rsid w:val="008700DF"/>
    <w:rsid w:val="00893CDC"/>
    <w:rsid w:val="00894FBD"/>
    <w:rsid w:val="008A6E0C"/>
    <w:rsid w:val="008B4480"/>
    <w:rsid w:val="008C6F26"/>
    <w:rsid w:val="008D7505"/>
    <w:rsid w:val="008E10B4"/>
    <w:rsid w:val="008E1DB7"/>
    <w:rsid w:val="00902104"/>
    <w:rsid w:val="00933333"/>
    <w:rsid w:val="009415CA"/>
    <w:rsid w:val="009448CF"/>
    <w:rsid w:val="00944F88"/>
    <w:rsid w:val="009633D1"/>
    <w:rsid w:val="00982C56"/>
    <w:rsid w:val="009C2132"/>
    <w:rsid w:val="009C6409"/>
    <w:rsid w:val="009C6FFC"/>
    <w:rsid w:val="009D6ADC"/>
    <w:rsid w:val="009E18DB"/>
    <w:rsid w:val="009E508D"/>
    <w:rsid w:val="009F0C12"/>
    <w:rsid w:val="009F1C88"/>
    <w:rsid w:val="009F4624"/>
    <w:rsid w:val="00A070C6"/>
    <w:rsid w:val="00A17B06"/>
    <w:rsid w:val="00A404CC"/>
    <w:rsid w:val="00A432F1"/>
    <w:rsid w:val="00A44E4B"/>
    <w:rsid w:val="00A4667B"/>
    <w:rsid w:val="00A50795"/>
    <w:rsid w:val="00A525AF"/>
    <w:rsid w:val="00A57489"/>
    <w:rsid w:val="00A73E9E"/>
    <w:rsid w:val="00A87146"/>
    <w:rsid w:val="00AC20E1"/>
    <w:rsid w:val="00AC37D7"/>
    <w:rsid w:val="00AD666F"/>
    <w:rsid w:val="00AF417F"/>
    <w:rsid w:val="00B00BBF"/>
    <w:rsid w:val="00B01418"/>
    <w:rsid w:val="00B13BC4"/>
    <w:rsid w:val="00B3032C"/>
    <w:rsid w:val="00B34698"/>
    <w:rsid w:val="00B43A24"/>
    <w:rsid w:val="00B51CDF"/>
    <w:rsid w:val="00B63A64"/>
    <w:rsid w:val="00B70CE6"/>
    <w:rsid w:val="00B71A84"/>
    <w:rsid w:val="00B9003E"/>
    <w:rsid w:val="00B91F52"/>
    <w:rsid w:val="00B9621F"/>
    <w:rsid w:val="00BD4DB9"/>
    <w:rsid w:val="00BF04BD"/>
    <w:rsid w:val="00BF1E00"/>
    <w:rsid w:val="00BF3938"/>
    <w:rsid w:val="00C1015C"/>
    <w:rsid w:val="00C11CCD"/>
    <w:rsid w:val="00C30290"/>
    <w:rsid w:val="00C34B2E"/>
    <w:rsid w:val="00C3529E"/>
    <w:rsid w:val="00C42241"/>
    <w:rsid w:val="00C454C8"/>
    <w:rsid w:val="00C521CE"/>
    <w:rsid w:val="00C54D6E"/>
    <w:rsid w:val="00C65EB8"/>
    <w:rsid w:val="00C7279A"/>
    <w:rsid w:val="00C820C8"/>
    <w:rsid w:val="00CA165D"/>
    <w:rsid w:val="00CB655B"/>
    <w:rsid w:val="00CC2BA7"/>
    <w:rsid w:val="00CE6C0B"/>
    <w:rsid w:val="00CF50B6"/>
    <w:rsid w:val="00D24C7A"/>
    <w:rsid w:val="00D40517"/>
    <w:rsid w:val="00D40F12"/>
    <w:rsid w:val="00D44C6E"/>
    <w:rsid w:val="00D678D1"/>
    <w:rsid w:val="00DA741E"/>
    <w:rsid w:val="00DD0D68"/>
    <w:rsid w:val="00DD266D"/>
    <w:rsid w:val="00DD5DD5"/>
    <w:rsid w:val="00DD70B9"/>
    <w:rsid w:val="00DF5122"/>
    <w:rsid w:val="00E02916"/>
    <w:rsid w:val="00E05BA7"/>
    <w:rsid w:val="00E06AAF"/>
    <w:rsid w:val="00E24D3F"/>
    <w:rsid w:val="00E46551"/>
    <w:rsid w:val="00E52541"/>
    <w:rsid w:val="00E70833"/>
    <w:rsid w:val="00E70E12"/>
    <w:rsid w:val="00E83497"/>
    <w:rsid w:val="00E837BB"/>
    <w:rsid w:val="00EC06C1"/>
    <w:rsid w:val="00F02B76"/>
    <w:rsid w:val="00F27E1F"/>
    <w:rsid w:val="00F351F8"/>
    <w:rsid w:val="00F35634"/>
    <w:rsid w:val="00F437BB"/>
    <w:rsid w:val="00F479E6"/>
    <w:rsid w:val="00F519AB"/>
    <w:rsid w:val="00F7703E"/>
    <w:rsid w:val="00F90B4F"/>
    <w:rsid w:val="00FA06E9"/>
    <w:rsid w:val="00FC2F3D"/>
    <w:rsid w:val="00FC4434"/>
    <w:rsid w:val="00FC6810"/>
    <w:rsid w:val="00FC738A"/>
    <w:rsid w:val="00FD31C5"/>
    <w:rsid w:val="00FD54C3"/>
    <w:rsid w:val="00FE3CF2"/>
    <w:rsid w:val="00F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milwaukee" TargetMode="External"/><Relationship Id="rId18" Type="http://schemas.openxmlformats.org/officeDocument/2006/relationships/hyperlink" Target="https://www.smithgroup.com/projects/the-advisory-board-company" TargetMode="External"/><Relationship Id="rId26" Type="http://schemas.openxmlformats.org/officeDocument/2006/relationships/hyperlink" Target="https://www.smithgroup.com/" TargetMode="External"/><Relationship Id="rId3" Type="http://schemas.openxmlformats.org/officeDocument/2006/relationships/customXml" Target="../customXml/item3.xml"/><Relationship Id="rId21" Type="http://schemas.openxmlformats.org/officeDocument/2006/relationships/hyperlink" Target="https://www.smithgroup.com/projects/mercedes-benz-financial-services-headquarters" TargetMode="External"/><Relationship Id="rId7" Type="http://schemas.openxmlformats.org/officeDocument/2006/relationships/webSettings" Target="webSettings.xml"/><Relationship Id="rId12" Type="http://schemas.openxmlformats.org/officeDocument/2006/relationships/hyperlink" Target="https://www.smithgroup.com/our-firm/locations/madison" TargetMode="External"/><Relationship Id="rId17" Type="http://schemas.openxmlformats.org/officeDocument/2006/relationships/hyperlink" Target="https://www.smithgroup.com/projects/godaddy-global-technology-center" TargetMode="External"/><Relationship Id="rId25" Type="http://schemas.openxmlformats.org/officeDocument/2006/relationships/hyperlink" Target="https://www.smithgroup.com/milwaukee" TargetMode="External"/><Relationship Id="rId2" Type="http://schemas.openxmlformats.org/officeDocument/2006/relationships/customXml" Target="../customXml/item2.xml"/><Relationship Id="rId16" Type="http://schemas.openxmlformats.org/officeDocument/2006/relationships/hyperlink" Target="https://www.smithgroup.com/news/2018/a-look-inside-googles-new-detroit-office" TargetMode="External"/><Relationship Id="rId20" Type="http://schemas.openxmlformats.org/officeDocument/2006/relationships/hyperlink" Target="https://www.smithgroup.com/projects/ally-financial-regional-headquart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our-work/markets/workplace" TargetMode="External"/><Relationship Id="rId24" Type="http://schemas.openxmlformats.org/officeDocument/2006/relationships/hyperlink" Target="https://www.smithgroup.com/our-firm/locations/madison" TargetMode="External"/><Relationship Id="rId5" Type="http://schemas.openxmlformats.org/officeDocument/2006/relationships/styles" Target="styles.xml"/><Relationship Id="rId15" Type="http://schemas.openxmlformats.org/officeDocument/2006/relationships/hyperlink" Target="https://www.smithgroup.com/projects/microsoft-corporation" TargetMode="External"/><Relationship Id="rId23" Type="http://schemas.openxmlformats.org/officeDocument/2006/relationships/hyperlink" Target="https://www.smithgroup.com/people/gregg-calpino" TargetMode="External"/><Relationship Id="rId28" Type="http://schemas.openxmlformats.org/officeDocument/2006/relationships/fontTable" Target="fontTable.xml"/><Relationship Id="rId10" Type="http://schemas.openxmlformats.org/officeDocument/2006/relationships/hyperlink" Target="https://www.smithgroup.com/people/ivo-rozendaal" TargetMode="External"/><Relationship Id="rId19" Type="http://schemas.openxmlformats.org/officeDocument/2006/relationships/hyperlink" Target="https://www.smithgroup.com/projects/ford-motor-company-campus-workplace-master-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people/lise-newman" TargetMode="External"/><Relationship Id="rId22" Type="http://schemas.openxmlformats.org/officeDocument/2006/relationships/hyperlink" Target="https://www.smithgroup.com/projects/chamberlain-group-headquarter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1016C80CCD74290A0DD82B3B260EE" ma:contentTypeVersion="13" ma:contentTypeDescription="Create a new document." ma:contentTypeScope="" ma:versionID="4925ecb1d2d927311e2becc2431ca761">
  <xsd:schema xmlns:xsd="http://www.w3.org/2001/XMLSchema" xmlns:xs="http://www.w3.org/2001/XMLSchema" xmlns:p="http://schemas.microsoft.com/office/2006/metadata/properties" xmlns:ns3="73e7f2ab-5c10-49eb-86d7-d9da21b4261e" xmlns:ns4="a851c5fb-7c85-4ac6-857e-6b1cb9f3384a" targetNamespace="http://schemas.microsoft.com/office/2006/metadata/properties" ma:root="true" ma:fieldsID="cbaf8866be8b3aa02e3b7daadb71443f" ns3:_="" ns4:_="">
    <xsd:import namespace="73e7f2ab-5c10-49eb-86d7-d9da21b4261e"/>
    <xsd:import namespace="a851c5fb-7c85-4ac6-857e-6b1cb9f338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7f2ab-5c10-49eb-86d7-d9da21b426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1c5fb-7c85-4ac6-857e-6b1cb9f338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1A892-205C-47B4-94D2-35A220AFE08B}">
  <ds:schemaRefs>
    <ds:schemaRef ds:uri="http://schemas.microsoft.com/sharepoint/v3/contenttype/forms"/>
  </ds:schemaRefs>
</ds:datastoreItem>
</file>

<file path=customXml/itemProps2.xml><?xml version="1.0" encoding="utf-8"?>
<ds:datastoreItem xmlns:ds="http://schemas.openxmlformats.org/officeDocument/2006/customXml" ds:itemID="{0AE49E3A-624F-451F-A04C-E7E31738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7f2ab-5c10-49eb-86d7-d9da21b4261e"/>
    <ds:schemaRef ds:uri="a851c5fb-7c85-4ac6-857e-6b1cb9f3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11B45-77C3-45A1-B7B3-025F773866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Amy Russeau</cp:lastModifiedBy>
  <cp:revision>3</cp:revision>
  <dcterms:created xsi:type="dcterms:W3CDTF">2020-07-01T15:24:00Z</dcterms:created>
  <dcterms:modified xsi:type="dcterms:W3CDTF">2020-07-01T15:25:00Z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0x01010056E1016C80CCD74290A0DD82B3B260EE</vt:lpwstr>
  </property>
</Properties>
</file>