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669F" w14:textId="4DBC3590" w:rsidR="00733B0E" w:rsidRPr="00FF0E5D" w:rsidRDefault="00733B0E" w:rsidP="00A333CB">
      <w:pPr>
        <w:spacing w:after="100" w:afterAutospacing="1"/>
        <w:rPr>
          <w:rFonts w:ascii="Arial" w:eastAsia="Times New Roman" w:hAnsi="Arial" w:cs="Arial"/>
          <w:color w:val="293849"/>
          <w:sz w:val="36"/>
          <w:szCs w:val="36"/>
        </w:rPr>
      </w:pPr>
      <w:r w:rsidRPr="00FF0E5D">
        <w:rPr>
          <w:rFonts w:ascii="Arial" w:eastAsia="Times New Roman" w:hAnsi="Arial" w:cs="Arial"/>
          <w:color w:val="293849"/>
          <w:sz w:val="36"/>
          <w:szCs w:val="36"/>
        </w:rPr>
        <w:t>Alpha Tau</w:t>
      </w:r>
      <w:r w:rsidR="00CC147F" w:rsidRPr="00FF0E5D">
        <w:rPr>
          <w:rFonts w:ascii="Arial" w:eastAsia="Times New Roman" w:hAnsi="Arial" w:cs="Arial"/>
          <w:color w:val="293849"/>
          <w:sz w:val="36"/>
          <w:szCs w:val="36"/>
        </w:rPr>
        <w:t xml:space="preserve"> </w:t>
      </w:r>
      <w:r w:rsidR="00B9644C">
        <w:rPr>
          <w:rFonts w:ascii="Arial" w:eastAsia="Times New Roman" w:hAnsi="Arial" w:cs="Arial"/>
          <w:color w:val="293849"/>
          <w:sz w:val="36"/>
          <w:szCs w:val="36"/>
        </w:rPr>
        <w:t xml:space="preserve">Announces the Publication </w:t>
      </w:r>
      <w:r w:rsidR="000B4A4A">
        <w:rPr>
          <w:rFonts w:ascii="Arial" w:eastAsia="Times New Roman" w:hAnsi="Arial" w:cs="Arial"/>
          <w:color w:val="293849"/>
          <w:sz w:val="36"/>
          <w:szCs w:val="36"/>
        </w:rPr>
        <w:t xml:space="preserve">of </w:t>
      </w:r>
      <w:r w:rsidR="00B9644C">
        <w:rPr>
          <w:rFonts w:ascii="Arial" w:eastAsia="Times New Roman" w:hAnsi="Arial" w:cs="Arial"/>
          <w:color w:val="293849"/>
          <w:sz w:val="36"/>
          <w:szCs w:val="36"/>
        </w:rPr>
        <w:t xml:space="preserve">its </w:t>
      </w:r>
      <w:r w:rsidR="000B4A4A">
        <w:rPr>
          <w:rFonts w:ascii="Arial" w:eastAsia="Times New Roman" w:hAnsi="Arial" w:cs="Arial"/>
          <w:color w:val="293849"/>
          <w:sz w:val="36"/>
          <w:szCs w:val="36"/>
        </w:rPr>
        <w:t>US Multicenter</w:t>
      </w:r>
      <w:r w:rsidR="00B9644C">
        <w:rPr>
          <w:rFonts w:ascii="Arial" w:eastAsia="Times New Roman" w:hAnsi="Arial" w:cs="Arial"/>
          <w:color w:val="293849"/>
          <w:sz w:val="36"/>
          <w:szCs w:val="36"/>
        </w:rPr>
        <w:t xml:space="preserve"> Pilot </w:t>
      </w:r>
      <w:r w:rsidR="000B4A4A">
        <w:rPr>
          <w:rFonts w:ascii="Arial" w:eastAsia="Times New Roman" w:hAnsi="Arial" w:cs="Arial"/>
          <w:color w:val="293849"/>
          <w:sz w:val="36"/>
          <w:szCs w:val="36"/>
        </w:rPr>
        <w:t>Skin Cancer</w:t>
      </w:r>
      <w:r w:rsidR="00B9644C">
        <w:rPr>
          <w:rFonts w:ascii="Arial" w:eastAsia="Times New Roman" w:hAnsi="Arial" w:cs="Arial"/>
          <w:color w:val="293849"/>
          <w:sz w:val="36"/>
          <w:szCs w:val="36"/>
        </w:rPr>
        <w:t xml:space="preserve"> </w:t>
      </w:r>
      <w:r w:rsidR="000B4A4A">
        <w:rPr>
          <w:rFonts w:ascii="Arial" w:eastAsia="Times New Roman" w:hAnsi="Arial" w:cs="Arial"/>
          <w:color w:val="293849"/>
          <w:sz w:val="36"/>
          <w:szCs w:val="36"/>
        </w:rPr>
        <w:t xml:space="preserve">Trial </w:t>
      </w:r>
      <w:r w:rsidR="0034575E">
        <w:rPr>
          <w:rFonts w:ascii="Arial" w:eastAsia="Times New Roman" w:hAnsi="Arial" w:cs="Arial"/>
          <w:color w:val="293849"/>
          <w:sz w:val="36"/>
          <w:szCs w:val="36"/>
        </w:rPr>
        <w:t xml:space="preserve">Results </w:t>
      </w:r>
      <w:r w:rsidR="00B9644C">
        <w:rPr>
          <w:rFonts w:ascii="Arial" w:eastAsia="Times New Roman" w:hAnsi="Arial" w:cs="Arial"/>
          <w:color w:val="293849"/>
          <w:sz w:val="36"/>
          <w:szCs w:val="36"/>
        </w:rPr>
        <w:t xml:space="preserve">in JAMA </w:t>
      </w:r>
      <w:r w:rsidR="000B4A4A">
        <w:rPr>
          <w:rFonts w:ascii="Arial" w:eastAsia="Times New Roman" w:hAnsi="Arial" w:cs="Arial"/>
          <w:color w:val="293849"/>
          <w:sz w:val="36"/>
          <w:szCs w:val="36"/>
        </w:rPr>
        <w:t>Network Open</w:t>
      </w:r>
    </w:p>
    <w:p w14:paraId="1266E377" w14:textId="44A308FB" w:rsidR="00733B0E" w:rsidRPr="00154D7B" w:rsidRDefault="00E61498" w:rsidP="000B4A4A">
      <w:pPr>
        <w:pStyle w:val="Heading1"/>
        <w:numPr>
          <w:ilvl w:val="0"/>
          <w:numId w:val="3"/>
        </w:numPr>
        <w:pBdr>
          <w:bottom w:val="single" w:sz="6" w:space="9" w:color="DADADA"/>
        </w:pBdr>
        <w:spacing w:after="120" w:afterAutospacing="0"/>
        <w:rPr>
          <w:rFonts w:ascii="Arial" w:hAnsi="Arial" w:cs="Arial"/>
          <w:b w:val="0"/>
          <w:bCs w:val="0"/>
          <w:i/>
          <w:iCs/>
          <w:sz w:val="24"/>
          <w:szCs w:val="24"/>
        </w:rPr>
      </w:pPr>
      <w:r w:rsidRPr="00154D7B">
        <w:rPr>
          <w:rFonts w:ascii="Arial" w:hAnsi="Arial" w:cs="Arial"/>
          <w:b w:val="0"/>
          <w:bCs w:val="0"/>
          <w:i/>
          <w:iCs/>
          <w:sz w:val="24"/>
          <w:szCs w:val="24"/>
        </w:rPr>
        <w:t xml:space="preserve">The </w:t>
      </w:r>
      <w:r w:rsidR="00583135" w:rsidRPr="00154D7B">
        <w:rPr>
          <w:rFonts w:ascii="Arial" w:hAnsi="Arial" w:cs="Arial"/>
          <w:b w:val="0"/>
          <w:bCs w:val="0"/>
          <w:i/>
          <w:iCs/>
          <w:sz w:val="24"/>
          <w:szCs w:val="24"/>
        </w:rPr>
        <w:t>t</w:t>
      </w:r>
      <w:r w:rsidR="000B4A4A" w:rsidRPr="00154D7B">
        <w:rPr>
          <w:rFonts w:ascii="Arial" w:hAnsi="Arial" w:cs="Arial"/>
          <w:b w:val="0"/>
          <w:bCs w:val="0"/>
          <w:i/>
          <w:iCs/>
          <w:sz w:val="24"/>
          <w:szCs w:val="24"/>
        </w:rPr>
        <w:t xml:space="preserve">rial demonstrated a 100% Complete Response rate </w:t>
      </w:r>
      <w:r w:rsidR="00AC2BB6" w:rsidRPr="00154D7B">
        <w:rPr>
          <w:rFonts w:ascii="Arial" w:hAnsi="Arial" w:cs="Arial"/>
          <w:b w:val="0"/>
          <w:bCs w:val="0"/>
          <w:i/>
          <w:iCs/>
          <w:sz w:val="24"/>
          <w:szCs w:val="24"/>
        </w:rPr>
        <w:t xml:space="preserve">at 12 weeks post treatment </w:t>
      </w:r>
      <w:r w:rsidR="000B4A4A" w:rsidRPr="00154D7B">
        <w:rPr>
          <w:rFonts w:ascii="Arial" w:hAnsi="Arial" w:cs="Arial"/>
          <w:b w:val="0"/>
          <w:bCs w:val="0"/>
          <w:i/>
          <w:iCs/>
          <w:sz w:val="24"/>
          <w:szCs w:val="24"/>
        </w:rPr>
        <w:t xml:space="preserve">and no </w:t>
      </w:r>
      <w:r w:rsidR="00AC2BB6" w:rsidRPr="00154D7B">
        <w:rPr>
          <w:rFonts w:ascii="Arial" w:hAnsi="Arial" w:cs="Arial"/>
          <w:b w:val="0"/>
          <w:bCs w:val="0"/>
          <w:i/>
          <w:iCs/>
          <w:sz w:val="24"/>
          <w:szCs w:val="24"/>
        </w:rPr>
        <w:t>device</w:t>
      </w:r>
      <w:r w:rsidR="005226C6" w:rsidRPr="00154D7B">
        <w:rPr>
          <w:rFonts w:ascii="Arial" w:hAnsi="Arial" w:cs="Arial"/>
          <w:b w:val="0"/>
          <w:bCs w:val="0"/>
          <w:i/>
          <w:iCs/>
          <w:sz w:val="24"/>
          <w:szCs w:val="24"/>
        </w:rPr>
        <w:t>-</w:t>
      </w:r>
      <w:r w:rsidR="00AC2BB6" w:rsidRPr="00154D7B">
        <w:rPr>
          <w:rFonts w:ascii="Arial" w:hAnsi="Arial" w:cs="Arial"/>
          <w:b w:val="0"/>
          <w:bCs w:val="0"/>
          <w:i/>
          <w:iCs/>
          <w:sz w:val="24"/>
          <w:szCs w:val="24"/>
        </w:rPr>
        <w:t>related serious adverse events</w:t>
      </w:r>
      <w:r w:rsidR="000B4A4A" w:rsidRPr="00154D7B">
        <w:rPr>
          <w:rFonts w:ascii="Arial" w:hAnsi="Arial" w:cs="Arial"/>
          <w:b w:val="0"/>
          <w:bCs w:val="0"/>
          <w:i/>
          <w:iCs/>
          <w:sz w:val="24"/>
          <w:szCs w:val="24"/>
        </w:rPr>
        <w:t xml:space="preserve"> or systemic toxicity </w:t>
      </w:r>
      <w:r w:rsidR="00154D7B" w:rsidRPr="00154D7B">
        <w:rPr>
          <w:rFonts w:ascii="Arial" w:hAnsi="Arial" w:cs="Arial"/>
          <w:b w:val="0"/>
          <w:bCs w:val="0"/>
          <w:i/>
          <w:iCs/>
          <w:sz w:val="24"/>
          <w:szCs w:val="24"/>
        </w:rPr>
        <w:t xml:space="preserve">reported </w:t>
      </w:r>
      <w:r w:rsidR="000B4A4A" w:rsidRPr="00154D7B">
        <w:rPr>
          <w:rFonts w:ascii="Arial" w:hAnsi="Arial" w:cs="Arial"/>
          <w:b w:val="0"/>
          <w:bCs w:val="0"/>
          <w:i/>
          <w:iCs/>
          <w:sz w:val="24"/>
          <w:szCs w:val="24"/>
        </w:rPr>
        <w:t xml:space="preserve">in the 10 patients treated </w:t>
      </w:r>
      <w:r w:rsidR="00826135" w:rsidRPr="00154D7B">
        <w:rPr>
          <w:rFonts w:ascii="Arial" w:hAnsi="Arial" w:cs="Arial"/>
          <w:b w:val="0"/>
          <w:bCs w:val="0"/>
          <w:i/>
          <w:iCs/>
          <w:sz w:val="24"/>
          <w:szCs w:val="24"/>
        </w:rPr>
        <w:t xml:space="preserve">in </w:t>
      </w:r>
      <w:r w:rsidR="003A52F4" w:rsidRPr="00154D7B">
        <w:rPr>
          <w:rFonts w:ascii="Arial" w:hAnsi="Arial" w:cs="Arial"/>
          <w:b w:val="0"/>
          <w:bCs w:val="0"/>
          <w:i/>
          <w:iCs/>
          <w:sz w:val="24"/>
          <w:szCs w:val="24"/>
        </w:rPr>
        <w:t>the</w:t>
      </w:r>
      <w:r w:rsidR="00826135" w:rsidRPr="00154D7B">
        <w:rPr>
          <w:rFonts w:ascii="Arial" w:hAnsi="Arial" w:cs="Arial"/>
          <w:b w:val="0"/>
          <w:bCs w:val="0"/>
          <w:i/>
          <w:iCs/>
          <w:sz w:val="24"/>
          <w:szCs w:val="24"/>
        </w:rPr>
        <w:t xml:space="preserve"> feasibility and safety study of intratumoral </w:t>
      </w:r>
      <w:r w:rsidR="005226C6" w:rsidRPr="00154D7B">
        <w:rPr>
          <w:rFonts w:ascii="Arial" w:hAnsi="Arial" w:cs="Arial"/>
          <w:b w:val="0"/>
          <w:bCs w:val="0"/>
          <w:i/>
          <w:iCs/>
          <w:sz w:val="24"/>
          <w:szCs w:val="24"/>
        </w:rPr>
        <w:t>Alpha DaRT</w:t>
      </w:r>
      <w:r w:rsidR="00826135" w:rsidRPr="00154D7B">
        <w:rPr>
          <w:rFonts w:ascii="Arial" w:hAnsi="Arial" w:cs="Arial"/>
          <w:b w:val="0"/>
          <w:bCs w:val="0"/>
          <w:i/>
          <w:iCs/>
          <w:sz w:val="24"/>
          <w:szCs w:val="24"/>
        </w:rPr>
        <w:t xml:space="preserve"> for the treatment of</w:t>
      </w:r>
      <w:r w:rsidR="000B4A4A" w:rsidRPr="00154D7B">
        <w:rPr>
          <w:rFonts w:ascii="Arial" w:hAnsi="Arial" w:cs="Arial"/>
          <w:b w:val="0"/>
          <w:bCs w:val="0"/>
          <w:i/>
          <w:iCs/>
          <w:sz w:val="24"/>
          <w:szCs w:val="24"/>
        </w:rPr>
        <w:t xml:space="preserve"> recurrent or unresectable skin </w:t>
      </w:r>
      <w:r w:rsidR="00711209" w:rsidRPr="00154D7B">
        <w:rPr>
          <w:rFonts w:ascii="Arial" w:hAnsi="Arial" w:cs="Arial"/>
          <w:b w:val="0"/>
          <w:bCs w:val="0"/>
          <w:i/>
          <w:iCs/>
          <w:sz w:val="24"/>
          <w:szCs w:val="24"/>
        </w:rPr>
        <w:t>cancer.</w:t>
      </w:r>
    </w:p>
    <w:p w14:paraId="03741BA0" w14:textId="6371F3BD" w:rsidR="00E61498" w:rsidRPr="00154D7B" w:rsidRDefault="00D33D32" w:rsidP="000B4A4A">
      <w:pPr>
        <w:pStyle w:val="Heading1"/>
        <w:numPr>
          <w:ilvl w:val="0"/>
          <w:numId w:val="3"/>
        </w:numPr>
        <w:pBdr>
          <w:bottom w:val="single" w:sz="6" w:space="9" w:color="DADADA"/>
        </w:pBdr>
        <w:spacing w:after="120" w:afterAutospacing="0"/>
        <w:rPr>
          <w:rFonts w:ascii="Arial" w:hAnsi="Arial" w:cs="Arial"/>
          <w:b w:val="0"/>
          <w:bCs w:val="0"/>
          <w:i/>
          <w:iCs/>
          <w:sz w:val="24"/>
          <w:szCs w:val="24"/>
        </w:rPr>
      </w:pPr>
      <w:r w:rsidRPr="00154D7B">
        <w:rPr>
          <w:rFonts w:ascii="Arial" w:hAnsi="Arial" w:cs="Arial"/>
          <w:b w:val="0"/>
          <w:bCs w:val="0"/>
          <w:i/>
          <w:iCs/>
          <w:sz w:val="24"/>
          <w:szCs w:val="24"/>
        </w:rPr>
        <w:t xml:space="preserve">CT scan </w:t>
      </w:r>
      <w:r w:rsidR="00583135" w:rsidRPr="00154D7B">
        <w:rPr>
          <w:rFonts w:ascii="Arial" w:hAnsi="Arial" w:cs="Arial"/>
          <w:b w:val="0"/>
          <w:bCs w:val="0"/>
          <w:i/>
          <w:iCs/>
          <w:sz w:val="24"/>
          <w:szCs w:val="24"/>
        </w:rPr>
        <w:t xml:space="preserve">data </w:t>
      </w:r>
      <w:r w:rsidRPr="00154D7B">
        <w:rPr>
          <w:rFonts w:ascii="Arial" w:hAnsi="Arial" w:cs="Arial"/>
          <w:b w:val="0"/>
          <w:bCs w:val="0"/>
          <w:i/>
          <w:iCs/>
          <w:sz w:val="24"/>
          <w:szCs w:val="24"/>
        </w:rPr>
        <w:t xml:space="preserve">at 24 weeks post-treatment </w:t>
      </w:r>
      <w:r w:rsidR="003E72E8" w:rsidRPr="00154D7B">
        <w:rPr>
          <w:rFonts w:ascii="Arial" w:hAnsi="Arial" w:cs="Arial"/>
          <w:b w:val="0"/>
          <w:bCs w:val="0"/>
          <w:i/>
          <w:iCs/>
          <w:sz w:val="24"/>
          <w:szCs w:val="24"/>
        </w:rPr>
        <w:t xml:space="preserve">showed no evidence of </w:t>
      </w:r>
      <w:r w:rsidR="00AC2BB6" w:rsidRPr="00154D7B">
        <w:rPr>
          <w:rFonts w:ascii="Arial" w:hAnsi="Arial" w:cs="Arial"/>
          <w:b w:val="0"/>
          <w:bCs w:val="0"/>
          <w:i/>
          <w:iCs/>
          <w:sz w:val="24"/>
          <w:szCs w:val="24"/>
        </w:rPr>
        <w:t xml:space="preserve">recurrent disease </w:t>
      </w:r>
      <w:r w:rsidRPr="00154D7B">
        <w:rPr>
          <w:rFonts w:ascii="Arial" w:hAnsi="Arial" w:cs="Arial"/>
          <w:b w:val="0"/>
          <w:bCs w:val="0"/>
          <w:i/>
          <w:iCs/>
          <w:sz w:val="24"/>
          <w:szCs w:val="24"/>
        </w:rPr>
        <w:t>in</w:t>
      </w:r>
      <w:r w:rsidR="00AC2BB6" w:rsidRPr="00154D7B">
        <w:rPr>
          <w:rFonts w:ascii="Arial" w:hAnsi="Arial" w:cs="Arial"/>
          <w:b w:val="0"/>
          <w:bCs w:val="0"/>
          <w:i/>
          <w:iCs/>
          <w:sz w:val="24"/>
          <w:szCs w:val="24"/>
        </w:rPr>
        <w:t xml:space="preserve"> any of </w:t>
      </w:r>
      <w:r w:rsidR="005226C6" w:rsidRPr="00154D7B">
        <w:rPr>
          <w:rFonts w:ascii="Arial" w:hAnsi="Arial" w:cs="Arial"/>
          <w:b w:val="0"/>
          <w:bCs w:val="0"/>
          <w:i/>
          <w:iCs/>
          <w:sz w:val="24"/>
          <w:szCs w:val="24"/>
        </w:rPr>
        <w:t>the</w:t>
      </w:r>
      <w:r w:rsidRPr="00154D7B">
        <w:rPr>
          <w:rFonts w:ascii="Arial" w:hAnsi="Arial" w:cs="Arial"/>
          <w:b w:val="0"/>
          <w:bCs w:val="0"/>
          <w:i/>
          <w:iCs/>
          <w:sz w:val="24"/>
          <w:szCs w:val="24"/>
        </w:rPr>
        <w:t xml:space="preserve"> ten patients</w:t>
      </w:r>
      <w:r w:rsidR="005226C6" w:rsidRPr="00154D7B">
        <w:rPr>
          <w:rFonts w:ascii="Arial" w:hAnsi="Arial" w:cs="Arial"/>
          <w:b w:val="0"/>
          <w:bCs w:val="0"/>
          <w:i/>
          <w:iCs/>
          <w:sz w:val="24"/>
          <w:szCs w:val="24"/>
        </w:rPr>
        <w:t>,</w:t>
      </w:r>
      <w:r w:rsidR="00DB3D88" w:rsidRPr="00154D7B">
        <w:rPr>
          <w:rFonts w:ascii="Arial" w:hAnsi="Arial" w:cs="Arial"/>
          <w:b w:val="0"/>
          <w:bCs w:val="0"/>
          <w:i/>
          <w:iCs/>
          <w:sz w:val="24"/>
          <w:szCs w:val="24"/>
        </w:rPr>
        <w:t xml:space="preserve"> and no long-term toxicities were observed during the</w:t>
      </w:r>
      <w:r w:rsidR="00481DBB" w:rsidRPr="00154D7B">
        <w:rPr>
          <w:rFonts w:ascii="Arial" w:hAnsi="Arial" w:cs="Arial"/>
          <w:b w:val="0"/>
          <w:bCs w:val="0"/>
          <w:i/>
          <w:iCs/>
          <w:sz w:val="24"/>
          <w:szCs w:val="24"/>
        </w:rPr>
        <w:t xml:space="preserve"> course of the</w:t>
      </w:r>
      <w:r w:rsidR="00DB3D88" w:rsidRPr="00154D7B">
        <w:rPr>
          <w:rFonts w:ascii="Arial" w:hAnsi="Arial" w:cs="Arial"/>
          <w:b w:val="0"/>
          <w:bCs w:val="0"/>
          <w:i/>
          <w:iCs/>
          <w:sz w:val="24"/>
          <w:szCs w:val="24"/>
        </w:rPr>
        <w:t xml:space="preserve"> study.</w:t>
      </w:r>
    </w:p>
    <w:p w14:paraId="10310FE5" w14:textId="38EB2D3F" w:rsidR="00827003" w:rsidRDefault="00733B0E" w:rsidP="002C3F7A">
      <w:pPr>
        <w:spacing w:after="100" w:afterAutospacing="1"/>
        <w:rPr>
          <w:rFonts w:ascii="Arial" w:hAnsi="Arial"/>
        </w:rPr>
      </w:pPr>
      <w:r w:rsidRPr="00A333CB">
        <w:rPr>
          <w:rFonts w:ascii="Arial" w:hAnsi="Arial"/>
        </w:rPr>
        <w:t xml:space="preserve">JERUSALEM, </w:t>
      </w:r>
      <w:r w:rsidR="00D04BE9">
        <w:rPr>
          <w:rFonts w:ascii="Arial" w:hAnsi="Arial"/>
        </w:rPr>
        <w:t>May</w:t>
      </w:r>
      <w:r w:rsidR="003909F5">
        <w:rPr>
          <w:rFonts w:ascii="Arial" w:hAnsi="Arial"/>
        </w:rPr>
        <w:t xml:space="preserve"> 11,</w:t>
      </w:r>
      <w:r w:rsidRPr="00A333CB">
        <w:rPr>
          <w:rFonts w:ascii="Arial" w:hAnsi="Arial"/>
        </w:rPr>
        <w:t xml:space="preserve"> 202</w:t>
      </w:r>
      <w:r w:rsidR="0034501C" w:rsidRPr="00A333CB">
        <w:rPr>
          <w:rFonts w:ascii="Arial" w:hAnsi="Arial"/>
        </w:rPr>
        <w:t>3</w:t>
      </w:r>
      <w:r w:rsidRPr="00A333CB">
        <w:rPr>
          <w:rFonts w:ascii="Arial" w:hAnsi="Arial"/>
        </w:rPr>
        <w:t xml:space="preserve"> (GLOBE NEWSWIRE) -- Alpha Tau Medical Ltd. ("Alpha Tau", or the “Company”) (NASDAQ: DRTS, DRTSW), the developer of the innovative alpha-radiation cancer therapy Alpha DaRT™, announced today </w:t>
      </w:r>
      <w:r w:rsidR="000B4A4A">
        <w:rPr>
          <w:rFonts w:ascii="Arial" w:hAnsi="Arial"/>
        </w:rPr>
        <w:t xml:space="preserve">the publication </w:t>
      </w:r>
      <w:r w:rsidR="00E61498">
        <w:rPr>
          <w:rFonts w:ascii="Arial" w:hAnsi="Arial"/>
        </w:rPr>
        <w:t xml:space="preserve">of the results of its US multicenter pilot trial </w:t>
      </w:r>
      <w:r w:rsidR="000B4A4A">
        <w:rPr>
          <w:rFonts w:ascii="Arial" w:hAnsi="Arial"/>
        </w:rPr>
        <w:t>in JAMA Network Open</w:t>
      </w:r>
      <w:r w:rsidR="00E61498">
        <w:rPr>
          <w:rFonts w:ascii="Arial" w:hAnsi="Arial"/>
        </w:rPr>
        <w:t>. The publication</w:t>
      </w:r>
      <w:r w:rsidR="00154D7B">
        <w:rPr>
          <w:rFonts w:ascii="Arial" w:hAnsi="Arial"/>
        </w:rPr>
        <w:t>,</w:t>
      </w:r>
      <w:r w:rsidR="00E61498">
        <w:rPr>
          <w:rFonts w:ascii="Arial" w:hAnsi="Arial"/>
        </w:rPr>
        <w:t xml:space="preserve"> titled</w:t>
      </w:r>
      <w:r w:rsidR="00BC1AA5">
        <w:rPr>
          <w:rFonts w:ascii="Arial" w:hAnsi="Arial"/>
        </w:rPr>
        <w:t xml:space="preserve"> </w:t>
      </w:r>
      <w:r w:rsidR="00E61498">
        <w:rPr>
          <w:rFonts w:ascii="Arial" w:hAnsi="Arial"/>
        </w:rPr>
        <w:t>“</w:t>
      </w:r>
      <w:r w:rsidR="00154D7B">
        <w:rPr>
          <w:rFonts w:ascii="Arial" w:hAnsi="Arial"/>
          <w:i/>
          <w:iCs/>
        </w:rPr>
        <w:t>Feasibility</w:t>
      </w:r>
      <w:r w:rsidR="00E61498">
        <w:rPr>
          <w:rFonts w:ascii="Arial" w:hAnsi="Arial"/>
          <w:i/>
          <w:iCs/>
        </w:rPr>
        <w:t xml:space="preserve"> and Safety of Diffusing Alpha-Emitter</w:t>
      </w:r>
      <w:r w:rsidR="000150E1">
        <w:rPr>
          <w:rFonts w:ascii="Arial" w:hAnsi="Arial"/>
          <w:i/>
          <w:iCs/>
        </w:rPr>
        <w:t xml:space="preserve"> </w:t>
      </w:r>
      <w:r w:rsidR="00E61498">
        <w:rPr>
          <w:rFonts w:ascii="Arial" w:hAnsi="Arial"/>
          <w:i/>
          <w:iCs/>
        </w:rPr>
        <w:t>Radiation</w:t>
      </w:r>
      <w:r w:rsidR="00154D7B">
        <w:rPr>
          <w:rFonts w:ascii="Arial" w:hAnsi="Arial"/>
          <w:i/>
          <w:iCs/>
        </w:rPr>
        <w:t xml:space="preserve"> Therapy</w:t>
      </w:r>
      <w:r w:rsidR="00E61498">
        <w:rPr>
          <w:rFonts w:ascii="Arial" w:hAnsi="Arial"/>
          <w:i/>
          <w:iCs/>
        </w:rPr>
        <w:t xml:space="preserve"> (DaRT) for Recurrent or Unresectable Skin Cancers”</w:t>
      </w:r>
      <w:r w:rsidR="00154D7B">
        <w:rPr>
          <w:rFonts w:ascii="Arial" w:hAnsi="Arial"/>
        </w:rPr>
        <w:t>,</w:t>
      </w:r>
      <w:r w:rsidR="00E61498">
        <w:rPr>
          <w:rFonts w:ascii="Arial" w:hAnsi="Arial"/>
          <w:i/>
          <w:iCs/>
        </w:rPr>
        <w:t xml:space="preserve"> </w:t>
      </w:r>
      <w:r w:rsidR="00E61498">
        <w:rPr>
          <w:rFonts w:ascii="Arial" w:hAnsi="Arial"/>
        </w:rPr>
        <w:t>can be accessed at</w:t>
      </w:r>
      <w:r w:rsidR="00616CAA">
        <w:rPr>
          <w:rFonts w:ascii="Arial" w:hAnsi="Arial"/>
        </w:rPr>
        <w:t xml:space="preserve"> </w:t>
      </w:r>
      <w:hyperlink r:id="rId11" w:history="1">
        <w:r w:rsidR="00616CAA" w:rsidRPr="00616CAA">
          <w:rPr>
            <w:rStyle w:val="Hyperlink"/>
            <w:rFonts w:ascii="Arial" w:hAnsi="Arial"/>
          </w:rPr>
          <w:t>https://jamanetw</w:t>
        </w:r>
        <w:r w:rsidR="00616CAA" w:rsidRPr="00616CAA">
          <w:rPr>
            <w:rStyle w:val="Hyperlink"/>
            <w:rFonts w:ascii="Arial" w:hAnsi="Arial"/>
          </w:rPr>
          <w:t>o</w:t>
        </w:r>
        <w:r w:rsidR="00616CAA" w:rsidRPr="00616CAA">
          <w:rPr>
            <w:rStyle w:val="Hyperlink"/>
            <w:rFonts w:ascii="Arial" w:hAnsi="Arial"/>
          </w:rPr>
          <w:t>rk.com/journals/jamanetworkopen/fullarticle/2804784</w:t>
        </w:r>
      </w:hyperlink>
      <w:r w:rsidR="00A0248B">
        <w:rPr>
          <w:rFonts w:ascii="Arial" w:hAnsi="Arial"/>
        </w:rPr>
        <w:t>, and was authored by clinicians from Memorial Sloan Kettering Cancer Center in New York, NY, University Cancer Centers in Houston, TX and West Cancer Center in Germantown, TN</w:t>
      </w:r>
      <w:r w:rsidR="00E61498">
        <w:rPr>
          <w:rFonts w:ascii="Arial" w:hAnsi="Arial"/>
        </w:rPr>
        <w:t>.</w:t>
      </w:r>
    </w:p>
    <w:p w14:paraId="393148FF" w14:textId="6F4219F4" w:rsidR="00AF32E5" w:rsidRPr="00D16E30" w:rsidRDefault="00E61498" w:rsidP="002C3F7A">
      <w:pPr>
        <w:spacing w:after="100" w:afterAutospacing="1"/>
        <w:rPr>
          <w:rFonts w:ascii="Arial" w:hAnsi="Arial" w:cs="Arial"/>
          <w:color w:val="000000"/>
          <w:shd w:val="clear" w:color="auto" w:fill="FFFFFF"/>
        </w:rPr>
      </w:pPr>
      <w:r w:rsidRPr="00E61498">
        <w:rPr>
          <w:rFonts w:ascii="Arial" w:hAnsi="Arial" w:cs="Arial"/>
          <w:color w:val="2A2A2A"/>
          <w:shd w:val="clear" w:color="auto" w:fill="FFFFFF"/>
        </w:rPr>
        <w:t xml:space="preserve">The pilot study </w:t>
      </w:r>
      <w:r>
        <w:rPr>
          <w:rFonts w:ascii="Arial" w:hAnsi="Arial" w:cs="Arial"/>
          <w:color w:val="2A2A2A"/>
          <w:shd w:val="clear" w:color="auto" w:fill="FFFFFF"/>
        </w:rPr>
        <w:t>was</w:t>
      </w:r>
      <w:r w:rsidRPr="00E61498">
        <w:rPr>
          <w:rFonts w:ascii="Arial" w:hAnsi="Arial" w:cs="Arial"/>
          <w:color w:val="2A2A2A"/>
          <w:shd w:val="clear" w:color="auto" w:fill="FFFFFF"/>
        </w:rPr>
        <w:t xml:space="preserve"> designed to evaluate the feasibility of Alpha DaRT in treating ten subjects with malignant skin and superficial soft tissue tumors. The primary objectives </w:t>
      </w:r>
      <w:r>
        <w:rPr>
          <w:rFonts w:ascii="Arial" w:hAnsi="Arial" w:cs="Arial"/>
          <w:color w:val="2A2A2A"/>
          <w:shd w:val="clear" w:color="auto" w:fill="FFFFFF"/>
        </w:rPr>
        <w:t>were</w:t>
      </w:r>
      <w:r w:rsidRPr="00E61498">
        <w:rPr>
          <w:rFonts w:ascii="Arial" w:hAnsi="Arial" w:cs="Arial"/>
          <w:color w:val="2A2A2A"/>
          <w:shd w:val="clear" w:color="auto" w:fill="FFFFFF"/>
        </w:rPr>
        <w:t xml:space="preserve"> to explore the feasibility of delivering radiotherapy for malignant skin and superficial soft tissue tumors using Alpha DaRT, with a goal of achieving successful delivery in at least seven of the ten patients, as well as to determine the frequency and severity of acute adverse events. Secondary objectives include</w:t>
      </w:r>
      <w:r>
        <w:rPr>
          <w:rFonts w:ascii="Arial" w:hAnsi="Arial" w:cs="Arial"/>
          <w:color w:val="2A2A2A"/>
          <w:shd w:val="clear" w:color="auto" w:fill="FFFFFF"/>
        </w:rPr>
        <w:t>d</w:t>
      </w:r>
      <w:r w:rsidRPr="00E61498">
        <w:rPr>
          <w:rFonts w:ascii="Arial" w:hAnsi="Arial" w:cs="Arial"/>
          <w:color w:val="2A2A2A"/>
          <w:shd w:val="clear" w:color="auto" w:fill="FFFFFF"/>
        </w:rPr>
        <w:t xml:space="preserve"> assessments of radiotherapy-related adverse even</w:t>
      </w:r>
      <w:r w:rsidRPr="00D16E30">
        <w:rPr>
          <w:rFonts w:asciiTheme="minorBidi" w:hAnsiTheme="minorBidi"/>
          <w:color w:val="2A2A2A"/>
          <w:shd w:val="clear" w:color="auto" w:fill="FFFFFF"/>
        </w:rPr>
        <w:t>ts, tumor response, radiation safety, stability of device placement, and quality of life measures. The trial was conducted in multiple sites across the U.S.</w:t>
      </w:r>
      <w:r w:rsidR="00AF32E5" w:rsidRPr="00D16E30">
        <w:rPr>
          <w:rFonts w:asciiTheme="minorBidi" w:hAnsiTheme="minorBidi"/>
          <w:color w:val="2A2A2A"/>
          <w:shd w:val="clear" w:color="auto" w:fill="FFFFFF"/>
        </w:rPr>
        <w:t xml:space="preserve"> The results of the trial </w:t>
      </w:r>
      <w:r w:rsidR="00393D0E" w:rsidRPr="00D16E30">
        <w:rPr>
          <w:rFonts w:asciiTheme="minorBidi" w:hAnsiTheme="minorBidi"/>
          <w:color w:val="2A2A2A"/>
          <w:shd w:val="clear" w:color="auto" w:fill="FFFFFF"/>
        </w:rPr>
        <w:t>demonstrated</w:t>
      </w:r>
      <w:r w:rsidR="00AF32E5" w:rsidRPr="00D16E30">
        <w:rPr>
          <w:rFonts w:asciiTheme="minorBidi" w:hAnsiTheme="minorBidi"/>
          <w:color w:val="2A2A2A"/>
          <w:shd w:val="clear" w:color="auto" w:fill="FFFFFF"/>
        </w:rPr>
        <w:t xml:space="preserve"> that the </w:t>
      </w:r>
      <w:r w:rsidR="00AF32E5" w:rsidRPr="00D16E30">
        <w:rPr>
          <w:rFonts w:asciiTheme="minorBidi" w:hAnsiTheme="minorBidi"/>
          <w:color w:val="212121"/>
        </w:rPr>
        <w:t>treatment was successfully delivered to ten of ten patients, with a 100% CR observed at 12 and 24</w:t>
      </w:r>
      <w:r w:rsidR="00445408">
        <w:rPr>
          <w:rFonts w:asciiTheme="minorBidi" w:hAnsiTheme="minorBidi"/>
          <w:color w:val="212121"/>
        </w:rPr>
        <w:t xml:space="preserve"> weeks</w:t>
      </w:r>
      <w:r w:rsidR="00AF32E5" w:rsidRPr="00D16E30">
        <w:rPr>
          <w:rFonts w:asciiTheme="minorBidi" w:hAnsiTheme="minorBidi"/>
          <w:color w:val="212121"/>
        </w:rPr>
        <w:t xml:space="preserve">, and only </w:t>
      </w:r>
      <w:r w:rsidR="00A802DE">
        <w:rPr>
          <w:rFonts w:asciiTheme="minorBidi" w:hAnsiTheme="minorBidi"/>
          <w:color w:val="212121"/>
        </w:rPr>
        <w:t xml:space="preserve">mild or moderate </w:t>
      </w:r>
      <w:r w:rsidR="00A802DE" w:rsidRPr="00C34BC7">
        <w:rPr>
          <w:rFonts w:asciiTheme="minorBidi" w:hAnsiTheme="minorBidi"/>
          <w:color w:val="212121"/>
        </w:rPr>
        <w:t>device</w:t>
      </w:r>
      <w:r w:rsidR="00A802DE">
        <w:rPr>
          <w:rFonts w:asciiTheme="minorBidi" w:hAnsiTheme="minorBidi"/>
          <w:color w:val="212121"/>
        </w:rPr>
        <w:t>-</w:t>
      </w:r>
      <w:r w:rsidR="00A802DE" w:rsidRPr="00C34BC7">
        <w:rPr>
          <w:rFonts w:asciiTheme="minorBidi" w:hAnsiTheme="minorBidi"/>
          <w:color w:val="212121"/>
        </w:rPr>
        <w:t>related</w:t>
      </w:r>
      <w:r w:rsidR="00A802DE" w:rsidRPr="00A802DE">
        <w:rPr>
          <w:rFonts w:asciiTheme="minorBidi" w:hAnsiTheme="minorBidi"/>
          <w:color w:val="212121"/>
        </w:rPr>
        <w:t xml:space="preserve"> </w:t>
      </w:r>
      <w:r w:rsidR="00AF32E5" w:rsidRPr="00D16E30">
        <w:rPr>
          <w:rFonts w:asciiTheme="minorBidi" w:hAnsiTheme="minorBidi"/>
          <w:color w:val="212121"/>
        </w:rPr>
        <w:t>side effects</w:t>
      </w:r>
      <w:r w:rsidR="00A802DE">
        <w:rPr>
          <w:rFonts w:asciiTheme="minorBidi" w:hAnsiTheme="minorBidi"/>
          <w:color w:val="212121"/>
        </w:rPr>
        <w:t xml:space="preserve"> reported,</w:t>
      </w:r>
      <w:r w:rsidR="00AF32E5" w:rsidRPr="00D16E30">
        <w:rPr>
          <w:rFonts w:asciiTheme="minorBidi" w:hAnsiTheme="minorBidi"/>
          <w:color w:val="212121"/>
        </w:rPr>
        <w:t xml:space="preserve"> </w:t>
      </w:r>
      <w:r w:rsidR="00A802DE">
        <w:rPr>
          <w:rFonts w:asciiTheme="minorBidi" w:hAnsiTheme="minorBidi"/>
          <w:color w:val="212121"/>
        </w:rPr>
        <w:t xml:space="preserve">and </w:t>
      </w:r>
      <w:r w:rsidR="00AF32E5" w:rsidRPr="00D16E30">
        <w:rPr>
          <w:rFonts w:asciiTheme="minorBidi" w:hAnsiTheme="minorBidi"/>
          <w:color w:val="212121"/>
        </w:rPr>
        <w:t xml:space="preserve">with no </w:t>
      </w:r>
      <w:r w:rsidR="00B67CA5">
        <w:rPr>
          <w:rFonts w:asciiTheme="minorBidi" w:hAnsiTheme="minorBidi"/>
          <w:color w:val="212121"/>
        </w:rPr>
        <w:t xml:space="preserve">device-related </w:t>
      </w:r>
      <w:r w:rsidR="00AF32E5" w:rsidRPr="00D16E30">
        <w:rPr>
          <w:rFonts w:asciiTheme="minorBidi" w:hAnsiTheme="minorBidi"/>
          <w:color w:val="212121"/>
        </w:rPr>
        <w:t>systemic toxicity</w:t>
      </w:r>
      <w:r w:rsidR="00C13335" w:rsidRPr="00D16E30">
        <w:rPr>
          <w:rFonts w:asciiTheme="minorBidi" w:hAnsiTheme="minorBidi"/>
          <w:color w:val="212121"/>
        </w:rPr>
        <w:t xml:space="preserve"> reported.</w:t>
      </w:r>
    </w:p>
    <w:p w14:paraId="09B5D8D0" w14:textId="25AEF713" w:rsidR="00B67CA5" w:rsidRDefault="009B38F0" w:rsidP="00D50C20">
      <w:pPr>
        <w:spacing w:after="100" w:afterAutospacing="1"/>
        <w:rPr>
          <w:rFonts w:ascii="Arial" w:hAnsi="Arial"/>
        </w:rPr>
      </w:pPr>
      <w:r w:rsidRPr="00A333CB">
        <w:rPr>
          <w:rFonts w:ascii="Arial" w:hAnsi="Arial"/>
        </w:rPr>
        <w:t>Alpha Tau CEO Uzi Sofer commented, “</w:t>
      </w:r>
      <w:r w:rsidR="00583135">
        <w:rPr>
          <w:rFonts w:ascii="Arial" w:hAnsi="Arial"/>
        </w:rPr>
        <w:t xml:space="preserve">The publication of the pilot trial results in JAMA </w:t>
      </w:r>
      <w:r w:rsidR="00D33D32">
        <w:rPr>
          <w:rFonts w:ascii="Arial" w:hAnsi="Arial"/>
        </w:rPr>
        <w:t>Network</w:t>
      </w:r>
      <w:r w:rsidR="00583135">
        <w:rPr>
          <w:rFonts w:ascii="Arial" w:hAnsi="Arial"/>
        </w:rPr>
        <w:t xml:space="preserve"> Open is a moment of </w:t>
      </w:r>
      <w:r w:rsidR="00660190">
        <w:rPr>
          <w:rFonts w:ascii="Arial" w:hAnsi="Arial"/>
        </w:rPr>
        <w:t xml:space="preserve">great </w:t>
      </w:r>
      <w:r w:rsidR="00583135">
        <w:rPr>
          <w:rFonts w:ascii="Arial" w:hAnsi="Arial"/>
        </w:rPr>
        <w:t>pride for all of us at Alpha Tau. T</w:t>
      </w:r>
      <w:r w:rsidR="00660190">
        <w:rPr>
          <w:rFonts w:ascii="Arial" w:hAnsi="Arial"/>
        </w:rPr>
        <w:t xml:space="preserve">he trial has met its primary and secondary endpoints in demonstrating </w:t>
      </w:r>
      <w:r w:rsidR="00D33D32">
        <w:rPr>
          <w:rFonts w:ascii="Arial" w:hAnsi="Arial"/>
        </w:rPr>
        <w:t>feasibility</w:t>
      </w:r>
      <w:r w:rsidR="00660190">
        <w:rPr>
          <w:rFonts w:ascii="Arial" w:hAnsi="Arial"/>
        </w:rPr>
        <w:t xml:space="preserve"> of successful delivery</w:t>
      </w:r>
      <w:r w:rsidR="007B4F67">
        <w:rPr>
          <w:rFonts w:ascii="Arial" w:hAnsi="Arial"/>
        </w:rPr>
        <w:t xml:space="preserve">, exceptional efficacy </w:t>
      </w:r>
      <w:r w:rsidR="00660190">
        <w:rPr>
          <w:rFonts w:ascii="Arial" w:hAnsi="Arial"/>
        </w:rPr>
        <w:t>and no serious adve</w:t>
      </w:r>
      <w:r w:rsidR="00BC1AA5">
        <w:rPr>
          <w:rFonts w:ascii="Arial" w:hAnsi="Arial"/>
        </w:rPr>
        <w:t>r</w:t>
      </w:r>
      <w:r w:rsidR="00660190">
        <w:rPr>
          <w:rFonts w:ascii="Arial" w:hAnsi="Arial"/>
        </w:rPr>
        <w:t xml:space="preserve">se events or systemic toxicity during the follow-up period. These results </w:t>
      </w:r>
      <w:r w:rsidR="007B4F67">
        <w:rPr>
          <w:rFonts w:ascii="Arial" w:hAnsi="Arial"/>
        </w:rPr>
        <w:t xml:space="preserve">reinforce our belief that Alpha </w:t>
      </w:r>
      <w:r w:rsidR="00E17401">
        <w:rPr>
          <w:rFonts w:ascii="Arial" w:hAnsi="Arial"/>
        </w:rPr>
        <w:t>DaRT therapy</w:t>
      </w:r>
      <w:r w:rsidR="007B4F67">
        <w:rPr>
          <w:rFonts w:ascii="Arial" w:hAnsi="Arial"/>
        </w:rPr>
        <w:t xml:space="preserve"> is a novel breakthrough </w:t>
      </w:r>
      <w:r w:rsidR="00E17401">
        <w:rPr>
          <w:rFonts w:ascii="Arial" w:hAnsi="Arial"/>
        </w:rPr>
        <w:t>technology with</w:t>
      </w:r>
      <w:r w:rsidR="007B4F67">
        <w:rPr>
          <w:rFonts w:ascii="Arial" w:hAnsi="Arial"/>
        </w:rPr>
        <w:t xml:space="preserve"> the potential to help many patients that have run out of viable treatment options.  We are </w:t>
      </w:r>
      <w:r w:rsidR="00E17401">
        <w:rPr>
          <w:rFonts w:ascii="Arial" w:hAnsi="Arial"/>
        </w:rPr>
        <w:t xml:space="preserve">committed, focused, and </w:t>
      </w:r>
      <w:r w:rsidR="007B4F67">
        <w:rPr>
          <w:rFonts w:ascii="Arial" w:hAnsi="Arial"/>
        </w:rPr>
        <w:t xml:space="preserve">moving quickly to enroll eligible patients in </w:t>
      </w:r>
      <w:r w:rsidR="00E17401">
        <w:rPr>
          <w:rFonts w:ascii="Arial" w:hAnsi="Arial"/>
        </w:rPr>
        <w:t xml:space="preserve">our </w:t>
      </w:r>
      <w:r w:rsidR="007B4F67">
        <w:rPr>
          <w:rFonts w:ascii="Arial" w:hAnsi="Arial"/>
        </w:rPr>
        <w:t>ongoing U</w:t>
      </w:r>
      <w:r w:rsidR="00B67CA5">
        <w:rPr>
          <w:rFonts w:ascii="Arial" w:hAnsi="Arial"/>
        </w:rPr>
        <w:t>.</w:t>
      </w:r>
      <w:r w:rsidR="007B4F67">
        <w:rPr>
          <w:rFonts w:ascii="Arial" w:hAnsi="Arial"/>
        </w:rPr>
        <w:t>S</w:t>
      </w:r>
      <w:r w:rsidR="00B67CA5">
        <w:rPr>
          <w:rFonts w:ascii="Arial" w:hAnsi="Arial"/>
        </w:rPr>
        <w:t>.</w:t>
      </w:r>
      <w:r w:rsidR="007B4F67">
        <w:rPr>
          <w:rFonts w:ascii="Arial" w:hAnsi="Arial"/>
        </w:rPr>
        <w:t xml:space="preserve"> pivotal trial, </w:t>
      </w:r>
      <w:r w:rsidR="007B4F67" w:rsidRPr="00EE0EE2">
        <w:rPr>
          <w:rFonts w:ascii="Arial" w:hAnsi="Arial" w:cs="Arial"/>
          <w:color w:val="2A2A2A"/>
          <w:u w:val="single"/>
          <w:shd w:val="clear" w:color="auto" w:fill="FFFFFF"/>
        </w:rPr>
        <w:t>Re</w:t>
      </w:r>
      <w:r w:rsidR="007B4F67">
        <w:rPr>
          <w:rFonts w:ascii="Arial" w:hAnsi="Arial" w:cs="Arial"/>
          <w:color w:val="2A2A2A"/>
          <w:shd w:val="clear" w:color="auto" w:fill="FFFFFF"/>
        </w:rPr>
        <w:t xml:space="preserve">current </w:t>
      </w:r>
      <w:r w:rsidR="007B4F67" w:rsidRPr="00EE0EE2">
        <w:rPr>
          <w:rFonts w:ascii="Arial" w:hAnsi="Arial" w:cs="Arial"/>
          <w:color w:val="2A2A2A"/>
          <w:u w:val="single"/>
          <w:shd w:val="clear" w:color="auto" w:fill="FFFFFF"/>
        </w:rPr>
        <w:t>S</w:t>
      </w:r>
      <w:r w:rsidR="007B4F67">
        <w:rPr>
          <w:rFonts w:ascii="Arial" w:hAnsi="Arial" w:cs="Arial"/>
          <w:color w:val="2A2A2A"/>
          <w:shd w:val="clear" w:color="auto" w:fill="FFFFFF"/>
        </w:rPr>
        <w:t xml:space="preserve">CC </w:t>
      </w:r>
      <w:r w:rsidR="007B4F67" w:rsidRPr="00EE0EE2">
        <w:rPr>
          <w:rFonts w:ascii="Arial" w:hAnsi="Arial" w:cs="Arial"/>
          <w:color w:val="2A2A2A"/>
          <w:u w:val="single"/>
          <w:shd w:val="clear" w:color="auto" w:fill="FFFFFF"/>
        </w:rPr>
        <w:t>T</w:t>
      </w:r>
      <w:r w:rsidR="007B4F67">
        <w:rPr>
          <w:rFonts w:ascii="Arial" w:hAnsi="Arial" w:cs="Arial"/>
          <w:color w:val="2A2A2A"/>
          <w:shd w:val="clear" w:color="auto" w:fill="FFFFFF"/>
        </w:rPr>
        <w:t xml:space="preserve">reatment with </w:t>
      </w:r>
      <w:r w:rsidR="007B4F67" w:rsidRPr="00EE0EE2">
        <w:rPr>
          <w:rFonts w:ascii="Arial" w:hAnsi="Arial" w:cs="Arial"/>
          <w:color w:val="2A2A2A"/>
          <w:u w:val="single"/>
          <w:shd w:val="clear" w:color="auto" w:fill="FFFFFF"/>
        </w:rPr>
        <w:t>A</w:t>
      </w:r>
      <w:r w:rsidR="007B4F67">
        <w:rPr>
          <w:rFonts w:ascii="Arial" w:hAnsi="Arial" w:cs="Arial"/>
          <w:color w:val="2A2A2A"/>
          <w:shd w:val="clear" w:color="auto" w:fill="FFFFFF"/>
        </w:rPr>
        <w:t xml:space="preserve">lpha </w:t>
      </w:r>
      <w:r w:rsidR="007B4F67">
        <w:rPr>
          <w:rFonts w:ascii="Arial" w:hAnsi="Arial" w:cs="Arial"/>
          <w:color w:val="2A2A2A"/>
          <w:shd w:val="clear" w:color="auto" w:fill="FFFFFF"/>
        </w:rPr>
        <w:lastRenderedPageBreak/>
        <w:t xml:space="preserve">DaRT </w:t>
      </w:r>
      <w:r w:rsidR="007B4F67" w:rsidRPr="00EE0EE2">
        <w:rPr>
          <w:rFonts w:ascii="Arial" w:hAnsi="Arial" w:cs="Arial"/>
          <w:color w:val="2A2A2A"/>
          <w:u w:val="single"/>
          <w:shd w:val="clear" w:color="auto" w:fill="FFFFFF"/>
        </w:rPr>
        <w:t>R</w:t>
      </w:r>
      <w:r w:rsidR="007B4F67">
        <w:rPr>
          <w:rFonts w:ascii="Arial" w:hAnsi="Arial" w:cs="Arial"/>
          <w:color w:val="2A2A2A"/>
          <w:shd w:val="clear" w:color="auto" w:fill="FFFFFF"/>
        </w:rPr>
        <w:t xml:space="preserve">adiation </w:t>
      </w:r>
      <w:r w:rsidR="007B4F67" w:rsidRPr="00EE0EE2">
        <w:rPr>
          <w:rFonts w:ascii="Arial" w:hAnsi="Arial" w:cs="Arial"/>
          <w:color w:val="2A2A2A"/>
          <w:u w:val="single"/>
          <w:shd w:val="clear" w:color="auto" w:fill="FFFFFF"/>
        </w:rPr>
        <w:t>T</w:t>
      </w:r>
      <w:r w:rsidR="007B4F67">
        <w:rPr>
          <w:rFonts w:ascii="Arial" w:hAnsi="Arial" w:cs="Arial"/>
          <w:color w:val="2A2A2A"/>
          <w:shd w:val="clear" w:color="auto" w:fill="FFFFFF"/>
        </w:rPr>
        <w:t>herapy (</w:t>
      </w:r>
      <w:proofErr w:type="spellStart"/>
      <w:r w:rsidR="007B4F67">
        <w:rPr>
          <w:rFonts w:ascii="Arial" w:hAnsi="Arial" w:cs="Arial"/>
          <w:color w:val="2A2A2A"/>
          <w:shd w:val="clear" w:color="auto" w:fill="FFFFFF"/>
        </w:rPr>
        <w:t>ReSTART</w:t>
      </w:r>
      <w:proofErr w:type="spellEnd"/>
      <w:r w:rsidR="007B4F67">
        <w:rPr>
          <w:rFonts w:ascii="Arial" w:hAnsi="Arial" w:cs="Arial"/>
          <w:color w:val="2A2A2A"/>
          <w:shd w:val="clear" w:color="auto" w:fill="FFFFFF"/>
        </w:rPr>
        <w:t>)</w:t>
      </w:r>
      <w:r w:rsidR="00E17401">
        <w:rPr>
          <w:rFonts w:ascii="Arial" w:hAnsi="Arial" w:cs="Arial"/>
          <w:color w:val="2A2A2A"/>
          <w:shd w:val="clear" w:color="auto" w:fill="FFFFFF"/>
        </w:rPr>
        <w:t xml:space="preserve">, </w:t>
      </w:r>
      <w:r w:rsidR="00BE7ACF">
        <w:rPr>
          <w:rFonts w:ascii="Arial" w:hAnsi="Arial" w:cs="Arial"/>
          <w:color w:val="2A2A2A"/>
          <w:shd w:val="clear" w:color="auto" w:fill="FFFFFF"/>
        </w:rPr>
        <w:t xml:space="preserve">with over </w:t>
      </w:r>
      <w:r w:rsidR="007A5743">
        <w:rPr>
          <w:rFonts w:ascii="Arial" w:hAnsi="Arial" w:cs="Arial"/>
          <w:color w:val="2A2A2A"/>
          <w:shd w:val="clear" w:color="auto" w:fill="FFFFFF"/>
        </w:rPr>
        <w:t>12</w:t>
      </w:r>
      <w:r w:rsidR="00BE7ACF">
        <w:rPr>
          <w:rFonts w:ascii="Arial" w:hAnsi="Arial" w:cs="Arial"/>
          <w:color w:val="2A2A2A"/>
          <w:shd w:val="clear" w:color="auto" w:fill="FFFFFF"/>
        </w:rPr>
        <w:t xml:space="preserve"> clinical sites now open and actively recruiting </w:t>
      </w:r>
      <w:r w:rsidR="00B67CA5">
        <w:rPr>
          <w:rFonts w:ascii="Arial" w:hAnsi="Arial" w:cs="Arial"/>
          <w:color w:val="2A2A2A"/>
          <w:shd w:val="clear" w:color="auto" w:fill="FFFFFF"/>
        </w:rPr>
        <w:t>patients</w:t>
      </w:r>
      <w:r w:rsidR="00BE7ACF">
        <w:rPr>
          <w:rFonts w:ascii="Arial" w:hAnsi="Arial" w:cs="Arial"/>
          <w:color w:val="2A2A2A"/>
          <w:shd w:val="clear" w:color="auto" w:fill="FFFFFF"/>
        </w:rPr>
        <w:t>.</w:t>
      </w:r>
      <w:r w:rsidR="00C67FCB">
        <w:rPr>
          <w:rFonts w:ascii="Arial" w:hAnsi="Arial"/>
        </w:rPr>
        <w:t xml:space="preserve"> </w:t>
      </w:r>
    </w:p>
    <w:p w14:paraId="158A4B60" w14:textId="72492D1E" w:rsidR="00690D2B" w:rsidRDefault="00C37E00" w:rsidP="00D50C20">
      <w:pPr>
        <w:spacing w:after="100" w:afterAutospacing="1"/>
        <w:rPr>
          <w:rFonts w:ascii="Arial" w:hAnsi="Arial" w:cs="Arial"/>
          <w:color w:val="2A2A2A"/>
          <w:shd w:val="clear" w:color="auto" w:fill="FFFFFF"/>
        </w:rPr>
      </w:pPr>
      <w:r>
        <w:rPr>
          <w:rFonts w:ascii="Arial" w:hAnsi="Arial"/>
        </w:rPr>
        <w:t>Rober</w:t>
      </w:r>
      <w:r w:rsidR="00E0179D">
        <w:rPr>
          <w:rFonts w:ascii="Arial" w:hAnsi="Arial"/>
        </w:rPr>
        <w:t>t</w:t>
      </w:r>
      <w:r>
        <w:rPr>
          <w:rFonts w:ascii="Arial" w:hAnsi="Arial"/>
        </w:rPr>
        <w:t xml:space="preserve"> Den, MD, Chief Medical Officer at Alpha Tau</w:t>
      </w:r>
      <w:r w:rsidR="00154D7B">
        <w:rPr>
          <w:rFonts w:ascii="Arial" w:hAnsi="Arial"/>
        </w:rPr>
        <w:t>,</w:t>
      </w:r>
      <w:r>
        <w:rPr>
          <w:rFonts w:ascii="Arial" w:hAnsi="Arial"/>
        </w:rPr>
        <w:t xml:space="preserve"> added, </w:t>
      </w:r>
      <w:r w:rsidR="00D33D32">
        <w:rPr>
          <w:rFonts w:ascii="Arial" w:hAnsi="Arial"/>
        </w:rPr>
        <w:t>“We</w:t>
      </w:r>
      <w:r>
        <w:rPr>
          <w:rFonts w:ascii="Arial" w:hAnsi="Arial"/>
        </w:rPr>
        <w:t xml:space="preserve"> would like to thank</w:t>
      </w:r>
      <w:r>
        <w:rPr>
          <w:rFonts w:ascii="Arial" w:hAnsi="Arial" w:cs="Arial"/>
          <w:color w:val="2A2A2A"/>
          <w:shd w:val="clear" w:color="auto" w:fill="FFFFFF"/>
        </w:rPr>
        <w:t xml:space="preserve"> </w:t>
      </w:r>
      <w:r w:rsidRPr="00C37E00">
        <w:rPr>
          <w:rFonts w:ascii="Arial" w:hAnsi="Arial" w:cs="Arial"/>
          <w:color w:val="2A2A2A"/>
          <w:shd w:val="clear" w:color="auto" w:fill="FFFFFF"/>
        </w:rPr>
        <w:t xml:space="preserve">all of our trial site investigators, whose excitement for the tremendous potential of the Alpha DaRT helped us recruit patients </w:t>
      </w:r>
      <w:r w:rsidR="00EE0EE2">
        <w:rPr>
          <w:rFonts w:ascii="Arial" w:hAnsi="Arial" w:cs="Arial"/>
          <w:color w:val="2A2A2A"/>
          <w:shd w:val="clear" w:color="auto" w:fill="FFFFFF"/>
        </w:rPr>
        <w:t>very quickly</w:t>
      </w:r>
      <w:r w:rsidRPr="00C37E00">
        <w:rPr>
          <w:rFonts w:ascii="Arial" w:hAnsi="Arial" w:cs="Arial"/>
          <w:color w:val="2A2A2A"/>
          <w:shd w:val="clear" w:color="auto" w:fill="FFFFFF"/>
        </w:rPr>
        <w:t>. With our Breakthrough Device Designation for the treatment of certain patients with squamous cell carcinoma</w:t>
      </w:r>
      <w:r w:rsidR="00154D7B">
        <w:rPr>
          <w:rFonts w:ascii="Arial" w:hAnsi="Arial" w:cs="Arial"/>
          <w:color w:val="2A2A2A"/>
          <w:shd w:val="clear" w:color="auto" w:fill="FFFFFF"/>
        </w:rPr>
        <w:t>,</w:t>
      </w:r>
      <w:r w:rsidRPr="00C37E00">
        <w:rPr>
          <w:rFonts w:ascii="Arial" w:hAnsi="Arial" w:cs="Arial"/>
          <w:color w:val="2A2A2A"/>
          <w:shd w:val="clear" w:color="auto" w:fill="FFFFFF"/>
        </w:rPr>
        <w:t xml:space="preserve"> we look forward to </w:t>
      </w:r>
      <w:r w:rsidR="00CB76A0">
        <w:rPr>
          <w:rFonts w:ascii="Arial" w:hAnsi="Arial" w:cs="Arial"/>
          <w:color w:val="2A2A2A"/>
          <w:shd w:val="clear" w:color="auto" w:fill="FFFFFF"/>
        </w:rPr>
        <w:t xml:space="preserve">swift </w:t>
      </w:r>
      <w:r w:rsidR="00BC1AA5">
        <w:rPr>
          <w:rFonts w:ascii="Arial" w:hAnsi="Arial" w:cs="Arial"/>
          <w:color w:val="2A2A2A"/>
          <w:shd w:val="clear" w:color="auto" w:fill="FFFFFF"/>
        </w:rPr>
        <w:t xml:space="preserve">accrual </w:t>
      </w:r>
      <w:r w:rsidR="00CB76A0">
        <w:rPr>
          <w:rFonts w:ascii="Arial" w:hAnsi="Arial" w:cs="Arial"/>
          <w:color w:val="2A2A2A"/>
          <w:shd w:val="clear" w:color="auto" w:fill="FFFFFF"/>
        </w:rPr>
        <w:t>in</w:t>
      </w:r>
      <w:r w:rsidR="00BC1AA5">
        <w:rPr>
          <w:rFonts w:ascii="Arial" w:hAnsi="Arial" w:cs="Arial"/>
          <w:color w:val="2A2A2A"/>
          <w:shd w:val="clear" w:color="auto" w:fill="FFFFFF"/>
        </w:rPr>
        <w:t xml:space="preserve">to </w:t>
      </w:r>
      <w:r w:rsidR="00EE0EE2">
        <w:rPr>
          <w:rFonts w:ascii="Arial" w:hAnsi="Arial" w:cs="Arial"/>
          <w:color w:val="2A2A2A"/>
          <w:shd w:val="clear" w:color="auto" w:fill="FFFFFF"/>
        </w:rPr>
        <w:t xml:space="preserve">our </w:t>
      </w:r>
      <w:r w:rsidR="00EE0EE2" w:rsidRPr="00C37E00">
        <w:rPr>
          <w:rFonts w:ascii="Arial" w:hAnsi="Arial" w:cs="Arial"/>
          <w:color w:val="2A2A2A"/>
          <w:shd w:val="clear" w:color="auto" w:fill="FFFFFF"/>
        </w:rPr>
        <w:t>U.S.</w:t>
      </w:r>
      <w:r w:rsidRPr="00C37E00">
        <w:rPr>
          <w:rFonts w:ascii="Arial" w:hAnsi="Arial" w:cs="Arial"/>
          <w:color w:val="2A2A2A"/>
          <w:shd w:val="clear" w:color="auto" w:fill="FFFFFF"/>
        </w:rPr>
        <w:t xml:space="preserve"> pivotal </w:t>
      </w:r>
      <w:proofErr w:type="spellStart"/>
      <w:r w:rsidR="00BC1AA5">
        <w:rPr>
          <w:rFonts w:ascii="Arial" w:hAnsi="Arial" w:cs="Arial"/>
          <w:color w:val="2A2A2A"/>
          <w:shd w:val="clear" w:color="auto" w:fill="FFFFFF"/>
        </w:rPr>
        <w:t>ReSTART</w:t>
      </w:r>
      <w:proofErr w:type="spellEnd"/>
      <w:r w:rsidR="00E17401">
        <w:rPr>
          <w:rFonts w:ascii="Arial" w:hAnsi="Arial" w:cs="Arial"/>
          <w:color w:val="2A2A2A"/>
          <w:shd w:val="clear" w:color="auto" w:fill="FFFFFF"/>
        </w:rPr>
        <w:t xml:space="preserve"> trial</w:t>
      </w:r>
      <w:r w:rsidRPr="00C37E00">
        <w:rPr>
          <w:rFonts w:ascii="Arial" w:hAnsi="Arial" w:cs="Arial"/>
          <w:color w:val="2A2A2A"/>
          <w:shd w:val="clear" w:color="auto" w:fill="FFFFFF"/>
        </w:rPr>
        <w:t>, with the goal of bringing the Alpha DaRT closer to availability for patients as quickly as possible."</w:t>
      </w:r>
      <w:r w:rsidR="00BE7ACF">
        <w:rPr>
          <w:rFonts w:ascii="Arial" w:hAnsi="Arial" w:cs="Arial"/>
          <w:color w:val="2A2A2A"/>
          <w:shd w:val="clear" w:color="auto" w:fill="FFFFFF"/>
        </w:rPr>
        <w:t xml:space="preserve"> </w:t>
      </w:r>
    </w:p>
    <w:p w14:paraId="73899C0D" w14:textId="060DA32A" w:rsidR="00BC1AA5" w:rsidRDefault="00BC1AA5" w:rsidP="00E0179D">
      <w:pPr>
        <w:rPr>
          <w:rFonts w:ascii="Arial" w:hAnsi="Arial" w:cs="Arial"/>
        </w:rPr>
      </w:pPr>
      <w:r>
        <w:rPr>
          <w:rFonts w:ascii="Arial" w:hAnsi="Arial" w:cs="Arial"/>
        </w:rPr>
        <w:t>Christopher A. Barker, MD, Vice-Chair, Clinical Research</w:t>
      </w:r>
      <w:r w:rsidR="00D33D32">
        <w:rPr>
          <w:rFonts w:ascii="Arial" w:hAnsi="Arial" w:cs="Arial"/>
        </w:rPr>
        <w:t xml:space="preserve">, Department of Radiation Oncology, Memorial Sloan Kettering Cancer Center in New York </w:t>
      </w:r>
      <w:r w:rsidR="00E0179D">
        <w:rPr>
          <w:rFonts w:ascii="Arial" w:hAnsi="Arial" w:cs="Arial"/>
        </w:rPr>
        <w:t>City,</w:t>
      </w:r>
      <w:r w:rsidR="00D33D32">
        <w:rPr>
          <w:rFonts w:ascii="Arial" w:hAnsi="Arial" w:cs="Arial"/>
        </w:rPr>
        <w:t xml:space="preserve"> and lead author of the publication</w:t>
      </w:r>
      <w:r w:rsidR="00154D7B">
        <w:rPr>
          <w:rFonts w:ascii="Arial" w:hAnsi="Arial" w:cs="Arial"/>
        </w:rPr>
        <w:t>,</w:t>
      </w:r>
      <w:r w:rsidR="00D33D32">
        <w:rPr>
          <w:rFonts w:ascii="Arial" w:hAnsi="Arial" w:cs="Arial"/>
        </w:rPr>
        <w:t xml:space="preserve"> commented, </w:t>
      </w:r>
      <w:r w:rsidR="00D158E3">
        <w:rPr>
          <w:rFonts w:ascii="Arial" w:hAnsi="Arial" w:cs="Arial"/>
        </w:rPr>
        <w:t>“We</w:t>
      </w:r>
      <w:r w:rsidR="00AC2BB6">
        <w:rPr>
          <w:rFonts w:ascii="Arial" w:hAnsi="Arial" w:cs="Arial"/>
        </w:rPr>
        <w:t xml:space="preserve"> are very pleased with the results of this study.</w:t>
      </w:r>
      <w:r w:rsidR="00D158E3">
        <w:rPr>
          <w:rFonts w:ascii="Times New Roman" w:hAnsi="Times New Roman" w:cs="Times New Roman"/>
        </w:rPr>
        <w:t xml:space="preserve"> </w:t>
      </w:r>
      <w:r w:rsidR="00D158E3">
        <w:rPr>
          <w:rFonts w:ascii="Arial" w:hAnsi="Arial" w:cs="Arial"/>
        </w:rPr>
        <w:t xml:space="preserve">Treatment with Alpha DaRT was associated </w:t>
      </w:r>
      <w:r w:rsidR="00D158E3" w:rsidRPr="00D158E3">
        <w:rPr>
          <w:rFonts w:ascii="Arial" w:hAnsi="Arial" w:cs="Arial"/>
        </w:rPr>
        <w:t xml:space="preserve">with </w:t>
      </w:r>
      <w:r w:rsidR="00AC2BB6" w:rsidRPr="00AC2BB6">
        <w:rPr>
          <w:rFonts w:ascii="Arial" w:hAnsi="Arial" w:cs="Arial"/>
        </w:rPr>
        <w:t xml:space="preserve">high response rates </w:t>
      </w:r>
      <w:r w:rsidR="00D158E3">
        <w:rPr>
          <w:rFonts w:ascii="Arial" w:hAnsi="Arial" w:cs="Arial"/>
        </w:rPr>
        <w:t xml:space="preserve">and was very well tolerated, which is an important </w:t>
      </w:r>
      <w:r w:rsidR="00EE0EE2">
        <w:rPr>
          <w:rFonts w:ascii="Arial" w:hAnsi="Arial" w:cs="Arial"/>
        </w:rPr>
        <w:t>consideration in this group of patients</w:t>
      </w:r>
      <w:r w:rsidR="00D158E3">
        <w:rPr>
          <w:rFonts w:ascii="Arial" w:hAnsi="Arial" w:cs="Arial"/>
        </w:rPr>
        <w:t xml:space="preserve">. </w:t>
      </w:r>
      <w:r w:rsidR="00EE0EE2">
        <w:rPr>
          <w:rFonts w:ascii="Arial" w:hAnsi="Arial" w:cs="Arial"/>
        </w:rPr>
        <w:t xml:space="preserve">Given the promising results of this pilot trial, </w:t>
      </w:r>
      <w:r w:rsidR="00AC2BB6">
        <w:rPr>
          <w:rFonts w:ascii="Arial" w:hAnsi="Arial" w:cs="Arial"/>
        </w:rPr>
        <w:t xml:space="preserve">we look forward to the results of the </w:t>
      </w:r>
      <w:r w:rsidR="00EE0EE2">
        <w:rPr>
          <w:rFonts w:ascii="Arial" w:hAnsi="Arial" w:cs="Arial"/>
        </w:rPr>
        <w:t xml:space="preserve">pivotal </w:t>
      </w:r>
      <w:proofErr w:type="spellStart"/>
      <w:r w:rsidR="00AC2BB6">
        <w:rPr>
          <w:rFonts w:ascii="Arial" w:hAnsi="Arial" w:cs="Arial"/>
        </w:rPr>
        <w:t>ReSTART</w:t>
      </w:r>
      <w:proofErr w:type="spellEnd"/>
      <w:r w:rsidR="00AC2BB6">
        <w:rPr>
          <w:rFonts w:ascii="Arial" w:hAnsi="Arial" w:cs="Arial"/>
        </w:rPr>
        <w:t xml:space="preserve"> trial</w:t>
      </w:r>
      <w:r w:rsidR="00D158E3">
        <w:rPr>
          <w:rFonts w:ascii="Arial" w:hAnsi="Arial" w:cs="Arial"/>
        </w:rPr>
        <w:t>.</w:t>
      </w:r>
      <w:r w:rsidR="00EE0EE2">
        <w:rPr>
          <w:rFonts w:ascii="Arial" w:hAnsi="Arial" w:cs="Arial"/>
        </w:rPr>
        <w:t>”</w:t>
      </w:r>
    </w:p>
    <w:p w14:paraId="6AC88500" w14:textId="77777777" w:rsidR="00B67CA5" w:rsidRDefault="00B67CA5" w:rsidP="00E0179D">
      <w:pPr>
        <w:rPr>
          <w:rFonts w:ascii="Arial" w:hAnsi="Arial" w:cs="Arial"/>
          <w:color w:val="2A2A2A"/>
          <w:shd w:val="clear" w:color="auto" w:fill="FFFFFF"/>
        </w:rPr>
      </w:pPr>
    </w:p>
    <w:p w14:paraId="66300F22" w14:textId="5081B8C7" w:rsidR="00B67CA5" w:rsidRPr="00C37E00" w:rsidRDefault="00B67CA5" w:rsidP="00E0179D">
      <w:pPr>
        <w:rPr>
          <w:rFonts w:ascii="Arial" w:hAnsi="Arial" w:cs="Arial"/>
        </w:rPr>
      </w:pPr>
      <w:r>
        <w:rPr>
          <w:rFonts w:ascii="Arial" w:hAnsi="Arial" w:cs="Arial"/>
          <w:color w:val="2A2A2A"/>
          <w:shd w:val="clear" w:color="auto" w:fill="FFFFFF"/>
        </w:rPr>
        <w:t xml:space="preserve">Additional information about the </w:t>
      </w:r>
      <w:proofErr w:type="spellStart"/>
      <w:r>
        <w:rPr>
          <w:rFonts w:ascii="Arial" w:hAnsi="Arial" w:cs="Arial"/>
          <w:color w:val="2A2A2A"/>
          <w:shd w:val="clear" w:color="auto" w:fill="FFFFFF"/>
        </w:rPr>
        <w:t>ReSTART</w:t>
      </w:r>
      <w:proofErr w:type="spellEnd"/>
      <w:r>
        <w:rPr>
          <w:rFonts w:ascii="Arial" w:hAnsi="Arial" w:cs="Arial"/>
          <w:color w:val="2A2A2A"/>
          <w:shd w:val="clear" w:color="auto" w:fill="FFFFFF"/>
        </w:rPr>
        <w:t xml:space="preserve"> trial can be foun</w:t>
      </w:r>
      <w:r w:rsidR="00D40F40">
        <w:rPr>
          <w:rFonts w:ascii="Arial" w:hAnsi="Arial" w:cs="Arial"/>
          <w:color w:val="2A2A2A"/>
          <w:shd w:val="clear" w:color="auto" w:fill="FFFFFF"/>
        </w:rPr>
        <w:t>d</w:t>
      </w:r>
      <w:r>
        <w:rPr>
          <w:rFonts w:ascii="Arial" w:hAnsi="Arial" w:cs="Arial"/>
          <w:color w:val="2A2A2A"/>
          <w:shd w:val="clear" w:color="auto" w:fill="FFFFFF"/>
        </w:rPr>
        <w:t xml:space="preserve"> at </w:t>
      </w:r>
      <w:r w:rsidR="00FC295C" w:rsidRPr="00FC295C">
        <w:t xml:space="preserve"> </w:t>
      </w:r>
      <w:hyperlink r:id="rId12" w:history="1">
        <w:r w:rsidR="00FC295C" w:rsidRPr="00FC295C">
          <w:rPr>
            <w:rStyle w:val="Hyperlink"/>
            <w:rFonts w:ascii="Arial" w:hAnsi="Arial" w:cs="Arial"/>
            <w:shd w:val="clear" w:color="auto" w:fill="FFFFFF"/>
          </w:rPr>
          <w:t>https://clinicaltrials.gov/ct2/show/NCT0532325</w:t>
        </w:r>
      </w:hyperlink>
      <w:r>
        <w:rPr>
          <w:rFonts w:ascii="Arial" w:hAnsi="Arial" w:cs="Arial"/>
          <w:color w:val="2A2A2A"/>
          <w:shd w:val="clear" w:color="auto" w:fill="FFFFFF"/>
        </w:rPr>
        <w:t>.</w:t>
      </w:r>
    </w:p>
    <w:p w14:paraId="7FFD2FCA" w14:textId="77777777" w:rsidR="001E02DB" w:rsidRPr="00C37E00" w:rsidRDefault="001E02DB" w:rsidP="0067072C">
      <w:pPr>
        <w:shd w:val="clear" w:color="auto" w:fill="FFFFFF"/>
        <w:textAlignment w:val="baseline"/>
        <w:rPr>
          <w:rFonts w:ascii="Arial" w:hAnsi="Arial" w:cs="Arial"/>
        </w:rPr>
      </w:pPr>
    </w:p>
    <w:p w14:paraId="700C9C2B" w14:textId="77777777" w:rsidR="00733B0E" w:rsidRPr="00A333CB" w:rsidRDefault="00733B0E" w:rsidP="00733B0E">
      <w:pPr>
        <w:spacing w:after="100" w:afterAutospacing="1"/>
        <w:rPr>
          <w:rFonts w:ascii="Arial" w:hAnsi="Arial"/>
        </w:rPr>
      </w:pPr>
      <w:r w:rsidRPr="00A333CB">
        <w:rPr>
          <w:rFonts w:ascii="Arial" w:hAnsi="Arial"/>
          <w:b/>
        </w:rPr>
        <w:t>About Alpha DaRT™</w:t>
      </w:r>
    </w:p>
    <w:p w14:paraId="2050B1B6" w14:textId="510A9428" w:rsidR="004C44E4" w:rsidRPr="00A333CB" w:rsidRDefault="00733B0E" w:rsidP="00733B0E">
      <w:pPr>
        <w:spacing w:after="100" w:afterAutospacing="1"/>
        <w:rPr>
          <w:rFonts w:ascii="Arial" w:hAnsi="Arial"/>
        </w:rPr>
      </w:pPr>
      <w:r w:rsidRPr="00A333CB">
        <w:rPr>
          <w:rFonts w:ascii="Arial" w:hAnsi="Arial"/>
        </w:rPr>
        <w:t>Alpha DaRT (Diffusing Alpha-emitters Radiation Therapy) is designed to enable highly potent and conformal alpha-irradiation of solid tumors by intratumoral delivery of radium-224 impregnated sources. When the radium decays, its short-lived daughters are released from the sources and disperse while emitting high-energy alpha particles with the goal of destroying the tumor. Since the alpha-emitting atoms diffuse only a short distance, Alpha DaRT aims to mainly affect the tumor, and to spare the healthy tissue around it.</w:t>
      </w:r>
    </w:p>
    <w:p w14:paraId="7EED123A" w14:textId="2EC978CD" w:rsidR="00733B0E" w:rsidRPr="00A333CB" w:rsidRDefault="00733B0E" w:rsidP="00733B0E">
      <w:pPr>
        <w:spacing w:after="100" w:afterAutospacing="1"/>
        <w:rPr>
          <w:rFonts w:ascii="Arial" w:hAnsi="Arial"/>
        </w:rPr>
      </w:pPr>
      <w:r w:rsidRPr="00A333CB">
        <w:rPr>
          <w:rFonts w:ascii="Arial" w:hAnsi="Arial"/>
          <w:b/>
        </w:rPr>
        <w:t>About Alpha Tau Medical Ltd.</w:t>
      </w:r>
    </w:p>
    <w:p w14:paraId="169CAD42" w14:textId="39CA1F88" w:rsidR="00207593" w:rsidRDefault="00733B0E" w:rsidP="00733B0E">
      <w:pPr>
        <w:spacing w:after="100" w:afterAutospacing="1"/>
        <w:rPr>
          <w:rFonts w:ascii="Arial" w:eastAsia="Times New Roman" w:hAnsi="Arial" w:cs="Arial"/>
        </w:rPr>
      </w:pPr>
      <w:r w:rsidRPr="00A333CB">
        <w:rPr>
          <w:rFonts w:ascii="Arial" w:hAnsi="Arial"/>
        </w:rPr>
        <w:t>Founded in 2016, Alpha Tau is an Israeli medical device company that focuses on research, development, and potential commercialization of the Alpha DaRT for the treatment of solid tumors. The technology was initially developed by Prof. Itzhak Kelson and Prof. Yona Keisari from Tel Aviv University.</w:t>
      </w:r>
      <w:r w:rsidR="00207593">
        <w:rPr>
          <w:rFonts w:ascii="Arial" w:eastAsia="Times New Roman" w:hAnsi="Arial" w:cs="Arial"/>
        </w:rPr>
        <w:t xml:space="preserve"> </w:t>
      </w:r>
    </w:p>
    <w:p w14:paraId="0884CE7E" w14:textId="77777777" w:rsidR="00675C49" w:rsidRPr="00A333CB" w:rsidRDefault="00675C49" w:rsidP="00675C49">
      <w:pPr>
        <w:spacing w:after="100" w:afterAutospacing="1"/>
        <w:rPr>
          <w:rFonts w:ascii="Arial" w:hAnsi="Arial"/>
        </w:rPr>
      </w:pPr>
      <w:r w:rsidRPr="00A333CB">
        <w:rPr>
          <w:rFonts w:ascii="Arial" w:hAnsi="Arial"/>
          <w:b/>
        </w:rPr>
        <w:t>Investor Relations Contact</w:t>
      </w:r>
    </w:p>
    <w:p w14:paraId="48EEC96B" w14:textId="06696EB9" w:rsidR="0041317B" w:rsidRDefault="00000000" w:rsidP="00583135">
      <w:pPr>
        <w:spacing w:after="100" w:afterAutospacing="1"/>
        <w:rPr>
          <w:rFonts w:ascii="Arial" w:hAnsi="Arial"/>
        </w:rPr>
      </w:pPr>
      <w:hyperlink r:id="rId13" w:tgtFrame="_blank" w:tooltip="IR@alphatau.com" w:history="1">
        <w:r w:rsidR="00675C49" w:rsidRPr="00A333CB">
          <w:rPr>
            <w:rFonts w:ascii="Arial" w:hAnsi="Arial"/>
            <w:u w:val="single"/>
          </w:rPr>
          <w:t>IR@alphatau.com</w:t>
        </w:r>
      </w:hyperlink>
    </w:p>
    <w:p w14:paraId="680FB9F0" w14:textId="77777777" w:rsidR="00583135" w:rsidRPr="00583135" w:rsidRDefault="00583135" w:rsidP="00583135">
      <w:pPr>
        <w:spacing w:after="100" w:afterAutospacing="1"/>
        <w:rPr>
          <w:rFonts w:ascii="Arial" w:hAnsi="Arial"/>
        </w:rPr>
      </w:pPr>
    </w:p>
    <w:p w14:paraId="457DEBD5" w14:textId="0BB1E3F8" w:rsidR="00733B0E" w:rsidRPr="00A333CB" w:rsidRDefault="00733B0E" w:rsidP="00733B0E">
      <w:pPr>
        <w:spacing w:after="100" w:afterAutospacing="1"/>
        <w:rPr>
          <w:rFonts w:ascii="Arial" w:hAnsi="Arial"/>
        </w:rPr>
      </w:pPr>
      <w:r w:rsidRPr="00A333CB">
        <w:rPr>
          <w:rFonts w:ascii="Arial" w:hAnsi="Arial"/>
          <w:b/>
        </w:rPr>
        <w:t>Forward-Looking Statements</w:t>
      </w:r>
    </w:p>
    <w:p w14:paraId="7D2E500A" w14:textId="7A9DCFEB" w:rsidR="00CB3F48" w:rsidRPr="00A333CB" w:rsidRDefault="00733B0E" w:rsidP="00A333CB">
      <w:pPr>
        <w:spacing w:after="100" w:afterAutospacing="1"/>
        <w:rPr>
          <w:rFonts w:ascii="Arial" w:eastAsia="Times New Roman" w:hAnsi="Arial" w:cs="Arial"/>
        </w:rPr>
      </w:pPr>
      <w:r w:rsidRPr="00A333CB">
        <w:rPr>
          <w:rFonts w:ascii="Arial" w:hAnsi="Arial"/>
        </w:rPr>
        <w:lastRenderedPageBreak/>
        <w:t xml:space="preserve">This press release includes "forward-looking statements" within the meaning of the Private Securities Litigation Reform Act of 1995. When used herein, words including "anticipate," "being," "will," "plan," "may," "continue," and similar expressions are intended to identify forward-looking statements. In addition, any statements or information that refer to expectations, beliefs, plans, projections, objectives, performance or other characterizations of future events or circumstances, including any underlying assumptions, are forward-looking. All forward-looking statements are based upon Alpha Tau's current expectations and various assumptions. Alpha Tau believes there is a reasonable basis for its expectations and beliefs, but they are inherently uncertain. Alpha Tau may not realize its expectations, and its beliefs may not prove correct. Actual results could differ materially from those described or implied by such forward-looking statements as a result of various important factors, including, without limitation: (i) Alpha Tau's ability to receive regulatory approval for its Alpha DaRT technology or any future products or product candidates; (ii) Alpha Tau's limited operating history; (iii) Alpha Tau's incurrence of significant losses to date; (iv) Alpha Tau's need for additional funding and ability to raise capital when needed; (v) Alpha Tau's limited experience in medical device discovery and development; (vi) Alpha Tau's dependence on the success and commercialization of the Alpha DaRT technology; (vii) the failure of preliminary data from Alpha Tau's clinical studies to predict final study results; (viii) failure of Alpha Tau's early clinical studies or preclinical studies to predict future clinical studies; (ix) Alpha Tau's ability to enroll patients in its clinical trials; (x) undesirable side effects caused by Alpha Tau's Alpha DaRT technology or any future products or product candidates; (xi) Alpha Tau's exposure to patent infringement lawsuits; (xii) Alpha Tau's ability to comply with the extensive regulations applicable to it; (xiii) the ability to meet Nasdaq's listing standards; (xiv) costs related to being a public company; (xv) changes in applicable laws or regulations; and the other important factors </w:t>
      </w:r>
      <w:r w:rsidR="00A333CB">
        <w:rPr>
          <w:rFonts w:ascii="Arial" w:eastAsia="Times New Roman" w:hAnsi="Arial" w:cs="Arial"/>
        </w:rPr>
        <w:t xml:space="preserve"> </w:t>
      </w:r>
      <w:r w:rsidR="00A333CB">
        <w:rPr>
          <w:rFonts w:ascii="Arial" w:hAnsi="Arial"/>
        </w:rPr>
        <w:t>d</w:t>
      </w:r>
      <w:r w:rsidRPr="00A333CB">
        <w:rPr>
          <w:rFonts w:ascii="Arial" w:hAnsi="Arial"/>
        </w:rPr>
        <w:t xml:space="preserve">iscussed under the caption "Risk Factors" in Alpha Tau's annual report filed on form 20-F with the SEC on March </w:t>
      </w:r>
      <w:r w:rsidR="00E813BE" w:rsidRPr="00A333CB">
        <w:rPr>
          <w:rFonts w:ascii="Arial" w:hAnsi="Arial"/>
        </w:rPr>
        <w:t>9, 2023</w:t>
      </w:r>
      <w:r w:rsidRPr="00A333CB">
        <w:rPr>
          <w:rFonts w:ascii="Arial" w:hAnsi="Arial"/>
        </w:rPr>
        <w:t>, and other filings that Alpha Tau may make with the United States Securities and Exchange Commission. These and other important factors could cause actual results to differ materially from those indicated by the forward-looking statements made in this press release. Any such forward-looking statements represent management's estimates as of the date of this press release. While Alpha Tau may elect to update such forward-looking statements at some point in the future, except as required by law, it disclaims any obligation to do so, even if subsequent events cause its views to change. These forward-looking statements should not be relied upon as representing Alpha Tau's views as of any date subsequent to the date of this press release.</w:t>
      </w:r>
    </w:p>
    <w:p w14:paraId="216D392C" w14:textId="77777777" w:rsidR="00213255" w:rsidRPr="0041317B" w:rsidRDefault="00213255" w:rsidP="0041317B">
      <w:pPr>
        <w:rPr>
          <w:rFonts w:ascii="Arial" w:hAnsi="Arial" w:cs="Arial"/>
        </w:rPr>
      </w:pPr>
    </w:p>
    <w:p w14:paraId="786F2781" w14:textId="319B0878" w:rsidR="00733B0E" w:rsidRPr="0041317B" w:rsidRDefault="00733B0E" w:rsidP="00733B0E">
      <w:pPr>
        <w:spacing w:after="100" w:afterAutospacing="1"/>
        <w:rPr>
          <w:rFonts w:ascii="Arial" w:eastAsia="Times New Roman" w:hAnsi="Arial" w:cs="Arial"/>
          <w:szCs w:val="28"/>
        </w:rPr>
      </w:pPr>
    </w:p>
    <w:p w14:paraId="5B4B7A5F" w14:textId="77777777" w:rsidR="009406AA" w:rsidRPr="00FF0E5D" w:rsidRDefault="009406AA">
      <w:pPr>
        <w:rPr>
          <w:rFonts w:ascii="Arial" w:hAnsi="Arial" w:cs="Arial"/>
          <w:sz w:val="28"/>
          <w:szCs w:val="28"/>
        </w:rPr>
      </w:pPr>
    </w:p>
    <w:sectPr w:rsidR="009406AA" w:rsidRPr="00FF0E5D" w:rsidSect="00F34C0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8ED88" w14:textId="77777777" w:rsidR="00EB12AC" w:rsidRDefault="00EB12AC" w:rsidP="0001008B">
      <w:r>
        <w:separator/>
      </w:r>
    </w:p>
  </w:endnote>
  <w:endnote w:type="continuationSeparator" w:id="0">
    <w:p w14:paraId="0811865C" w14:textId="77777777" w:rsidR="00EB12AC" w:rsidRDefault="00EB12AC" w:rsidP="0001008B">
      <w:r>
        <w:continuationSeparator/>
      </w:r>
    </w:p>
  </w:endnote>
  <w:endnote w:type="continuationNotice" w:id="1">
    <w:p w14:paraId="23481B52" w14:textId="77777777" w:rsidR="00EB12AC" w:rsidRDefault="00EB1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8CF2" w14:textId="77777777" w:rsidR="00BC4BA8" w:rsidRDefault="00BC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179" w14:textId="77777777" w:rsidR="00BC4BA8" w:rsidRDefault="00BC4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B391" w14:textId="77777777" w:rsidR="00BC4BA8" w:rsidRDefault="00BC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8B5B" w14:textId="77777777" w:rsidR="00EB12AC" w:rsidRDefault="00EB12AC" w:rsidP="0001008B">
      <w:r>
        <w:separator/>
      </w:r>
    </w:p>
  </w:footnote>
  <w:footnote w:type="continuationSeparator" w:id="0">
    <w:p w14:paraId="318E9B98" w14:textId="77777777" w:rsidR="00EB12AC" w:rsidRDefault="00EB12AC" w:rsidP="0001008B">
      <w:r>
        <w:continuationSeparator/>
      </w:r>
    </w:p>
  </w:footnote>
  <w:footnote w:type="continuationNotice" w:id="1">
    <w:p w14:paraId="1367CE00" w14:textId="77777777" w:rsidR="00EB12AC" w:rsidRDefault="00EB1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EBCE" w14:textId="1AAA2B9D" w:rsidR="00BC4BA8" w:rsidRDefault="00BC4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E073" w14:textId="0D57EA73" w:rsidR="00BC4BA8" w:rsidRDefault="00BC4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03AD" w14:textId="322D9B43" w:rsidR="00BC4BA8" w:rsidRDefault="00BC4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1366"/>
    <w:multiLevelType w:val="multilevel"/>
    <w:tmpl w:val="DA60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412B2"/>
    <w:multiLevelType w:val="hybridMultilevel"/>
    <w:tmpl w:val="5C048D0C"/>
    <w:lvl w:ilvl="0" w:tplc="F4A05DFE">
      <w:numFmt w:val="bullet"/>
      <w:lvlText w:val="-"/>
      <w:lvlJc w:val="left"/>
      <w:pPr>
        <w:ind w:left="720" w:hanging="360"/>
      </w:pPr>
      <w:rPr>
        <w:rFonts w:ascii="Arial" w:eastAsia="Times New Roman" w:hAnsi="Arial" w:cs="Arial" w:hint="default"/>
        <w:color w:val="293849"/>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FC0AF9"/>
    <w:multiLevelType w:val="multilevel"/>
    <w:tmpl w:val="2CF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617261">
    <w:abstractNumId w:val="2"/>
  </w:num>
  <w:num w:numId="2" w16cid:durableId="687753315">
    <w:abstractNumId w:val="0"/>
  </w:num>
  <w:num w:numId="3" w16cid:durableId="172244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0E"/>
    <w:rsid w:val="00002FE2"/>
    <w:rsid w:val="000039C1"/>
    <w:rsid w:val="0001008B"/>
    <w:rsid w:val="000150E1"/>
    <w:rsid w:val="000259D4"/>
    <w:rsid w:val="00025BC7"/>
    <w:rsid w:val="00031A80"/>
    <w:rsid w:val="00054A3D"/>
    <w:rsid w:val="000616B4"/>
    <w:rsid w:val="000A0381"/>
    <w:rsid w:val="000B4A4A"/>
    <w:rsid w:val="000C2925"/>
    <w:rsid w:val="000C3801"/>
    <w:rsid w:val="000D7DCE"/>
    <w:rsid w:val="0011181F"/>
    <w:rsid w:val="00113E95"/>
    <w:rsid w:val="00130B99"/>
    <w:rsid w:val="00147D2E"/>
    <w:rsid w:val="00154D7B"/>
    <w:rsid w:val="0017763E"/>
    <w:rsid w:val="00182B5D"/>
    <w:rsid w:val="001C711D"/>
    <w:rsid w:val="001E02DB"/>
    <w:rsid w:val="00207593"/>
    <w:rsid w:val="00213255"/>
    <w:rsid w:val="002315A8"/>
    <w:rsid w:val="00250110"/>
    <w:rsid w:val="002512A7"/>
    <w:rsid w:val="002C3F7A"/>
    <w:rsid w:val="002D5810"/>
    <w:rsid w:val="002D670B"/>
    <w:rsid w:val="002E0E77"/>
    <w:rsid w:val="002F45E8"/>
    <w:rsid w:val="00307D1B"/>
    <w:rsid w:val="00340F69"/>
    <w:rsid w:val="003414AC"/>
    <w:rsid w:val="0034501C"/>
    <w:rsid w:val="0034575E"/>
    <w:rsid w:val="003732CF"/>
    <w:rsid w:val="003850B0"/>
    <w:rsid w:val="003909F5"/>
    <w:rsid w:val="00393D0E"/>
    <w:rsid w:val="003968D3"/>
    <w:rsid w:val="003A1744"/>
    <w:rsid w:val="003A52F4"/>
    <w:rsid w:val="003A6159"/>
    <w:rsid w:val="003D2BDD"/>
    <w:rsid w:val="003E72E8"/>
    <w:rsid w:val="003F0534"/>
    <w:rsid w:val="003F3B3C"/>
    <w:rsid w:val="00405A8E"/>
    <w:rsid w:val="0041317B"/>
    <w:rsid w:val="0042183F"/>
    <w:rsid w:val="00430052"/>
    <w:rsid w:val="00445408"/>
    <w:rsid w:val="004462A5"/>
    <w:rsid w:val="004612B2"/>
    <w:rsid w:val="0046358D"/>
    <w:rsid w:val="00481DBB"/>
    <w:rsid w:val="00496ED3"/>
    <w:rsid w:val="004A6394"/>
    <w:rsid w:val="004C44E4"/>
    <w:rsid w:val="004F6876"/>
    <w:rsid w:val="00506E51"/>
    <w:rsid w:val="005142E2"/>
    <w:rsid w:val="005226C6"/>
    <w:rsid w:val="00543766"/>
    <w:rsid w:val="00551671"/>
    <w:rsid w:val="00552562"/>
    <w:rsid w:val="00583135"/>
    <w:rsid w:val="005C2E65"/>
    <w:rsid w:val="00613433"/>
    <w:rsid w:val="00616CAA"/>
    <w:rsid w:val="00637FB9"/>
    <w:rsid w:val="00660190"/>
    <w:rsid w:val="00662327"/>
    <w:rsid w:val="0067072C"/>
    <w:rsid w:val="00675C49"/>
    <w:rsid w:val="0067677D"/>
    <w:rsid w:val="00676B2B"/>
    <w:rsid w:val="006826EE"/>
    <w:rsid w:val="00690D2B"/>
    <w:rsid w:val="006F5434"/>
    <w:rsid w:val="00711209"/>
    <w:rsid w:val="00712F8E"/>
    <w:rsid w:val="007155B6"/>
    <w:rsid w:val="007240A8"/>
    <w:rsid w:val="0073149D"/>
    <w:rsid w:val="00733B0E"/>
    <w:rsid w:val="00741D59"/>
    <w:rsid w:val="007567BB"/>
    <w:rsid w:val="007A5743"/>
    <w:rsid w:val="007B4F67"/>
    <w:rsid w:val="007B6E42"/>
    <w:rsid w:val="007B7096"/>
    <w:rsid w:val="007C09D0"/>
    <w:rsid w:val="008140E4"/>
    <w:rsid w:val="00821BD6"/>
    <w:rsid w:val="0082333B"/>
    <w:rsid w:val="00826135"/>
    <w:rsid w:val="00826830"/>
    <w:rsid w:val="00827003"/>
    <w:rsid w:val="00832D33"/>
    <w:rsid w:val="00851CA0"/>
    <w:rsid w:val="008C4EC2"/>
    <w:rsid w:val="00901AE1"/>
    <w:rsid w:val="009406AA"/>
    <w:rsid w:val="0094109A"/>
    <w:rsid w:val="00944773"/>
    <w:rsid w:val="00963C87"/>
    <w:rsid w:val="00965D8D"/>
    <w:rsid w:val="009B26BC"/>
    <w:rsid w:val="009B38F0"/>
    <w:rsid w:val="009B5861"/>
    <w:rsid w:val="009D03C1"/>
    <w:rsid w:val="009E6384"/>
    <w:rsid w:val="00A0041C"/>
    <w:rsid w:val="00A0248B"/>
    <w:rsid w:val="00A13E1D"/>
    <w:rsid w:val="00A171AC"/>
    <w:rsid w:val="00A333CB"/>
    <w:rsid w:val="00A41BE1"/>
    <w:rsid w:val="00A5291A"/>
    <w:rsid w:val="00A56FC1"/>
    <w:rsid w:val="00A631FB"/>
    <w:rsid w:val="00A776AA"/>
    <w:rsid w:val="00A802DE"/>
    <w:rsid w:val="00A90934"/>
    <w:rsid w:val="00AA040F"/>
    <w:rsid w:val="00AC2BB6"/>
    <w:rsid w:val="00AE005F"/>
    <w:rsid w:val="00AE6677"/>
    <w:rsid w:val="00AF32E5"/>
    <w:rsid w:val="00B22132"/>
    <w:rsid w:val="00B620E5"/>
    <w:rsid w:val="00B64651"/>
    <w:rsid w:val="00B67CA5"/>
    <w:rsid w:val="00B77FA6"/>
    <w:rsid w:val="00B86CA5"/>
    <w:rsid w:val="00B9644C"/>
    <w:rsid w:val="00BC1AA5"/>
    <w:rsid w:val="00BC4BA8"/>
    <w:rsid w:val="00BE7ACF"/>
    <w:rsid w:val="00BF182C"/>
    <w:rsid w:val="00C1051F"/>
    <w:rsid w:val="00C13335"/>
    <w:rsid w:val="00C13C6D"/>
    <w:rsid w:val="00C159B8"/>
    <w:rsid w:val="00C37E00"/>
    <w:rsid w:val="00C600A4"/>
    <w:rsid w:val="00C67FCB"/>
    <w:rsid w:val="00C72A3D"/>
    <w:rsid w:val="00C92B15"/>
    <w:rsid w:val="00CA7E32"/>
    <w:rsid w:val="00CB165E"/>
    <w:rsid w:val="00CB3F48"/>
    <w:rsid w:val="00CB76A0"/>
    <w:rsid w:val="00CC147F"/>
    <w:rsid w:val="00CC57CD"/>
    <w:rsid w:val="00CE0828"/>
    <w:rsid w:val="00D0107D"/>
    <w:rsid w:val="00D04BE9"/>
    <w:rsid w:val="00D143C3"/>
    <w:rsid w:val="00D158E3"/>
    <w:rsid w:val="00D16E30"/>
    <w:rsid w:val="00D33D32"/>
    <w:rsid w:val="00D33F9B"/>
    <w:rsid w:val="00D40F40"/>
    <w:rsid w:val="00D50C20"/>
    <w:rsid w:val="00D561EF"/>
    <w:rsid w:val="00DB3D88"/>
    <w:rsid w:val="00DB49E2"/>
    <w:rsid w:val="00DB5599"/>
    <w:rsid w:val="00DC3BBA"/>
    <w:rsid w:val="00DC6413"/>
    <w:rsid w:val="00DE4E13"/>
    <w:rsid w:val="00E005F4"/>
    <w:rsid w:val="00E0179D"/>
    <w:rsid w:val="00E17401"/>
    <w:rsid w:val="00E33B38"/>
    <w:rsid w:val="00E34B21"/>
    <w:rsid w:val="00E61498"/>
    <w:rsid w:val="00E813BE"/>
    <w:rsid w:val="00E8478B"/>
    <w:rsid w:val="00EB12AC"/>
    <w:rsid w:val="00ED0953"/>
    <w:rsid w:val="00ED2028"/>
    <w:rsid w:val="00ED2626"/>
    <w:rsid w:val="00ED46FD"/>
    <w:rsid w:val="00EE0E9D"/>
    <w:rsid w:val="00EE0EE2"/>
    <w:rsid w:val="00EF25A2"/>
    <w:rsid w:val="00F1025B"/>
    <w:rsid w:val="00F140E2"/>
    <w:rsid w:val="00F33BF9"/>
    <w:rsid w:val="00F34C02"/>
    <w:rsid w:val="00F81354"/>
    <w:rsid w:val="00FC0D1A"/>
    <w:rsid w:val="00FC295C"/>
    <w:rsid w:val="00FD106C"/>
    <w:rsid w:val="00FE5A06"/>
    <w:rsid w:val="00FE64C2"/>
    <w:rsid w:val="00FF0E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59E8F"/>
  <w15:docId w15:val="{197F6D39-DF4F-4F29-890E-6D52A65D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02"/>
  </w:style>
  <w:style w:type="paragraph" w:styleId="Heading1">
    <w:name w:val="heading 1"/>
    <w:basedOn w:val="Normal"/>
    <w:link w:val="Heading1Char"/>
    <w:uiPriority w:val="9"/>
    <w:qFormat/>
    <w:rsid w:val="0082613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B0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33B0E"/>
  </w:style>
  <w:style w:type="character" w:styleId="Hyperlink">
    <w:name w:val="Hyperlink"/>
    <w:basedOn w:val="DefaultParagraphFont"/>
    <w:uiPriority w:val="99"/>
    <w:unhideWhenUsed/>
    <w:rsid w:val="00733B0E"/>
    <w:rPr>
      <w:color w:val="0000FF"/>
      <w:u w:val="single"/>
    </w:rPr>
  </w:style>
  <w:style w:type="character" w:styleId="Emphasis">
    <w:name w:val="Emphasis"/>
    <w:basedOn w:val="DefaultParagraphFont"/>
    <w:uiPriority w:val="20"/>
    <w:qFormat/>
    <w:rsid w:val="00733B0E"/>
    <w:rPr>
      <w:i/>
      <w:iCs/>
    </w:rPr>
  </w:style>
  <w:style w:type="character" w:styleId="Strong">
    <w:name w:val="Strong"/>
    <w:basedOn w:val="DefaultParagraphFont"/>
    <w:uiPriority w:val="22"/>
    <w:qFormat/>
    <w:rsid w:val="00733B0E"/>
    <w:rPr>
      <w:b/>
      <w:bCs/>
    </w:rPr>
  </w:style>
  <w:style w:type="character" w:customStyle="1" w:styleId="Heading1Char">
    <w:name w:val="Heading 1 Char"/>
    <w:basedOn w:val="DefaultParagraphFont"/>
    <w:link w:val="Heading1"/>
    <w:uiPriority w:val="9"/>
    <w:rsid w:val="00826135"/>
    <w:rPr>
      <w:rFonts w:ascii="Times New Roman" w:eastAsia="Times New Roman" w:hAnsi="Times New Roman" w:cs="Times New Roman"/>
      <w:b/>
      <w:bCs/>
      <w:kern w:val="36"/>
      <w:sz w:val="48"/>
      <w:szCs w:val="48"/>
    </w:rPr>
  </w:style>
  <w:style w:type="character" w:customStyle="1" w:styleId="hitinf">
    <w:name w:val="hit_inf"/>
    <w:basedOn w:val="DefaultParagraphFont"/>
    <w:rsid w:val="00826135"/>
  </w:style>
  <w:style w:type="character" w:customStyle="1" w:styleId="UnresolvedMention1">
    <w:name w:val="Unresolved Mention1"/>
    <w:basedOn w:val="DefaultParagraphFont"/>
    <w:uiPriority w:val="99"/>
    <w:semiHidden/>
    <w:unhideWhenUsed/>
    <w:rsid w:val="00F81354"/>
    <w:rPr>
      <w:color w:val="605E5C"/>
      <w:shd w:val="clear" w:color="auto" w:fill="E1DFDD"/>
    </w:rPr>
  </w:style>
  <w:style w:type="paragraph" w:styleId="BalloonText">
    <w:name w:val="Balloon Text"/>
    <w:basedOn w:val="Normal"/>
    <w:link w:val="BalloonTextChar"/>
    <w:uiPriority w:val="99"/>
    <w:semiHidden/>
    <w:unhideWhenUsed/>
    <w:rsid w:val="004A6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94"/>
    <w:rPr>
      <w:rFonts w:ascii="Segoe UI" w:hAnsi="Segoe UI" w:cs="Segoe UI"/>
      <w:sz w:val="18"/>
      <w:szCs w:val="18"/>
    </w:rPr>
  </w:style>
  <w:style w:type="character" w:styleId="CommentReference">
    <w:name w:val="annotation reference"/>
    <w:basedOn w:val="DefaultParagraphFont"/>
    <w:uiPriority w:val="99"/>
    <w:semiHidden/>
    <w:unhideWhenUsed/>
    <w:rsid w:val="004A6394"/>
    <w:rPr>
      <w:sz w:val="16"/>
      <w:szCs w:val="16"/>
    </w:rPr>
  </w:style>
  <w:style w:type="paragraph" w:styleId="CommentText">
    <w:name w:val="annotation text"/>
    <w:basedOn w:val="Normal"/>
    <w:link w:val="CommentTextChar"/>
    <w:uiPriority w:val="99"/>
    <w:unhideWhenUsed/>
    <w:rsid w:val="004A6394"/>
    <w:rPr>
      <w:sz w:val="20"/>
      <w:szCs w:val="20"/>
    </w:rPr>
  </w:style>
  <w:style w:type="character" w:customStyle="1" w:styleId="CommentTextChar">
    <w:name w:val="Comment Text Char"/>
    <w:basedOn w:val="DefaultParagraphFont"/>
    <w:link w:val="CommentText"/>
    <w:uiPriority w:val="99"/>
    <w:rsid w:val="004A6394"/>
    <w:rPr>
      <w:sz w:val="20"/>
      <w:szCs w:val="20"/>
    </w:rPr>
  </w:style>
  <w:style w:type="paragraph" w:styleId="CommentSubject">
    <w:name w:val="annotation subject"/>
    <w:basedOn w:val="CommentText"/>
    <w:next w:val="CommentText"/>
    <w:link w:val="CommentSubjectChar"/>
    <w:uiPriority w:val="99"/>
    <w:semiHidden/>
    <w:unhideWhenUsed/>
    <w:rsid w:val="004A6394"/>
    <w:rPr>
      <w:b/>
      <w:bCs/>
    </w:rPr>
  </w:style>
  <w:style w:type="character" w:customStyle="1" w:styleId="CommentSubjectChar">
    <w:name w:val="Comment Subject Char"/>
    <w:basedOn w:val="CommentTextChar"/>
    <w:link w:val="CommentSubject"/>
    <w:uiPriority w:val="99"/>
    <w:semiHidden/>
    <w:rsid w:val="004A6394"/>
    <w:rPr>
      <w:b/>
      <w:bCs/>
      <w:sz w:val="20"/>
      <w:szCs w:val="20"/>
    </w:rPr>
  </w:style>
  <w:style w:type="paragraph" w:styleId="Revision">
    <w:name w:val="Revision"/>
    <w:hidden/>
    <w:uiPriority w:val="99"/>
    <w:semiHidden/>
    <w:rsid w:val="00A90934"/>
  </w:style>
  <w:style w:type="character" w:customStyle="1" w:styleId="ui-provider">
    <w:name w:val="ui-provider"/>
    <w:basedOn w:val="DefaultParagraphFont"/>
    <w:rsid w:val="00CE0828"/>
  </w:style>
  <w:style w:type="paragraph" w:styleId="Header">
    <w:name w:val="header"/>
    <w:basedOn w:val="Normal"/>
    <w:link w:val="HeaderChar"/>
    <w:uiPriority w:val="99"/>
    <w:unhideWhenUsed/>
    <w:rsid w:val="0001008B"/>
    <w:pPr>
      <w:tabs>
        <w:tab w:val="center" w:pos="4680"/>
        <w:tab w:val="right" w:pos="9360"/>
      </w:tabs>
    </w:pPr>
  </w:style>
  <w:style w:type="character" w:customStyle="1" w:styleId="HeaderChar">
    <w:name w:val="Header Char"/>
    <w:basedOn w:val="DefaultParagraphFont"/>
    <w:link w:val="Header"/>
    <w:uiPriority w:val="99"/>
    <w:rsid w:val="0001008B"/>
  </w:style>
  <w:style w:type="paragraph" w:styleId="Footer">
    <w:name w:val="footer"/>
    <w:basedOn w:val="Normal"/>
    <w:link w:val="FooterChar"/>
    <w:uiPriority w:val="99"/>
    <w:unhideWhenUsed/>
    <w:rsid w:val="0001008B"/>
    <w:pPr>
      <w:tabs>
        <w:tab w:val="center" w:pos="4680"/>
        <w:tab w:val="right" w:pos="9360"/>
      </w:tabs>
    </w:pPr>
  </w:style>
  <w:style w:type="character" w:customStyle="1" w:styleId="FooterChar">
    <w:name w:val="Footer Char"/>
    <w:basedOn w:val="DefaultParagraphFont"/>
    <w:link w:val="Footer"/>
    <w:uiPriority w:val="99"/>
    <w:rsid w:val="0001008B"/>
  </w:style>
  <w:style w:type="character" w:styleId="UnresolvedMention">
    <w:name w:val="Unresolved Mention"/>
    <w:basedOn w:val="DefaultParagraphFont"/>
    <w:uiPriority w:val="99"/>
    <w:semiHidden/>
    <w:unhideWhenUsed/>
    <w:rsid w:val="00FC295C"/>
    <w:rPr>
      <w:color w:val="605E5C"/>
      <w:shd w:val="clear" w:color="auto" w:fill="E1DFDD"/>
    </w:rPr>
  </w:style>
  <w:style w:type="character" w:styleId="FollowedHyperlink">
    <w:name w:val="FollowedHyperlink"/>
    <w:basedOn w:val="DefaultParagraphFont"/>
    <w:uiPriority w:val="99"/>
    <w:semiHidden/>
    <w:unhideWhenUsed/>
    <w:rsid w:val="00FC295C"/>
    <w:rPr>
      <w:color w:val="954F72" w:themeColor="followedHyperlink"/>
      <w:u w:val="single"/>
    </w:rPr>
  </w:style>
  <w:style w:type="paragraph" w:styleId="NoSpacing">
    <w:name w:val="No Spacing"/>
    <w:uiPriority w:val="1"/>
    <w:qFormat/>
    <w:rsid w:val="00054A3D"/>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025">
      <w:bodyDiv w:val="1"/>
      <w:marLeft w:val="0"/>
      <w:marRight w:val="0"/>
      <w:marTop w:val="0"/>
      <w:marBottom w:val="0"/>
      <w:divBdr>
        <w:top w:val="none" w:sz="0" w:space="0" w:color="auto"/>
        <w:left w:val="none" w:sz="0" w:space="0" w:color="auto"/>
        <w:bottom w:val="none" w:sz="0" w:space="0" w:color="auto"/>
        <w:right w:val="none" w:sz="0" w:space="0" w:color="auto"/>
      </w:divBdr>
    </w:div>
    <w:div w:id="1084568577">
      <w:bodyDiv w:val="1"/>
      <w:marLeft w:val="0"/>
      <w:marRight w:val="0"/>
      <w:marTop w:val="0"/>
      <w:marBottom w:val="0"/>
      <w:divBdr>
        <w:top w:val="none" w:sz="0" w:space="0" w:color="auto"/>
        <w:left w:val="none" w:sz="0" w:space="0" w:color="auto"/>
        <w:bottom w:val="none" w:sz="0" w:space="0" w:color="auto"/>
        <w:right w:val="none" w:sz="0" w:space="0" w:color="auto"/>
      </w:divBdr>
    </w:div>
    <w:div w:id="1256934739">
      <w:bodyDiv w:val="1"/>
      <w:marLeft w:val="0"/>
      <w:marRight w:val="0"/>
      <w:marTop w:val="0"/>
      <w:marBottom w:val="0"/>
      <w:divBdr>
        <w:top w:val="none" w:sz="0" w:space="0" w:color="auto"/>
        <w:left w:val="none" w:sz="0" w:space="0" w:color="auto"/>
        <w:bottom w:val="none" w:sz="0" w:space="0" w:color="auto"/>
        <w:right w:val="none" w:sz="0" w:space="0" w:color="auto"/>
      </w:divBdr>
      <w:divsChild>
        <w:div w:id="721683454">
          <w:marLeft w:val="0"/>
          <w:marRight w:val="0"/>
          <w:marTop w:val="0"/>
          <w:marBottom w:val="0"/>
          <w:divBdr>
            <w:top w:val="none" w:sz="0" w:space="0" w:color="auto"/>
            <w:left w:val="none" w:sz="0" w:space="0" w:color="auto"/>
            <w:bottom w:val="none" w:sz="0" w:space="0" w:color="auto"/>
            <w:right w:val="none" w:sz="0" w:space="0" w:color="auto"/>
          </w:divBdr>
        </w:div>
        <w:div w:id="735057009">
          <w:marLeft w:val="0"/>
          <w:marRight w:val="0"/>
          <w:marTop w:val="0"/>
          <w:marBottom w:val="0"/>
          <w:divBdr>
            <w:top w:val="none" w:sz="0" w:space="0" w:color="auto"/>
            <w:left w:val="none" w:sz="0" w:space="0" w:color="auto"/>
            <w:bottom w:val="none" w:sz="0" w:space="0" w:color="auto"/>
            <w:right w:val="none" w:sz="0" w:space="0" w:color="auto"/>
          </w:divBdr>
        </w:div>
      </w:divsChild>
    </w:div>
    <w:div w:id="1464150370">
      <w:bodyDiv w:val="1"/>
      <w:marLeft w:val="0"/>
      <w:marRight w:val="0"/>
      <w:marTop w:val="0"/>
      <w:marBottom w:val="0"/>
      <w:divBdr>
        <w:top w:val="none" w:sz="0" w:space="0" w:color="auto"/>
        <w:left w:val="none" w:sz="0" w:space="0" w:color="auto"/>
        <w:bottom w:val="none" w:sz="0" w:space="0" w:color="auto"/>
        <w:right w:val="none" w:sz="0" w:space="0" w:color="auto"/>
      </w:divBdr>
    </w:div>
    <w:div w:id="2010866340">
      <w:bodyDiv w:val="1"/>
      <w:marLeft w:val="0"/>
      <w:marRight w:val="0"/>
      <w:marTop w:val="0"/>
      <w:marBottom w:val="0"/>
      <w:divBdr>
        <w:top w:val="none" w:sz="0" w:space="0" w:color="auto"/>
        <w:left w:val="none" w:sz="0" w:space="0" w:color="auto"/>
        <w:bottom w:val="none" w:sz="0" w:space="0" w:color="auto"/>
        <w:right w:val="none" w:sz="0" w:space="0" w:color="auto"/>
      </w:divBdr>
    </w:div>
    <w:div w:id="207801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benewswire.com/Tracker?data=wO46U2qBRW1yaJtnfxug7ZQ3dcxFgCl4fvVx42_vUItqVin68lklF3Rgwfyki5IENQfKHhpdH_AjFT9Pv5QAL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inicaltrials.gov/ct2/show/NCT0532325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amanetwork.com/journals/jamanetworkopen/fullarticle/2804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2F6257F3C2414395DF8EA701EE8423" ma:contentTypeVersion="15" ma:contentTypeDescription="Create a new document." ma:contentTypeScope="" ma:versionID="409ac1c2e7a4546216fa967c5bf06dc7">
  <xsd:schema xmlns:xsd="http://www.w3.org/2001/XMLSchema" xmlns:xs="http://www.w3.org/2001/XMLSchema" xmlns:p="http://schemas.microsoft.com/office/2006/metadata/properties" xmlns:ns3="c46eaa29-fbd4-4199-bf5e-72b05d0de847" xmlns:ns4="4da8fb13-f2f5-44bd-b937-4ce2a6a79081" targetNamespace="http://schemas.microsoft.com/office/2006/metadata/properties" ma:root="true" ma:fieldsID="cd612dc0d48ecbc0a7aab5297c9a72f8" ns3:_="" ns4:_="">
    <xsd:import namespace="c46eaa29-fbd4-4199-bf5e-72b05d0de847"/>
    <xsd:import namespace="4da8fb13-f2f5-44bd-b937-4ce2a6a790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eaa29-fbd4-4199-bf5e-72b05d0de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8fb13-f2f5-44bd-b937-4ce2a6a790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46eaa29-fbd4-4199-bf5e-72b05d0de847" xsi:nil="true"/>
  </documentManagement>
</p:properties>
</file>

<file path=customXml/itemProps1.xml><?xml version="1.0" encoding="utf-8"?>
<ds:datastoreItem xmlns:ds="http://schemas.openxmlformats.org/officeDocument/2006/customXml" ds:itemID="{9EA97DEF-7688-47D7-933C-B831A2C5D0D7}">
  <ds:schemaRefs>
    <ds:schemaRef ds:uri="http://schemas.microsoft.com/sharepoint/v3/contenttype/forms"/>
  </ds:schemaRefs>
</ds:datastoreItem>
</file>

<file path=customXml/itemProps2.xml><?xml version="1.0" encoding="utf-8"?>
<ds:datastoreItem xmlns:ds="http://schemas.openxmlformats.org/officeDocument/2006/customXml" ds:itemID="{92AC366A-8CB3-C442-959E-7561F3560659}">
  <ds:schemaRefs>
    <ds:schemaRef ds:uri="http://schemas.openxmlformats.org/officeDocument/2006/bibliography"/>
  </ds:schemaRefs>
</ds:datastoreItem>
</file>

<file path=customXml/itemProps3.xml><?xml version="1.0" encoding="utf-8"?>
<ds:datastoreItem xmlns:ds="http://schemas.openxmlformats.org/officeDocument/2006/customXml" ds:itemID="{2F1A93EB-66DA-4269-A4DF-A1A9A0F0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eaa29-fbd4-4199-bf5e-72b05d0de847"/>
    <ds:schemaRef ds:uri="4da8fb13-f2f5-44bd-b937-4ce2a6a79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65A2A-642F-42BA-8B9D-9948228A3437}">
  <ds:schemaRefs>
    <ds:schemaRef ds:uri="http://schemas.microsoft.com/office/2006/metadata/properties"/>
    <ds:schemaRef ds:uri="http://schemas.microsoft.com/office/infopath/2007/PartnerControls"/>
    <ds:schemaRef ds:uri="c46eaa29-fbd4-4199-bf5e-72b05d0de8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DO NOT POST</dc:title>
  <dc:creator>Peter Melnyk</dc:creator>
  <cp:lastModifiedBy>Peter Melnyk</cp:lastModifiedBy>
  <cp:revision>2</cp:revision>
  <dcterms:created xsi:type="dcterms:W3CDTF">2023-05-11T19:01:00Z</dcterms:created>
  <dcterms:modified xsi:type="dcterms:W3CDTF">2023-05-11T19:01:00Z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0x010100462F6257F3C2414395DF8EA701EE8423</vt:lpwstr>
  </property>
</Properties>
</file>