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D0BC2" w14:textId="76DD1B0A" w:rsidR="001601AC" w:rsidRDefault="001601AC" w:rsidP="00B5753F">
      <w:pPr>
        <w:spacing w:after="0" w:line="240" w:lineRule="auto"/>
        <w:jc w:val="center"/>
        <w:rPr>
          <w:rFonts w:ascii="Times New Roman" w:eastAsia="Calibri" w:hAnsi="Times New Roman" w:cs="Times New Roman"/>
          <w:b/>
          <w:bCs/>
          <w:sz w:val="24"/>
          <w:szCs w:val="24"/>
        </w:rPr>
      </w:pPr>
      <w:bookmarkStart w:id="0" w:name="_Hlk129078238"/>
      <w:r>
        <w:rPr>
          <w:rFonts w:ascii="Times New Roman" w:eastAsia="Calibri" w:hAnsi="Times New Roman" w:cs="Times New Roman"/>
          <w:b/>
          <w:bCs/>
          <w:noProof/>
          <w:sz w:val="24"/>
          <w:szCs w:val="24"/>
          <w14:ligatures w14:val="standardContextual"/>
        </w:rPr>
        <w:drawing>
          <wp:inline distT="0" distB="0" distL="0" distR="0" wp14:anchorId="1B633BA8" wp14:editId="32030871">
            <wp:extent cx="5943600" cy="3961130"/>
            <wp:effectExtent l="0" t="0" r="0" b="1270"/>
            <wp:docPr id="1375337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37629" name="Picture 137533762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961130"/>
                    </a:xfrm>
                    <a:prstGeom prst="rect">
                      <a:avLst/>
                    </a:prstGeom>
                  </pic:spPr>
                </pic:pic>
              </a:graphicData>
            </a:graphic>
          </wp:inline>
        </w:drawing>
      </w:r>
    </w:p>
    <w:p w14:paraId="11BA7D6E" w14:textId="77777777" w:rsidR="001601AC" w:rsidRDefault="001601AC" w:rsidP="00B5753F">
      <w:pPr>
        <w:spacing w:after="0" w:line="240" w:lineRule="auto"/>
        <w:jc w:val="center"/>
        <w:rPr>
          <w:rFonts w:ascii="Times New Roman" w:eastAsia="Calibri" w:hAnsi="Times New Roman" w:cs="Times New Roman"/>
          <w:b/>
          <w:bCs/>
          <w:sz w:val="24"/>
          <w:szCs w:val="24"/>
        </w:rPr>
      </w:pPr>
    </w:p>
    <w:p w14:paraId="25CE7937" w14:textId="77777777" w:rsidR="001601AC" w:rsidRDefault="001601AC" w:rsidP="00B5753F">
      <w:pPr>
        <w:spacing w:after="0" w:line="240" w:lineRule="auto"/>
        <w:jc w:val="center"/>
        <w:rPr>
          <w:rFonts w:ascii="Times New Roman" w:eastAsia="Calibri" w:hAnsi="Times New Roman" w:cs="Times New Roman"/>
          <w:b/>
          <w:bCs/>
          <w:sz w:val="24"/>
          <w:szCs w:val="24"/>
        </w:rPr>
      </w:pPr>
    </w:p>
    <w:p w14:paraId="19AE6FF9" w14:textId="3A6A9477" w:rsidR="00B5753F" w:rsidRDefault="00B5753F" w:rsidP="00B5753F">
      <w:pPr>
        <w:spacing w:after="0" w:line="240" w:lineRule="auto"/>
        <w:jc w:val="center"/>
        <w:rPr>
          <w:rFonts w:ascii="Times New Roman" w:eastAsia="Calibri" w:hAnsi="Times New Roman" w:cs="Times New Roman"/>
          <w:b/>
          <w:bCs/>
          <w:sz w:val="24"/>
          <w:szCs w:val="24"/>
        </w:rPr>
      </w:pPr>
      <w:r w:rsidRPr="00B5753F">
        <w:rPr>
          <w:rFonts w:ascii="Times New Roman" w:eastAsia="Calibri" w:hAnsi="Times New Roman" w:cs="Times New Roman"/>
          <w:b/>
          <w:bCs/>
          <w:sz w:val="24"/>
          <w:szCs w:val="24"/>
        </w:rPr>
        <w:t>Serve Summer Safe with Food Safety Tips from USDA</w:t>
      </w:r>
    </w:p>
    <w:p w14:paraId="37129062" w14:textId="77777777" w:rsidR="001855BA" w:rsidRPr="00B5753F" w:rsidRDefault="001855BA" w:rsidP="00B5753F">
      <w:pPr>
        <w:spacing w:after="0" w:line="240" w:lineRule="auto"/>
        <w:jc w:val="center"/>
        <w:rPr>
          <w:rFonts w:ascii="Times New Roman" w:eastAsia="Calibri" w:hAnsi="Times New Roman" w:cs="Times New Roman"/>
          <w:b/>
          <w:bCs/>
          <w:sz w:val="24"/>
          <w:szCs w:val="24"/>
        </w:rPr>
      </w:pPr>
    </w:p>
    <w:bookmarkEnd w:id="0"/>
    <w:p w14:paraId="540A6B8A" w14:textId="77777777" w:rsidR="00B5753F" w:rsidRPr="00B5753F" w:rsidRDefault="00B5753F" w:rsidP="00B5753F">
      <w:pPr>
        <w:spacing w:after="0" w:line="240" w:lineRule="auto"/>
        <w:rPr>
          <w:rFonts w:ascii="Times New Roman" w:eastAsiaTheme="minorEastAsia" w:hAnsi="Times New Roman" w:cs="Times New Roman"/>
          <w:sz w:val="24"/>
          <w:szCs w:val="24"/>
        </w:rPr>
      </w:pPr>
      <w:r w:rsidRPr="00B5753F">
        <w:rPr>
          <w:rFonts w:ascii="Times New Roman" w:eastAsiaTheme="minorEastAsia" w:hAnsi="Times New Roman" w:cs="Times New Roman"/>
          <w:b/>
          <w:bCs/>
          <w:sz w:val="24"/>
          <w:szCs w:val="24"/>
        </w:rPr>
        <w:t xml:space="preserve">WASHINGTON, MAY 21, 2024 </w:t>
      </w:r>
      <w:r w:rsidRPr="00B5753F">
        <w:rPr>
          <w:rFonts w:ascii="Times New Roman" w:eastAsiaTheme="minorEastAsia" w:hAnsi="Times New Roman" w:cs="Times New Roman"/>
          <w:sz w:val="24"/>
          <w:szCs w:val="24"/>
        </w:rPr>
        <w:t>– Memorial Day weekend is the official kickoff for summer, and as the weather heats up, so do the number of meals that will be served outside. Whether you’re eating with friends at the pool or family in a backyard cookout, food should be served safe to avoid foodborne illness. As you start to plan your outdoor activities and meals, the U.S. Department of Agriculture’s (USDA) Food Safety and Inspection Service is offering food safety tips to keep you safe from foodborne illness.</w:t>
      </w:r>
    </w:p>
    <w:p w14:paraId="54CADC43" w14:textId="77777777" w:rsidR="001855BA" w:rsidRDefault="001855BA" w:rsidP="00B5753F">
      <w:pPr>
        <w:spacing w:after="0" w:line="240" w:lineRule="auto"/>
        <w:rPr>
          <w:rFonts w:ascii="Times New Roman" w:eastAsiaTheme="minorEastAsia" w:hAnsi="Times New Roman" w:cs="Times New Roman"/>
          <w:sz w:val="24"/>
          <w:szCs w:val="24"/>
        </w:rPr>
      </w:pPr>
    </w:p>
    <w:p w14:paraId="2ECC5CEF" w14:textId="71368CF7" w:rsidR="00B5753F" w:rsidRPr="00B5753F" w:rsidRDefault="00B5753F" w:rsidP="00B5753F">
      <w:pPr>
        <w:spacing w:after="0" w:line="240" w:lineRule="auto"/>
        <w:rPr>
          <w:rFonts w:ascii="Times New Roman" w:eastAsiaTheme="minorEastAsia" w:hAnsi="Times New Roman" w:cs="Times New Roman"/>
          <w:sz w:val="24"/>
          <w:szCs w:val="24"/>
        </w:rPr>
      </w:pPr>
      <w:r w:rsidRPr="00B5753F">
        <w:rPr>
          <w:rFonts w:ascii="Times New Roman" w:eastAsiaTheme="minorEastAsia" w:hAnsi="Times New Roman" w:cs="Times New Roman"/>
          <w:sz w:val="24"/>
          <w:szCs w:val="24"/>
        </w:rPr>
        <w:t>“The bacteria that cause foodborne illness</w:t>
      </w:r>
      <w:r w:rsidRPr="00B5753F">
        <w:rPr>
          <w:rStyle w:val="CommentReference"/>
          <w:rFonts w:ascii="Times New Roman" w:hAnsi="Times New Roman" w:cs="Times New Roman"/>
          <w:sz w:val="24"/>
          <w:szCs w:val="24"/>
        </w:rPr>
        <w:t xml:space="preserve"> </w:t>
      </w:r>
      <w:r w:rsidRPr="00B5753F">
        <w:rPr>
          <w:rFonts w:ascii="Times New Roman" w:eastAsiaTheme="minorEastAsia" w:hAnsi="Times New Roman" w:cs="Times New Roman"/>
          <w:sz w:val="24"/>
          <w:szCs w:val="24"/>
        </w:rPr>
        <w:t>love the summertime as much as we do because they thrive and multiply quickly in warmer temperatures. This causes illnesses to spike during the summer,” said Under Secretary for Food Safety Dr. Emilio Esteban. “As we all spend more time outside, it is important to remember these food safety steps to keep your friends and family safe.”</w:t>
      </w:r>
    </w:p>
    <w:p w14:paraId="534E4DA0" w14:textId="77777777" w:rsidR="001855BA" w:rsidRDefault="001855BA" w:rsidP="00B5753F">
      <w:pPr>
        <w:spacing w:after="0" w:line="240" w:lineRule="auto"/>
        <w:rPr>
          <w:rFonts w:ascii="Times New Roman" w:eastAsiaTheme="minorEastAsia" w:hAnsi="Times New Roman" w:cs="Times New Roman"/>
          <w:b/>
          <w:bCs/>
          <w:sz w:val="24"/>
          <w:szCs w:val="24"/>
        </w:rPr>
      </w:pPr>
    </w:p>
    <w:p w14:paraId="71160175" w14:textId="0570CBFD" w:rsidR="00B5753F" w:rsidRPr="00B5753F" w:rsidRDefault="00B5753F" w:rsidP="00B5753F">
      <w:pPr>
        <w:spacing w:after="0" w:line="240" w:lineRule="auto"/>
        <w:rPr>
          <w:rFonts w:ascii="Times New Roman" w:eastAsiaTheme="minorEastAsia" w:hAnsi="Times New Roman" w:cs="Times New Roman"/>
          <w:b/>
          <w:bCs/>
          <w:sz w:val="24"/>
          <w:szCs w:val="24"/>
        </w:rPr>
      </w:pPr>
      <w:r w:rsidRPr="00B5753F">
        <w:rPr>
          <w:rFonts w:ascii="Times New Roman" w:eastAsiaTheme="minorEastAsia" w:hAnsi="Times New Roman" w:cs="Times New Roman"/>
          <w:b/>
          <w:bCs/>
          <w:sz w:val="24"/>
          <w:szCs w:val="24"/>
        </w:rPr>
        <w:t>Wash Hands</w:t>
      </w:r>
    </w:p>
    <w:p w14:paraId="193DB125" w14:textId="77777777" w:rsidR="001855BA" w:rsidRDefault="001855BA" w:rsidP="00B5753F">
      <w:pPr>
        <w:spacing w:after="0" w:line="240" w:lineRule="auto"/>
        <w:rPr>
          <w:rFonts w:ascii="Times New Roman" w:eastAsiaTheme="minorEastAsia" w:hAnsi="Times New Roman" w:cs="Times New Roman"/>
          <w:sz w:val="24"/>
          <w:szCs w:val="24"/>
        </w:rPr>
      </w:pPr>
    </w:p>
    <w:p w14:paraId="7442CE07" w14:textId="7E04CD1C" w:rsidR="00B5753F" w:rsidRPr="00B5753F" w:rsidRDefault="00B5753F" w:rsidP="00B5753F">
      <w:pPr>
        <w:spacing w:after="0" w:line="240" w:lineRule="auto"/>
        <w:rPr>
          <w:rFonts w:ascii="Times New Roman" w:eastAsiaTheme="minorEastAsia" w:hAnsi="Times New Roman" w:cs="Times New Roman"/>
          <w:sz w:val="24"/>
          <w:szCs w:val="24"/>
        </w:rPr>
      </w:pPr>
      <w:r w:rsidRPr="00B5753F">
        <w:rPr>
          <w:rFonts w:ascii="Times New Roman" w:eastAsiaTheme="minorEastAsia" w:hAnsi="Times New Roman" w:cs="Times New Roman"/>
          <w:sz w:val="24"/>
          <w:szCs w:val="24"/>
        </w:rPr>
        <w:t>The first step to serving summer foods safely is to start with clean hands. If running water is available, wet hands, lather with soap, scrub for 20 seconds, rinse and dry. If no running water is available, use hand sanitizer or moist towelettes that contain at least 60 percent alcohol.</w:t>
      </w:r>
    </w:p>
    <w:p w14:paraId="1693D4D5" w14:textId="77777777" w:rsidR="001855BA" w:rsidRDefault="001855BA" w:rsidP="00B5753F">
      <w:pPr>
        <w:spacing w:after="0" w:line="240" w:lineRule="auto"/>
        <w:rPr>
          <w:rFonts w:ascii="Times New Roman" w:eastAsiaTheme="minorEastAsia" w:hAnsi="Times New Roman" w:cs="Times New Roman"/>
          <w:b/>
          <w:bCs/>
          <w:sz w:val="24"/>
          <w:szCs w:val="24"/>
        </w:rPr>
      </w:pPr>
    </w:p>
    <w:p w14:paraId="41E6CB5E" w14:textId="6EC1A996" w:rsidR="00B5753F" w:rsidRPr="00B5753F" w:rsidRDefault="00B5753F" w:rsidP="00B5753F">
      <w:pPr>
        <w:spacing w:after="0" w:line="240" w:lineRule="auto"/>
        <w:rPr>
          <w:rFonts w:ascii="Times New Roman" w:eastAsiaTheme="minorEastAsia" w:hAnsi="Times New Roman" w:cs="Times New Roman"/>
          <w:b/>
          <w:bCs/>
          <w:sz w:val="24"/>
          <w:szCs w:val="24"/>
        </w:rPr>
      </w:pPr>
      <w:r w:rsidRPr="00B5753F">
        <w:rPr>
          <w:rFonts w:ascii="Times New Roman" w:eastAsiaTheme="minorEastAsia" w:hAnsi="Times New Roman" w:cs="Times New Roman"/>
          <w:b/>
          <w:bCs/>
          <w:sz w:val="24"/>
          <w:szCs w:val="24"/>
        </w:rPr>
        <w:t xml:space="preserve">Pack Perishables Safely </w:t>
      </w:r>
    </w:p>
    <w:p w14:paraId="26075F3B" w14:textId="77777777" w:rsidR="001855BA" w:rsidRDefault="001855BA" w:rsidP="00B5753F">
      <w:pPr>
        <w:spacing w:after="0" w:line="240" w:lineRule="auto"/>
        <w:rPr>
          <w:rFonts w:ascii="Times New Roman" w:eastAsiaTheme="minorEastAsia" w:hAnsi="Times New Roman" w:cs="Times New Roman"/>
          <w:sz w:val="24"/>
          <w:szCs w:val="24"/>
        </w:rPr>
      </w:pPr>
    </w:p>
    <w:p w14:paraId="4E14B37C" w14:textId="4058B43D" w:rsidR="00B5753F" w:rsidRDefault="00B5753F" w:rsidP="00B5753F">
      <w:pPr>
        <w:spacing w:after="0" w:line="240" w:lineRule="auto"/>
        <w:rPr>
          <w:rFonts w:ascii="Times New Roman" w:eastAsiaTheme="minorEastAsia" w:hAnsi="Times New Roman" w:cs="Times New Roman"/>
          <w:sz w:val="24"/>
          <w:szCs w:val="24"/>
        </w:rPr>
      </w:pPr>
      <w:r w:rsidRPr="00B5753F">
        <w:rPr>
          <w:rFonts w:ascii="Times New Roman" w:eastAsiaTheme="minorEastAsia" w:hAnsi="Times New Roman" w:cs="Times New Roman"/>
          <w:sz w:val="24"/>
          <w:szCs w:val="24"/>
        </w:rPr>
        <w:lastRenderedPageBreak/>
        <w:t xml:space="preserve">When traveling with perishable food to places like the pool, beach, summer camp, hiking, or a cookout, always use cold sources in coolers or insulated containers to keep food at a safe cold temperature below 40 F. Cold source options include ice, frozen gel packs, and frozen beverages (that do not require refrigeration for safety) such as water bottles, iced tea, and </w:t>
      </w:r>
      <w:bookmarkStart w:id="1" w:name="_Hlk166679806"/>
      <w:r w:rsidRPr="00B5753F">
        <w:rPr>
          <w:rFonts w:ascii="Times New Roman" w:eastAsiaTheme="minorEastAsia" w:hAnsi="Times New Roman" w:cs="Times New Roman"/>
          <w:sz w:val="24"/>
          <w:szCs w:val="24"/>
        </w:rPr>
        <w:t>juices</w:t>
      </w:r>
      <w:bookmarkEnd w:id="1"/>
      <w:r w:rsidRPr="00B5753F">
        <w:rPr>
          <w:rFonts w:ascii="Times New Roman" w:eastAsiaTheme="minorEastAsia" w:hAnsi="Times New Roman" w:cs="Times New Roman"/>
          <w:sz w:val="24"/>
          <w:szCs w:val="24"/>
        </w:rPr>
        <w:t xml:space="preserve"> like apple and grape. Additional cooler tips: </w:t>
      </w:r>
    </w:p>
    <w:p w14:paraId="52CD30EB" w14:textId="77777777" w:rsidR="001855BA" w:rsidRPr="00B5753F" w:rsidRDefault="001855BA" w:rsidP="00B5753F">
      <w:pPr>
        <w:spacing w:after="0" w:line="240" w:lineRule="auto"/>
        <w:rPr>
          <w:rFonts w:ascii="Times New Roman" w:eastAsiaTheme="minorEastAsia" w:hAnsi="Times New Roman" w:cs="Times New Roman"/>
          <w:sz w:val="24"/>
          <w:szCs w:val="24"/>
        </w:rPr>
      </w:pPr>
    </w:p>
    <w:p w14:paraId="0B3669D3" w14:textId="77777777" w:rsidR="00B5753F" w:rsidRPr="00B5753F" w:rsidRDefault="00B5753F" w:rsidP="00B5753F">
      <w:pPr>
        <w:pStyle w:val="ListParagraph"/>
        <w:numPr>
          <w:ilvl w:val="0"/>
          <w:numId w:val="2"/>
        </w:numPr>
        <w:ind w:left="1080"/>
        <w:contextualSpacing w:val="0"/>
        <w:rPr>
          <w:rFonts w:ascii="Times New Roman" w:hAnsi="Times New Roman" w:cs="Times New Roman"/>
          <w:sz w:val="24"/>
          <w:szCs w:val="24"/>
        </w:rPr>
      </w:pPr>
      <w:r w:rsidRPr="00B5753F">
        <w:rPr>
          <w:rFonts w:ascii="Times New Roman" w:hAnsi="Times New Roman" w:cs="Times New Roman"/>
          <w:sz w:val="24"/>
          <w:szCs w:val="24"/>
        </w:rPr>
        <w:t xml:space="preserve">Pack beverages in one cooler and perishable food in another cooler. </w:t>
      </w:r>
    </w:p>
    <w:p w14:paraId="41868BF5" w14:textId="77777777" w:rsidR="00B5753F" w:rsidRPr="00B5753F" w:rsidRDefault="00B5753F" w:rsidP="00B5753F">
      <w:pPr>
        <w:pStyle w:val="ListParagraph"/>
        <w:numPr>
          <w:ilvl w:val="0"/>
          <w:numId w:val="1"/>
        </w:numPr>
        <w:contextualSpacing w:val="0"/>
        <w:rPr>
          <w:rFonts w:ascii="Times New Roman" w:hAnsi="Times New Roman" w:cs="Times New Roman"/>
          <w:sz w:val="24"/>
          <w:szCs w:val="24"/>
        </w:rPr>
      </w:pPr>
      <w:r w:rsidRPr="00B5753F">
        <w:rPr>
          <w:rFonts w:ascii="Times New Roman" w:hAnsi="Times New Roman" w:cs="Times New Roman"/>
          <w:sz w:val="24"/>
          <w:szCs w:val="24"/>
        </w:rPr>
        <w:t xml:space="preserve">The beverage cooler may be opened frequently, causing the temperature inside the cooler to fluctuate and become unsafe for perishable foods. </w:t>
      </w:r>
    </w:p>
    <w:p w14:paraId="61B41AB5" w14:textId="77777777" w:rsidR="00B5753F" w:rsidRPr="00B5753F" w:rsidRDefault="00B5753F" w:rsidP="00B5753F">
      <w:pPr>
        <w:pStyle w:val="ListParagraph"/>
        <w:numPr>
          <w:ilvl w:val="0"/>
          <w:numId w:val="2"/>
        </w:numPr>
        <w:ind w:left="1080"/>
        <w:rPr>
          <w:rFonts w:ascii="Times New Roman" w:eastAsiaTheme="minorEastAsia" w:hAnsi="Times New Roman" w:cs="Times New Roman"/>
          <w:sz w:val="24"/>
          <w:szCs w:val="24"/>
        </w:rPr>
      </w:pPr>
      <w:r w:rsidRPr="00B5753F">
        <w:rPr>
          <w:rFonts w:ascii="Times New Roman" w:eastAsiaTheme="minorEastAsia" w:hAnsi="Times New Roman" w:cs="Times New Roman"/>
          <w:sz w:val="24"/>
          <w:szCs w:val="24"/>
        </w:rPr>
        <w:t xml:space="preserve">Keep coolers and insulated bags out of the sun. Once outside, place them in the shade. </w:t>
      </w:r>
    </w:p>
    <w:p w14:paraId="55717063" w14:textId="77777777" w:rsidR="00B5753F" w:rsidRPr="00B5753F" w:rsidRDefault="00B5753F" w:rsidP="00B5753F">
      <w:pPr>
        <w:pStyle w:val="ListParagraph"/>
        <w:numPr>
          <w:ilvl w:val="0"/>
          <w:numId w:val="2"/>
        </w:numPr>
        <w:ind w:left="1080"/>
        <w:rPr>
          <w:rFonts w:ascii="Times New Roman" w:eastAsiaTheme="minorEastAsia" w:hAnsi="Times New Roman" w:cs="Times New Roman"/>
          <w:sz w:val="24"/>
          <w:szCs w:val="24"/>
        </w:rPr>
      </w:pPr>
      <w:r w:rsidRPr="00B5753F">
        <w:rPr>
          <w:rFonts w:ascii="Times New Roman" w:hAnsi="Times New Roman" w:cs="Times New Roman"/>
          <w:sz w:val="24"/>
          <w:szCs w:val="24"/>
        </w:rPr>
        <w:t xml:space="preserve">Full coolers or insulated bags will keep your perishable foods cold and safe for much longer than half-full ones. </w:t>
      </w:r>
    </w:p>
    <w:p w14:paraId="7BF16F9C" w14:textId="77777777" w:rsidR="00B5753F" w:rsidRPr="00B5753F" w:rsidRDefault="00B5753F" w:rsidP="00B5753F">
      <w:pPr>
        <w:pStyle w:val="ListParagraph"/>
        <w:numPr>
          <w:ilvl w:val="0"/>
          <w:numId w:val="2"/>
        </w:numPr>
        <w:ind w:left="1080"/>
        <w:rPr>
          <w:rFonts w:ascii="Times New Roman" w:eastAsiaTheme="minorEastAsia" w:hAnsi="Times New Roman" w:cs="Times New Roman"/>
          <w:sz w:val="24"/>
          <w:szCs w:val="24"/>
        </w:rPr>
      </w:pPr>
      <w:r w:rsidRPr="00B5753F">
        <w:rPr>
          <w:rFonts w:ascii="Times New Roman" w:eastAsiaTheme="minorEastAsia" w:hAnsi="Times New Roman" w:cs="Times New Roman"/>
          <w:sz w:val="24"/>
          <w:szCs w:val="24"/>
        </w:rPr>
        <w:t>Place an appliance thermometer (one traditionally used for the refrigerator or freezer) in the cooler so you can check to be sure the food stays at 40 F or below.</w:t>
      </w:r>
    </w:p>
    <w:p w14:paraId="6F8A300B" w14:textId="77777777" w:rsidR="001855BA" w:rsidRDefault="001855BA" w:rsidP="00B5753F">
      <w:pPr>
        <w:spacing w:after="0" w:line="240" w:lineRule="auto"/>
        <w:rPr>
          <w:rFonts w:ascii="Times New Roman" w:eastAsia="Calibri" w:hAnsi="Times New Roman" w:cs="Times New Roman"/>
          <w:b/>
          <w:bCs/>
          <w:sz w:val="24"/>
          <w:szCs w:val="24"/>
        </w:rPr>
      </w:pPr>
    </w:p>
    <w:p w14:paraId="7853B838" w14:textId="24DA8E1A" w:rsidR="00B5753F" w:rsidRPr="00B5753F" w:rsidRDefault="00B5753F" w:rsidP="00B5753F">
      <w:pPr>
        <w:spacing w:after="0" w:line="240" w:lineRule="auto"/>
        <w:rPr>
          <w:rFonts w:ascii="Times New Roman" w:eastAsia="Calibri" w:hAnsi="Times New Roman" w:cs="Times New Roman"/>
          <w:b/>
          <w:bCs/>
          <w:sz w:val="24"/>
          <w:szCs w:val="24"/>
        </w:rPr>
      </w:pPr>
      <w:r w:rsidRPr="00B5753F">
        <w:rPr>
          <w:rFonts w:ascii="Times New Roman" w:eastAsia="Calibri" w:hAnsi="Times New Roman" w:cs="Times New Roman"/>
          <w:b/>
          <w:bCs/>
          <w:sz w:val="24"/>
          <w:szCs w:val="24"/>
        </w:rPr>
        <w:t>Keep Out of the Danger Zone</w:t>
      </w:r>
    </w:p>
    <w:p w14:paraId="022BD49C" w14:textId="77777777" w:rsidR="001855BA" w:rsidRDefault="001855BA" w:rsidP="00B5753F">
      <w:pPr>
        <w:spacing w:after="0" w:line="240" w:lineRule="auto"/>
        <w:rPr>
          <w:rFonts w:ascii="Times New Roman" w:hAnsi="Times New Roman" w:cs="Times New Roman"/>
          <w:sz w:val="24"/>
          <w:szCs w:val="24"/>
        </w:rPr>
      </w:pPr>
    </w:p>
    <w:p w14:paraId="3ECF229F" w14:textId="23620378" w:rsidR="00B5753F" w:rsidRDefault="00B5753F" w:rsidP="00B5753F">
      <w:pPr>
        <w:spacing w:after="0" w:line="240" w:lineRule="auto"/>
        <w:rPr>
          <w:rFonts w:ascii="Times New Roman" w:hAnsi="Times New Roman" w:cs="Times New Roman"/>
          <w:sz w:val="24"/>
          <w:szCs w:val="24"/>
        </w:rPr>
      </w:pPr>
      <w:r w:rsidRPr="00B5753F">
        <w:rPr>
          <w:rFonts w:ascii="Times New Roman" w:hAnsi="Times New Roman" w:cs="Times New Roman"/>
          <w:sz w:val="24"/>
          <w:szCs w:val="24"/>
        </w:rPr>
        <w:t xml:space="preserve">The </w:t>
      </w:r>
      <w:hyperlink r:id="rId6" w:history="1">
        <w:r w:rsidRPr="00B5753F">
          <w:rPr>
            <w:rStyle w:val="Hyperlink"/>
            <w:rFonts w:ascii="Times New Roman" w:hAnsi="Times New Roman" w:cs="Times New Roman"/>
            <w:sz w:val="24"/>
            <w:szCs w:val="24"/>
          </w:rPr>
          <w:t>Danger Zone</w:t>
        </w:r>
      </w:hyperlink>
      <w:r w:rsidRPr="00B5753F">
        <w:rPr>
          <w:rFonts w:ascii="Times New Roman" w:hAnsi="Times New Roman" w:cs="Times New Roman"/>
          <w:sz w:val="24"/>
          <w:szCs w:val="24"/>
        </w:rPr>
        <w:t xml:space="preserve"> is the temperature range where bacteria multiply rapidly between 40 and 140 F. Perishable foods, including meat and poultry, sliced fruits and vegetables, and cooked side dishes, should avoid the Danger Zone or be kept hot or cold to maintain food safety. </w:t>
      </w:r>
    </w:p>
    <w:p w14:paraId="0E3899CD" w14:textId="77777777" w:rsidR="001855BA" w:rsidRPr="00B5753F" w:rsidRDefault="001855BA" w:rsidP="00B5753F">
      <w:pPr>
        <w:spacing w:after="0" w:line="240" w:lineRule="auto"/>
        <w:rPr>
          <w:rFonts w:ascii="Times New Roman" w:hAnsi="Times New Roman" w:cs="Times New Roman"/>
          <w:sz w:val="24"/>
          <w:szCs w:val="24"/>
        </w:rPr>
      </w:pPr>
    </w:p>
    <w:p w14:paraId="2B70055B" w14:textId="77777777" w:rsidR="00B5753F" w:rsidRPr="00B5753F" w:rsidRDefault="00B5753F" w:rsidP="00B5753F">
      <w:pPr>
        <w:pStyle w:val="ListParagraph"/>
        <w:numPr>
          <w:ilvl w:val="0"/>
          <w:numId w:val="3"/>
        </w:numPr>
        <w:rPr>
          <w:rFonts w:ascii="Times New Roman" w:hAnsi="Times New Roman" w:cs="Times New Roman"/>
          <w:sz w:val="24"/>
          <w:szCs w:val="24"/>
        </w:rPr>
      </w:pPr>
      <w:r w:rsidRPr="00B5753F">
        <w:rPr>
          <w:rFonts w:ascii="Times New Roman" w:hAnsi="Times New Roman" w:cs="Times New Roman"/>
          <w:sz w:val="24"/>
          <w:szCs w:val="24"/>
        </w:rPr>
        <w:t xml:space="preserve">Cold foods must be kept at 40 F or below by placing them in the refrigerator, coolers, insulated containers, or nestled over ice. </w:t>
      </w:r>
    </w:p>
    <w:p w14:paraId="038A3480" w14:textId="77777777" w:rsidR="00B5753F" w:rsidRPr="00B5753F" w:rsidRDefault="00B5753F" w:rsidP="00B5753F">
      <w:pPr>
        <w:pStyle w:val="ListParagraph"/>
        <w:numPr>
          <w:ilvl w:val="0"/>
          <w:numId w:val="3"/>
        </w:numPr>
        <w:rPr>
          <w:rFonts w:ascii="Times New Roman" w:hAnsi="Times New Roman" w:cs="Times New Roman"/>
          <w:sz w:val="24"/>
          <w:szCs w:val="24"/>
        </w:rPr>
      </w:pPr>
      <w:r w:rsidRPr="00B5753F">
        <w:rPr>
          <w:rFonts w:ascii="Times New Roman" w:hAnsi="Times New Roman" w:cs="Times New Roman"/>
          <w:sz w:val="24"/>
          <w:szCs w:val="24"/>
        </w:rPr>
        <w:t xml:space="preserve">Hot foods must be kept over 140 F by placing them on the grill, in heated chafing dishes, slow cooker, or warming trays. </w:t>
      </w:r>
    </w:p>
    <w:p w14:paraId="0757EF47" w14:textId="77777777" w:rsidR="001855BA" w:rsidRDefault="001855BA" w:rsidP="00B5753F">
      <w:pPr>
        <w:spacing w:after="0" w:line="240" w:lineRule="auto"/>
        <w:rPr>
          <w:rFonts w:ascii="Times New Roman" w:hAnsi="Times New Roman" w:cs="Times New Roman"/>
          <w:sz w:val="24"/>
          <w:szCs w:val="24"/>
        </w:rPr>
      </w:pPr>
    </w:p>
    <w:p w14:paraId="680CCE11" w14:textId="2C71084B" w:rsidR="00B5753F" w:rsidRPr="00B5753F" w:rsidRDefault="00B5753F" w:rsidP="00B5753F">
      <w:pPr>
        <w:spacing w:after="0" w:line="240" w:lineRule="auto"/>
        <w:rPr>
          <w:rFonts w:ascii="Times New Roman" w:hAnsi="Times New Roman" w:cs="Times New Roman"/>
          <w:sz w:val="24"/>
          <w:szCs w:val="24"/>
        </w:rPr>
      </w:pPr>
      <w:r w:rsidRPr="00B5753F">
        <w:rPr>
          <w:rFonts w:ascii="Times New Roman" w:hAnsi="Times New Roman" w:cs="Times New Roman"/>
          <w:sz w:val="24"/>
          <w:szCs w:val="24"/>
        </w:rPr>
        <w:t>Check the temperatures of cold and hot items frequently.</w:t>
      </w:r>
    </w:p>
    <w:p w14:paraId="6C9FCC37" w14:textId="77777777" w:rsidR="001855BA" w:rsidRDefault="001855BA" w:rsidP="00B5753F">
      <w:pPr>
        <w:spacing w:after="0" w:line="240" w:lineRule="auto"/>
        <w:rPr>
          <w:rFonts w:ascii="Times New Roman" w:eastAsia="Calibri" w:hAnsi="Times New Roman" w:cs="Times New Roman"/>
          <w:b/>
          <w:bCs/>
          <w:sz w:val="24"/>
          <w:szCs w:val="24"/>
        </w:rPr>
      </w:pPr>
    </w:p>
    <w:p w14:paraId="4E4A4B86" w14:textId="53833BF3" w:rsidR="00B5753F" w:rsidRPr="00B5753F" w:rsidRDefault="00B5753F" w:rsidP="00B5753F">
      <w:pPr>
        <w:spacing w:after="0" w:line="240" w:lineRule="auto"/>
        <w:rPr>
          <w:rFonts w:ascii="Times New Roman" w:eastAsia="Calibri" w:hAnsi="Times New Roman" w:cs="Times New Roman"/>
          <w:b/>
          <w:bCs/>
          <w:sz w:val="24"/>
          <w:szCs w:val="24"/>
        </w:rPr>
      </w:pPr>
      <w:r w:rsidRPr="00B5753F">
        <w:rPr>
          <w:rFonts w:ascii="Times New Roman" w:eastAsia="Calibri" w:hAnsi="Times New Roman" w:cs="Times New Roman"/>
          <w:b/>
          <w:bCs/>
          <w:sz w:val="24"/>
          <w:szCs w:val="24"/>
        </w:rPr>
        <w:t>Follow the Two-Hour Rule</w:t>
      </w:r>
    </w:p>
    <w:p w14:paraId="0DFBE6E1" w14:textId="77777777" w:rsidR="001855BA" w:rsidRDefault="001855BA" w:rsidP="00B5753F">
      <w:pPr>
        <w:spacing w:after="0" w:line="240" w:lineRule="auto"/>
        <w:rPr>
          <w:rFonts w:ascii="Times New Roman" w:eastAsia="Calibri" w:hAnsi="Times New Roman" w:cs="Times New Roman"/>
          <w:sz w:val="24"/>
          <w:szCs w:val="24"/>
        </w:rPr>
      </w:pPr>
    </w:p>
    <w:p w14:paraId="13403C5C" w14:textId="496A4C3F" w:rsidR="00B5753F" w:rsidRPr="00B5753F" w:rsidRDefault="00B5753F" w:rsidP="00B5753F">
      <w:pPr>
        <w:spacing w:after="0" w:line="240" w:lineRule="auto"/>
        <w:rPr>
          <w:rFonts w:ascii="Times New Roman" w:eastAsia="Calibri" w:hAnsi="Times New Roman" w:cs="Times New Roman"/>
          <w:sz w:val="24"/>
          <w:szCs w:val="24"/>
        </w:rPr>
      </w:pPr>
      <w:r w:rsidRPr="00B5753F">
        <w:rPr>
          <w:rFonts w:ascii="Times New Roman" w:eastAsia="Calibri" w:hAnsi="Times New Roman" w:cs="Times New Roman"/>
          <w:sz w:val="24"/>
          <w:szCs w:val="24"/>
        </w:rPr>
        <w:t>Foods that are kept hot or cold out of the Danger Zone or do not sit out for more than two hours (one hour if over 90 F) are safe to keep. Any other items would be considered unsafe and need to be discarded. When in doubt, throw it out!</w:t>
      </w:r>
    </w:p>
    <w:p w14:paraId="6D46DAB1" w14:textId="77777777" w:rsidR="001855BA" w:rsidRDefault="001855BA" w:rsidP="00B5753F">
      <w:pPr>
        <w:spacing w:after="0" w:line="240" w:lineRule="auto"/>
        <w:rPr>
          <w:rFonts w:ascii="Times New Roman" w:hAnsi="Times New Roman" w:cs="Times New Roman"/>
          <w:b/>
          <w:bCs/>
          <w:sz w:val="24"/>
          <w:szCs w:val="24"/>
        </w:rPr>
      </w:pPr>
    </w:p>
    <w:p w14:paraId="22583F62" w14:textId="13D4FEFD" w:rsidR="00B5753F" w:rsidRPr="00B5753F" w:rsidRDefault="00B5753F" w:rsidP="00B5753F">
      <w:pPr>
        <w:spacing w:after="0" w:line="240" w:lineRule="auto"/>
        <w:rPr>
          <w:rFonts w:ascii="Times New Roman" w:hAnsi="Times New Roman" w:cs="Times New Roman"/>
          <w:sz w:val="24"/>
          <w:szCs w:val="24"/>
        </w:rPr>
      </w:pPr>
      <w:r w:rsidRPr="00B5753F">
        <w:rPr>
          <w:rFonts w:ascii="Times New Roman" w:hAnsi="Times New Roman" w:cs="Times New Roman"/>
          <w:b/>
          <w:bCs/>
          <w:sz w:val="24"/>
          <w:szCs w:val="24"/>
        </w:rPr>
        <w:t>If You Have Food Safety Questions</w:t>
      </w:r>
      <w:r w:rsidRPr="00B5753F">
        <w:rPr>
          <w:rFonts w:ascii="Times New Roman" w:hAnsi="Times New Roman" w:cs="Times New Roman"/>
          <w:sz w:val="24"/>
          <w:szCs w:val="24"/>
        </w:rPr>
        <w:t xml:space="preserve"> </w:t>
      </w:r>
    </w:p>
    <w:p w14:paraId="16523171" w14:textId="77777777" w:rsidR="001855BA" w:rsidRDefault="001855BA" w:rsidP="00B5753F">
      <w:pPr>
        <w:spacing w:after="0" w:line="240" w:lineRule="auto"/>
        <w:rPr>
          <w:rFonts w:ascii="Times New Roman" w:hAnsi="Times New Roman" w:cs="Times New Roman"/>
          <w:sz w:val="24"/>
          <w:szCs w:val="24"/>
        </w:rPr>
      </w:pPr>
    </w:p>
    <w:p w14:paraId="2E8461A7" w14:textId="5240ADA3" w:rsidR="00B5753F" w:rsidRPr="00B5753F" w:rsidRDefault="00B5753F" w:rsidP="00B5753F">
      <w:pPr>
        <w:spacing w:after="0" w:line="240" w:lineRule="auto"/>
        <w:rPr>
          <w:rFonts w:ascii="Times New Roman" w:eastAsia="Calibri" w:hAnsi="Times New Roman" w:cs="Times New Roman"/>
          <w:sz w:val="24"/>
          <w:szCs w:val="24"/>
        </w:rPr>
      </w:pPr>
      <w:r w:rsidRPr="00B5753F">
        <w:rPr>
          <w:rFonts w:ascii="Times New Roman" w:hAnsi="Times New Roman" w:cs="Times New Roman"/>
          <w:sz w:val="24"/>
          <w:szCs w:val="24"/>
        </w:rPr>
        <w:t xml:space="preserve">Call the USDA Meat and Poultry Hotline at 1-888-MPHotline (1-888-674-6854), email </w:t>
      </w:r>
      <w:hyperlink r:id="rId7" w:history="1">
        <w:r w:rsidRPr="00B5753F">
          <w:rPr>
            <w:rStyle w:val="Hyperlink"/>
            <w:rFonts w:ascii="Times New Roman" w:hAnsi="Times New Roman" w:cs="Times New Roman"/>
            <w:sz w:val="24"/>
            <w:szCs w:val="24"/>
          </w:rPr>
          <w:t>MPHotline@usda.gov</w:t>
        </w:r>
      </w:hyperlink>
      <w:r w:rsidRPr="00B5753F">
        <w:rPr>
          <w:rFonts w:ascii="Times New Roman" w:hAnsi="Times New Roman" w:cs="Times New Roman"/>
          <w:sz w:val="24"/>
          <w:szCs w:val="24"/>
        </w:rPr>
        <w:t xml:space="preserve"> or chat live at </w:t>
      </w:r>
      <w:hyperlink r:id="rId8" w:history="1">
        <w:r w:rsidRPr="00B5753F">
          <w:rPr>
            <w:rFonts w:ascii="Times New Roman" w:hAnsi="Times New Roman" w:cs="Times New Roman"/>
            <w:color w:val="0563C1" w:themeColor="hyperlink"/>
            <w:sz w:val="24"/>
            <w:szCs w:val="24"/>
            <w:u w:val="single"/>
          </w:rPr>
          <w:t>www.ask.usda.gov</w:t>
        </w:r>
      </w:hyperlink>
      <w:r w:rsidRPr="00B5753F">
        <w:rPr>
          <w:rFonts w:ascii="Times New Roman" w:hAnsi="Times New Roman" w:cs="Times New Roman"/>
          <w:sz w:val="24"/>
          <w:szCs w:val="24"/>
        </w:rPr>
        <w:t xml:space="preserve"> 10 a.m. to 6 p.m. Eastern Time, Monday through Friday. </w:t>
      </w:r>
    </w:p>
    <w:p w14:paraId="1E3C0481" w14:textId="77777777" w:rsidR="001855BA" w:rsidRDefault="001855BA" w:rsidP="00B5753F">
      <w:pPr>
        <w:spacing w:after="0" w:line="240" w:lineRule="auto"/>
        <w:rPr>
          <w:rFonts w:ascii="Times New Roman" w:hAnsi="Times New Roman" w:cs="Times New Roman"/>
          <w:sz w:val="24"/>
          <w:szCs w:val="24"/>
        </w:rPr>
      </w:pPr>
    </w:p>
    <w:p w14:paraId="27A30F59" w14:textId="6A3F6CC0" w:rsidR="00B5753F" w:rsidRPr="00B5753F" w:rsidRDefault="00B5753F" w:rsidP="00B5753F">
      <w:pPr>
        <w:spacing w:after="0" w:line="240" w:lineRule="auto"/>
        <w:rPr>
          <w:rFonts w:ascii="Times New Roman" w:hAnsi="Times New Roman" w:cs="Times New Roman"/>
          <w:sz w:val="24"/>
          <w:szCs w:val="24"/>
        </w:rPr>
      </w:pPr>
      <w:r w:rsidRPr="00B5753F">
        <w:rPr>
          <w:rFonts w:ascii="Times New Roman" w:hAnsi="Times New Roman" w:cs="Times New Roman"/>
          <w:sz w:val="24"/>
          <w:szCs w:val="24"/>
        </w:rPr>
        <w:t xml:space="preserve">Access news releases and other information at USDA’s Food Safety and Inspection Service’s (FSIS) website at </w:t>
      </w:r>
      <w:hyperlink r:id="rId9">
        <w:r w:rsidRPr="00B5753F">
          <w:rPr>
            <w:rFonts w:ascii="Times New Roman" w:hAnsi="Times New Roman" w:cs="Times New Roman"/>
            <w:color w:val="0563C1" w:themeColor="hyperlink"/>
            <w:sz w:val="24"/>
            <w:szCs w:val="24"/>
            <w:u w:val="single"/>
          </w:rPr>
          <w:t>www.fsis.usda.gov/newsroom</w:t>
        </w:r>
      </w:hyperlink>
      <w:r w:rsidRPr="00B5753F">
        <w:rPr>
          <w:rFonts w:ascii="Times New Roman" w:hAnsi="Times New Roman" w:cs="Times New Roman"/>
          <w:sz w:val="24"/>
          <w:szCs w:val="24"/>
        </w:rPr>
        <w:t xml:space="preserve">. Follow FSIS on X at </w:t>
      </w:r>
      <w:hyperlink r:id="rId10" w:history="1">
        <w:r w:rsidRPr="00B5753F">
          <w:rPr>
            <w:rFonts w:ascii="Times New Roman" w:hAnsi="Times New Roman" w:cs="Times New Roman"/>
            <w:color w:val="0563C1" w:themeColor="hyperlink"/>
            <w:sz w:val="24"/>
            <w:szCs w:val="24"/>
            <w:u w:val="single"/>
          </w:rPr>
          <w:t>@usdafoodsafety</w:t>
        </w:r>
      </w:hyperlink>
      <w:r w:rsidRPr="00B5753F">
        <w:rPr>
          <w:rFonts w:ascii="Times New Roman" w:hAnsi="Times New Roman" w:cs="Times New Roman"/>
          <w:sz w:val="24"/>
          <w:szCs w:val="24"/>
        </w:rPr>
        <w:t xml:space="preserve"> or in Spanish at X </w:t>
      </w:r>
      <w:hyperlink r:id="rId11" w:history="1">
        <w:r w:rsidRPr="00B5753F">
          <w:rPr>
            <w:rFonts w:ascii="Times New Roman" w:hAnsi="Times New Roman" w:cs="Times New Roman"/>
            <w:color w:val="0563C1" w:themeColor="hyperlink"/>
            <w:sz w:val="24"/>
            <w:szCs w:val="24"/>
            <w:u w:val="single"/>
          </w:rPr>
          <w:t>@usdafoodsafety_es</w:t>
        </w:r>
      </w:hyperlink>
      <w:r w:rsidRPr="00B5753F">
        <w:rPr>
          <w:rFonts w:ascii="Times New Roman" w:hAnsi="Times New Roman" w:cs="Times New Roman"/>
          <w:sz w:val="24"/>
          <w:szCs w:val="24"/>
        </w:rPr>
        <w:t xml:space="preserve">, and USDA on Instagram at </w:t>
      </w:r>
      <w:hyperlink r:id="rId12" w:history="1">
        <w:r w:rsidRPr="00B5753F">
          <w:rPr>
            <w:rStyle w:val="Hyperlink"/>
            <w:rFonts w:ascii="Times New Roman" w:hAnsi="Times New Roman" w:cs="Times New Roman"/>
            <w:sz w:val="24"/>
            <w:szCs w:val="24"/>
          </w:rPr>
          <w:t>@usdagov</w:t>
        </w:r>
      </w:hyperlink>
      <w:r w:rsidRPr="00B5753F">
        <w:rPr>
          <w:rFonts w:ascii="Times New Roman" w:hAnsi="Times New Roman" w:cs="Times New Roman"/>
          <w:sz w:val="24"/>
          <w:szCs w:val="24"/>
        </w:rPr>
        <w:t xml:space="preserve"> and </w:t>
      </w:r>
      <w:hyperlink r:id="rId13" w:history="1">
        <w:r w:rsidRPr="00B5753F">
          <w:rPr>
            <w:rStyle w:val="Hyperlink"/>
            <w:rFonts w:ascii="Times New Roman" w:hAnsi="Times New Roman" w:cs="Times New Roman"/>
            <w:sz w:val="24"/>
            <w:szCs w:val="24"/>
          </w:rPr>
          <w:t>Facebook</w:t>
        </w:r>
      </w:hyperlink>
      <w:r w:rsidRPr="00B5753F">
        <w:rPr>
          <w:rFonts w:ascii="Times New Roman" w:hAnsi="Times New Roman" w:cs="Times New Roman"/>
          <w:sz w:val="24"/>
          <w:szCs w:val="24"/>
        </w:rPr>
        <w:t>.</w:t>
      </w:r>
    </w:p>
    <w:p w14:paraId="3EC949BC" w14:textId="77777777" w:rsidR="001855BA" w:rsidRDefault="001855BA" w:rsidP="00B5753F">
      <w:pPr>
        <w:spacing w:after="0" w:line="240" w:lineRule="auto"/>
        <w:rPr>
          <w:rFonts w:ascii="Times New Roman" w:hAnsi="Times New Roman" w:cs="Times New Roman"/>
          <w:sz w:val="24"/>
          <w:szCs w:val="24"/>
        </w:rPr>
      </w:pPr>
    </w:p>
    <w:p w14:paraId="35908E58" w14:textId="7F857AE9" w:rsidR="00B5753F" w:rsidRPr="00B5753F" w:rsidRDefault="00B5753F" w:rsidP="00B5753F">
      <w:pPr>
        <w:spacing w:after="0" w:line="240" w:lineRule="auto"/>
        <w:rPr>
          <w:rFonts w:ascii="Times New Roman" w:hAnsi="Times New Roman" w:cs="Times New Roman"/>
          <w:sz w:val="24"/>
          <w:szCs w:val="24"/>
        </w:rPr>
      </w:pPr>
      <w:r w:rsidRPr="00B5753F">
        <w:rPr>
          <w:rFonts w:ascii="Times New Roman" w:hAnsi="Times New Roman" w:cs="Times New Roman"/>
          <w:sz w:val="24"/>
          <w:szCs w:val="24"/>
        </w:rPr>
        <w:t xml:space="preserve">USDA touches the lives of all Americans each day in many positive ways. In the Biden-Harris Administration, USDA is transforming America’s food system with a greater focus on more </w:t>
      </w:r>
      <w:r w:rsidRPr="00B5753F">
        <w:rPr>
          <w:rFonts w:ascii="Times New Roman" w:hAnsi="Times New Roman" w:cs="Times New Roman"/>
          <w:sz w:val="24"/>
          <w:szCs w:val="24"/>
        </w:rPr>
        <w:lastRenderedPageBreak/>
        <w:t>resilient local and regional food production, fairer markets for all producers, ensuring access to safe, healthy and nutritious food in all communities, building new markets and streams of income for farmers and producers using climate smart food and forestry practices, making historic investments in infrastructure and clean energy capabilities in rural America, and committing to equity across the Department by removing systemic barriers and building a workforce more representative of America. To learn more, visit www.usda.gov.</w:t>
      </w:r>
    </w:p>
    <w:p w14:paraId="6DFA8D51" w14:textId="77777777" w:rsidR="001855BA" w:rsidRDefault="001855BA" w:rsidP="00B5753F">
      <w:pPr>
        <w:spacing w:after="0" w:line="240" w:lineRule="auto"/>
        <w:jc w:val="center"/>
        <w:rPr>
          <w:rFonts w:ascii="Times New Roman" w:hAnsi="Times New Roman" w:cs="Times New Roman"/>
          <w:sz w:val="24"/>
          <w:szCs w:val="24"/>
        </w:rPr>
      </w:pPr>
    </w:p>
    <w:p w14:paraId="05B1849D" w14:textId="4B1E8C56" w:rsidR="00B5753F" w:rsidRDefault="00B5753F" w:rsidP="00B5753F">
      <w:pPr>
        <w:spacing w:after="0" w:line="240" w:lineRule="auto"/>
        <w:jc w:val="center"/>
        <w:rPr>
          <w:rFonts w:ascii="Times New Roman" w:hAnsi="Times New Roman" w:cs="Times New Roman"/>
          <w:sz w:val="24"/>
          <w:szCs w:val="24"/>
        </w:rPr>
      </w:pPr>
      <w:r w:rsidRPr="00B5753F">
        <w:rPr>
          <w:rFonts w:ascii="Times New Roman" w:hAnsi="Times New Roman" w:cs="Times New Roman"/>
          <w:sz w:val="24"/>
          <w:szCs w:val="24"/>
        </w:rPr>
        <w:t>#</w:t>
      </w:r>
    </w:p>
    <w:p w14:paraId="57379487" w14:textId="77777777" w:rsidR="001855BA" w:rsidRPr="00B5753F" w:rsidRDefault="001855BA" w:rsidP="001855BA">
      <w:pPr>
        <w:spacing w:after="0" w:line="240" w:lineRule="auto"/>
        <w:jc w:val="center"/>
        <w:rPr>
          <w:rFonts w:ascii="Times New Roman" w:hAnsi="Times New Roman" w:cs="Times New Roman"/>
          <w:sz w:val="24"/>
          <w:szCs w:val="24"/>
        </w:rPr>
      </w:pPr>
    </w:p>
    <w:p w14:paraId="29C1D81D" w14:textId="063928D2" w:rsidR="0001573F" w:rsidRPr="00B5753F" w:rsidRDefault="00B5753F" w:rsidP="001855BA">
      <w:pPr>
        <w:spacing w:after="0" w:line="240" w:lineRule="auto"/>
        <w:jc w:val="center"/>
        <w:rPr>
          <w:rFonts w:ascii="Times New Roman" w:hAnsi="Times New Roman" w:cs="Times New Roman"/>
          <w:sz w:val="24"/>
          <w:szCs w:val="24"/>
        </w:rPr>
      </w:pPr>
      <w:r w:rsidRPr="00B5753F">
        <w:rPr>
          <w:rFonts w:ascii="Times New Roman" w:hAnsi="Times New Roman" w:cs="Times New Roman"/>
          <w:sz w:val="24"/>
          <w:szCs w:val="24"/>
        </w:rPr>
        <w:t>USDA is an equal opportunity provider, employer and lender.</w:t>
      </w:r>
    </w:p>
    <w:sectPr w:rsidR="0001573F" w:rsidRPr="00B57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86A57"/>
    <w:multiLevelType w:val="hybridMultilevel"/>
    <w:tmpl w:val="C9EA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F965EE"/>
    <w:multiLevelType w:val="hybridMultilevel"/>
    <w:tmpl w:val="72E2C728"/>
    <w:lvl w:ilvl="0" w:tplc="DD3CFC76">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0D9FF57"/>
    <w:multiLevelType w:val="hybridMultilevel"/>
    <w:tmpl w:val="AF085D00"/>
    <w:lvl w:ilvl="0" w:tplc="1B4A421A">
      <w:start w:val="1"/>
      <w:numFmt w:val="bullet"/>
      <w:lvlText w:val="o"/>
      <w:lvlJc w:val="left"/>
      <w:pPr>
        <w:ind w:left="1800" w:hanging="360"/>
      </w:pPr>
      <w:rPr>
        <w:rFonts w:ascii="Courier New" w:hAnsi="Courier New" w:hint="default"/>
      </w:rPr>
    </w:lvl>
    <w:lvl w:ilvl="1" w:tplc="4E42A63A">
      <w:start w:val="1"/>
      <w:numFmt w:val="bullet"/>
      <w:lvlText w:val="o"/>
      <w:lvlJc w:val="left"/>
      <w:pPr>
        <w:ind w:left="2520" w:hanging="360"/>
      </w:pPr>
      <w:rPr>
        <w:rFonts w:ascii="Courier New" w:hAnsi="Courier New" w:hint="default"/>
      </w:rPr>
    </w:lvl>
    <w:lvl w:ilvl="2" w:tplc="A9C0C9B4">
      <w:start w:val="1"/>
      <w:numFmt w:val="bullet"/>
      <w:lvlText w:val=""/>
      <w:lvlJc w:val="left"/>
      <w:pPr>
        <w:ind w:left="3240" w:hanging="360"/>
      </w:pPr>
      <w:rPr>
        <w:rFonts w:ascii="Wingdings" w:hAnsi="Wingdings" w:hint="default"/>
      </w:rPr>
    </w:lvl>
    <w:lvl w:ilvl="3" w:tplc="73F02282">
      <w:start w:val="1"/>
      <w:numFmt w:val="bullet"/>
      <w:lvlText w:val=""/>
      <w:lvlJc w:val="left"/>
      <w:pPr>
        <w:ind w:left="3960" w:hanging="360"/>
      </w:pPr>
      <w:rPr>
        <w:rFonts w:ascii="Symbol" w:hAnsi="Symbol" w:hint="default"/>
      </w:rPr>
    </w:lvl>
    <w:lvl w:ilvl="4" w:tplc="294234E0">
      <w:start w:val="1"/>
      <w:numFmt w:val="bullet"/>
      <w:lvlText w:val="o"/>
      <w:lvlJc w:val="left"/>
      <w:pPr>
        <w:ind w:left="4680" w:hanging="360"/>
      </w:pPr>
      <w:rPr>
        <w:rFonts w:ascii="Courier New" w:hAnsi="Courier New" w:hint="default"/>
      </w:rPr>
    </w:lvl>
    <w:lvl w:ilvl="5" w:tplc="D108A7A6">
      <w:start w:val="1"/>
      <w:numFmt w:val="bullet"/>
      <w:lvlText w:val=""/>
      <w:lvlJc w:val="left"/>
      <w:pPr>
        <w:ind w:left="5400" w:hanging="360"/>
      </w:pPr>
      <w:rPr>
        <w:rFonts w:ascii="Wingdings" w:hAnsi="Wingdings" w:hint="default"/>
      </w:rPr>
    </w:lvl>
    <w:lvl w:ilvl="6" w:tplc="1154195E">
      <w:start w:val="1"/>
      <w:numFmt w:val="bullet"/>
      <w:lvlText w:val=""/>
      <w:lvlJc w:val="left"/>
      <w:pPr>
        <w:ind w:left="6120" w:hanging="360"/>
      </w:pPr>
      <w:rPr>
        <w:rFonts w:ascii="Symbol" w:hAnsi="Symbol" w:hint="default"/>
      </w:rPr>
    </w:lvl>
    <w:lvl w:ilvl="7" w:tplc="A1CEC8D6">
      <w:start w:val="1"/>
      <w:numFmt w:val="bullet"/>
      <w:lvlText w:val="o"/>
      <w:lvlJc w:val="left"/>
      <w:pPr>
        <w:ind w:left="6840" w:hanging="360"/>
      </w:pPr>
      <w:rPr>
        <w:rFonts w:ascii="Courier New" w:hAnsi="Courier New" w:hint="default"/>
      </w:rPr>
    </w:lvl>
    <w:lvl w:ilvl="8" w:tplc="44805CD4">
      <w:start w:val="1"/>
      <w:numFmt w:val="bullet"/>
      <w:lvlText w:val=""/>
      <w:lvlJc w:val="left"/>
      <w:pPr>
        <w:ind w:left="7560" w:hanging="360"/>
      </w:pPr>
      <w:rPr>
        <w:rFonts w:ascii="Wingdings" w:hAnsi="Wingdings" w:hint="default"/>
      </w:rPr>
    </w:lvl>
  </w:abstractNum>
  <w:num w:numId="1" w16cid:durableId="1347321064">
    <w:abstractNumId w:val="2"/>
  </w:num>
  <w:num w:numId="2" w16cid:durableId="126359570">
    <w:abstractNumId w:val="1"/>
  </w:num>
  <w:num w:numId="3" w16cid:durableId="1103914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53F"/>
    <w:rsid w:val="0001573F"/>
    <w:rsid w:val="00040111"/>
    <w:rsid w:val="001601AC"/>
    <w:rsid w:val="001855BA"/>
    <w:rsid w:val="001C613A"/>
    <w:rsid w:val="00402D17"/>
    <w:rsid w:val="00406633"/>
    <w:rsid w:val="0050404E"/>
    <w:rsid w:val="005A260E"/>
    <w:rsid w:val="00675D7D"/>
    <w:rsid w:val="008D5A1F"/>
    <w:rsid w:val="009D091C"/>
    <w:rsid w:val="00A3615A"/>
    <w:rsid w:val="00B5753F"/>
    <w:rsid w:val="00CC2C36"/>
    <w:rsid w:val="00E50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F258"/>
  <w15:chartTrackingRefBased/>
  <w15:docId w15:val="{89826B33-D02C-40EF-A981-C44A83B5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53F"/>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753F"/>
    <w:rPr>
      <w:color w:val="0563C1" w:themeColor="hyperlink"/>
      <w:u w:val="single"/>
    </w:rPr>
  </w:style>
  <w:style w:type="character" w:customStyle="1" w:styleId="ListParagraphChar">
    <w:name w:val="List Paragraph Char"/>
    <w:basedOn w:val="DefaultParagraphFont"/>
    <w:link w:val="ListParagraph"/>
    <w:uiPriority w:val="34"/>
    <w:locked/>
    <w:rsid w:val="00B5753F"/>
  </w:style>
  <w:style w:type="paragraph" w:styleId="ListParagraph">
    <w:name w:val="List Paragraph"/>
    <w:basedOn w:val="Normal"/>
    <w:link w:val="ListParagraphChar"/>
    <w:uiPriority w:val="34"/>
    <w:qFormat/>
    <w:rsid w:val="00B5753F"/>
    <w:pPr>
      <w:spacing w:after="0" w:line="240" w:lineRule="auto"/>
      <w:ind w:left="720"/>
      <w:contextualSpacing/>
    </w:pPr>
    <w:rPr>
      <w:kern w:val="2"/>
      <w14:ligatures w14:val="standardContextual"/>
    </w:rPr>
  </w:style>
  <w:style w:type="character" w:styleId="CommentReference">
    <w:name w:val="annotation reference"/>
    <w:basedOn w:val="DefaultParagraphFont"/>
    <w:uiPriority w:val="99"/>
    <w:semiHidden/>
    <w:unhideWhenUsed/>
    <w:rsid w:val="00B5753F"/>
    <w:rPr>
      <w:sz w:val="16"/>
      <w:szCs w:val="16"/>
    </w:rPr>
  </w:style>
  <w:style w:type="character" w:styleId="FollowedHyperlink">
    <w:name w:val="FollowedHyperlink"/>
    <w:basedOn w:val="DefaultParagraphFont"/>
    <w:uiPriority w:val="99"/>
    <w:semiHidden/>
    <w:unhideWhenUsed/>
    <w:rsid w:val="00CC2C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ask.usda.gov%2Fs%2F&amp;data=04%7C01%7C%7C5e261632ab2d4d4af52608d9e28668a9%7Ced5b36e701ee4ebc867ee03cfa0d4697%7C0%7C0%7C637789889172321557%7CUnknown%7CTWFpbGZsb3d8eyJWIjoiMC4wLjAwMDAiLCJQIjoiV2luMzIiLCJBTiI6Ik1haWwiLCJXVCI6Mn0%3D%7C3000&amp;sdata=z8opm%2Bu4zcovV8zRYnb2bPv5OY90bFAWEx5scPtQMqQ%3D&amp;reserved=0" TargetMode="External"/><Relationship Id="rId13" Type="http://schemas.openxmlformats.org/officeDocument/2006/relationships/hyperlink" Target="https://www.facebook.com/USDA/" TargetMode="External"/><Relationship Id="rId3" Type="http://schemas.openxmlformats.org/officeDocument/2006/relationships/settings" Target="settings.xml"/><Relationship Id="rId7" Type="http://schemas.openxmlformats.org/officeDocument/2006/relationships/hyperlink" Target="mailto:MPHotline@usda.gov" TargetMode="External"/><Relationship Id="rId12" Type="http://schemas.openxmlformats.org/officeDocument/2006/relationships/hyperlink" Target="https://www.instagram.com/usdagov/?hl=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is.usda.gov/food-safety/safe-food-handling-and-preparation/food-safety-basics/danger-zone-40f-140f" TargetMode="External"/><Relationship Id="rId11" Type="http://schemas.openxmlformats.org/officeDocument/2006/relationships/hyperlink" Target="https://twitter.com/USDAFoodSafe_es"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twitter.com/USDAFoodSafety" TargetMode="External"/><Relationship Id="rId4" Type="http://schemas.openxmlformats.org/officeDocument/2006/relationships/webSettings" Target="webSettings.xml"/><Relationship Id="rId9" Type="http://schemas.openxmlformats.org/officeDocument/2006/relationships/hyperlink" Target="http://www.fsis.usda.gov/newsro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Gifford, Sally - OC, DC</dc:creator>
  <cp:keywords/>
  <dc:description/>
  <cp:lastModifiedBy>Meredith Carothers</cp:lastModifiedBy>
  <cp:revision>4</cp:revision>
  <dcterms:created xsi:type="dcterms:W3CDTF">2024-05-21T16:35:00Z</dcterms:created>
  <dcterms:modified xsi:type="dcterms:W3CDTF">2024-05-21T16:37:00Z</dcterms:modified>
</cp:coreProperties>
</file>