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rPr>
      </w:pPr>
      <w:sdt>
        <w:sdtPr>
          <w:tag w:val="goog_rdk_0"/>
          <w:id w:val="2027291358"/>
        </w:sdtPr>
        <w:sdtContent/>
      </w:sdt>
      <w:r>
        <w:rPr>
          <w:rFonts w:ascii="Times New Roman" w:hAnsi="Times New Roman" w:eastAsia="Times New Roman" w:cs="Times New Roman"/>
          <w:b/>
        </w:rPr>
        <w:t xml:space="preserve">Defense Innovation Unit Awards Skydweller Aero Inc. Contract for Extreme-Endurance Solar Aircraft Systems </w:t>
      </w:r>
    </w:p>
    <w:p>
      <w:pPr>
        <w:jc w:val="center"/>
        <w:rPr>
          <w:rFonts w:ascii="Times New Roman" w:hAnsi="Times New Roman" w:eastAsia="Times New Roman" w:cs="Times New Roman"/>
          <w:b/>
          <w:sz w:val="22"/>
          <w:szCs w:val="22"/>
        </w:rPr>
      </w:pPr>
      <w:r>
        <w:rPr>
          <w:rFonts w:ascii="Times New Roman" w:hAnsi="Times New Roman" w:eastAsia="Times New Roman" w:cs="Times New Roman"/>
          <w:i/>
          <w:sz w:val="22"/>
          <w:szCs w:val="22"/>
        </w:rPr>
        <w:t xml:space="preserve">Joint effort will increase operational envelope, utilizing advanced clean technology </w:t>
      </w:r>
    </w:p>
    <w:p>
      <w:pPr>
        <w:rPr>
          <w:rFonts w:ascii="Times New Roman" w:hAnsi="Times New Roman" w:eastAsia="Times New Roman" w:cs="Times New Roman"/>
          <w:b/>
          <w:sz w:val="22"/>
          <w:szCs w:val="22"/>
        </w:rPr>
      </w:pPr>
    </w:p>
    <w:p>
      <w:pPr>
        <w:rPr>
          <w:rFonts w:ascii="Times New Roman" w:hAnsi="Times New Roman" w:eastAsia="Times New Roman" w:cs="Times New Roman"/>
          <w:color w:val="000000"/>
          <w:sz w:val="22"/>
          <w:szCs w:val="22"/>
        </w:rPr>
      </w:pPr>
      <w:r>
        <w:rPr>
          <w:rFonts w:ascii="Times New Roman" w:hAnsi="Times New Roman" w:eastAsia="Times New Roman" w:cs="Times New Roman"/>
          <w:bCs/>
          <w:sz w:val="22"/>
          <w:szCs w:val="22"/>
        </w:rPr>
        <w:t>April 4</w:t>
      </w:r>
      <w:r>
        <w:rPr>
          <w:rFonts w:ascii="Times New Roman" w:hAnsi="Times New Roman" w:eastAsia="Times New Roman" w:cs="Times New Roman"/>
          <w:sz w:val="22"/>
          <w:szCs w:val="22"/>
        </w:rPr>
        <w:t>, 2022 – Oklahoma City, OK — Today, Skydweller U.S. Inc., a subsidiary of Skydweller Aero Inc., a U.S.-Spanish aerospace company developing solar</w:t>
      </w:r>
      <w:sdt>
        <w:sdtPr>
          <w:tag w:val="goog_rdk_5"/>
          <w:id w:val="1526140772"/>
        </w:sdtPr>
        <w:sdtContent>
          <w:r>
            <w:rPr>
              <w:rFonts w:ascii="Times New Roman" w:hAnsi="Times New Roman" w:eastAsia="Times New Roman" w:cs="Times New Roman"/>
              <w:sz w:val="22"/>
              <w:szCs w:val="22"/>
            </w:rPr>
            <w:t>-</w:t>
          </w:r>
        </w:sdtContent>
      </w:sdt>
      <w:r>
        <w:rPr>
          <w:rFonts w:ascii="Times New Roman" w:hAnsi="Times New Roman" w:eastAsia="Times New Roman" w:cs="Times New Roman"/>
          <w:sz w:val="22"/>
          <w:szCs w:val="22"/>
        </w:rPr>
        <w:t xml:space="preserve">powered aircraft for defense and commercial industries, </w:t>
      </w:r>
      <w:sdt>
        <w:sdtPr>
          <w:tag w:val="goog_rdk_7"/>
          <w:id w:val="1412046134"/>
        </w:sdtPr>
        <w:sdtContent>
          <w:r>
            <w:rPr>
              <w:rFonts w:ascii="Times New Roman" w:hAnsi="Times New Roman" w:cs="Times New Roman"/>
            </w:rPr>
            <w:t>a</w:t>
          </w:r>
        </w:sdtContent>
      </w:sdt>
      <w:r>
        <w:rPr>
          <w:rFonts w:ascii="Times New Roman" w:hAnsi="Times New Roman" w:eastAsia="Times New Roman" w:cs="Times New Roman"/>
          <w:sz w:val="22"/>
          <w:szCs w:val="22"/>
        </w:rPr>
        <w:t>nnounced it has been awarded a $14 million contract with the Defense Innovation Unit (DIU), in conjunction with U.S. Navy, to advance and integrate technologies in support of Skydweller’s development of its extreme-endurance, solar</w:t>
      </w:r>
      <w:sdt>
        <w:sdtPr>
          <w:tag w:val="goog_rdk_8"/>
          <w:id w:val="0"/>
        </w:sdtPr>
        <w:sdtContent>
          <w:r>
            <w:rPr>
              <w:rFonts w:ascii="Times New Roman" w:hAnsi="Times New Roman" w:eastAsia="Times New Roman" w:cs="Times New Roman"/>
              <w:sz w:val="22"/>
              <w:szCs w:val="22"/>
            </w:rPr>
            <w:t>-</w:t>
          </w:r>
        </w:sdtContent>
      </w:sdt>
      <w:r>
        <w:rPr>
          <w:rFonts w:ascii="Times New Roman" w:hAnsi="Times New Roman" w:eastAsia="Times New Roman" w:cs="Times New Roman"/>
          <w:sz w:val="22"/>
          <w:szCs w:val="22"/>
        </w:rPr>
        <w:t xml:space="preserve">powered aircraft. </w:t>
      </w:r>
      <w:r>
        <w:rPr>
          <w:rFonts w:ascii="Times New Roman" w:hAnsi="Times New Roman" w:eastAsia="Times New Roman" w:cs="Times New Roman"/>
          <w:color w:val="000000"/>
          <w:sz w:val="22"/>
          <w:szCs w:val="22"/>
        </w:rPr>
        <w:t>This effort will increase the aircraft</w:t>
      </w:r>
      <w:sdt>
        <w:sdtPr>
          <w:tag w:val="goog_rdk_11"/>
          <w:id w:val="0"/>
        </w:sdtPr>
        <w:sdtContent>
          <w:r>
            <w:rPr>
              <w:rFonts w:ascii="Times New Roman" w:hAnsi="Times New Roman" w:eastAsia="Times New Roman" w:cs="Times New Roman"/>
              <w:color w:val="000000"/>
              <w:sz w:val="22"/>
              <w:szCs w:val="22"/>
            </w:rPr>
            <w:t>’s operational envelope</w:t>
          </w:r>
        </w:sdtContent>
      </w:sdt>
      <w:r>
        <w:rPr>
          <w:rFonts w:ascii="Times New Roman" w:hAnsi="Times New Roman" w:eastAsia="Times New Roman" w:cs="Times New Roman"/>
          <w:color w:val="000000"/>
          <w:sz w:val="22"/>
          <w:szCs w:val="22"/>
        </w:rPr>
        <w:t xml:space="preserve">, enabling broad, global use, while improving mission reliability and system flexibility. </w:t>
      </w:r>
    </w:p>
    <w:p>
      <w:pPr>
        <w:rPr>
          <w:rFonts w:ascii="Times New Roman" w:hAnsi="Times New Roman" w:eastAsia="Times New Roman" w:cs="Times New Roman"/>
          <w:color w:val="000000"/>
          <w:sz w:val="22"/>
          <w:szCs w:val="22"/>
        </w:rPr>
      </w:pPr>
    </w:p>
    <w:p>
      <w:pPr>
        <w:rPr>
          <w:rFonts w:ascii="Times New Roman" w:hAnsi="Times New Roman" w:eastAsia="Times New Roman" w:cs="Times New Roman"/>
          <w:sz w:val="22"/>
          <w:szCs w:val="22"/>
        </w:rPr>
      </w:pPr>
      <w:r>
        <w:rPr>
          <w:rFonts w:ascii="Times New Roman" w:hAnsi="Times New Roman" w:eastAsia="Times New Roman" w:cs="Times New Roman"/>
          <w:color w:val="000000"/>
          <w:sz w:val="22"/>
          <w:szCs w:val="22"/>
        </w:rPr>
        <w:t>“</w:t>
      </w:r>
      <w:sdt>
        <w:sdtPr>
          <w:tag w:val="goog_rdk_14"/>
          <w:id w:val="925460356"/>
        </w:sdtPr>
        <w:sdtContent>
          <w:r>
            <w:rPr>
              <w:rFonts w:ascii="Times New Roman" w:hAnsi="Times New Roman" w:eastAsia="Times New Roman" w:cs="Times New Roman"/>
              <w:color w:val="000000"/>
              <w:sz w:val="22"/>
              <w:szCs w:val="22"/>
            </w:rPr>
            <w:t>F</w:t>
          </w:r>
        </w:sdtContent>
      </w:sdt>
      <w:r>
        <w:rPr>
          <w:rFonts w:ascii="Times New Roman" w:hAnsi="Times New Roman" w:eastAsia="Times New Roman" w:cs="Times New Roman"/>
          <w:color w:val="000000"/>
          <w:sz w:val="22"/>
          <w:szCs w:val="22"/>
        </w:rPr>
        <w:t xml:space="preserve">urthering perpetual flight aircraft for </w:t>
      </w:r>
      <w:sdt>
        <w:sdtPr>
          <w:tag w:val="goog_rdk_16"/>
          <w:id w:val="856166673"/>
        </w:sdtPr>
        <w:sdtContent>
          <w:r>
            <w:rPr>
              <w:rFonts w:ascii="Times New Roman" w:hAnsi="Times New Roman" w:eastAsia="Times New Roman" w:cs="Times New Roman"/>
              <w:color w:val="000000"/>
              <w:sz w:val="22"/>
              <w:szCs w:val="22"/>
            </w:rPr>
            <w:t xml:space="preserve">solving </w:t>
          </w:r>
        </w:sdtContent>
      </w:sdt>
      <w:r>
        <w:rPr>
          <w:rFonts w:ascii="Times New Roman" w:hAnsi="Times New Roman" w:eastAsia="Times New Roman" w:cs="Times New Roman"/>
          <w:color w:val="000000"/>
          <w:sz w:val="22"/>
          <w:szCs w:val="22"/>
        </w:rPr>
        <w:t>next-generation government sensing and monitoring solutions</w:t>
      </w:r>
      <w:sdt>
        <w:sdtPr>
          <w:tag w:val="goog_rdk_17"/>
          <w:id w:val="327257762"/>
        </w:sdtPr>
        <w:sdtContent>
          <w:r>
            <w:rPr>
              <w:rFonts w:ascii="Times New Roman" w:hAnsi="Times New Roman" w:eastAsia="Times New Roman" w:cs="Times New Roman"/>
              <w:color w:val="000000"/>
              <w:sz w:val="22"/>
              <w:szCs w:val="22"/>
            </w:rPr>
            <w:t xml:space="preserve"> is critical to national security</w:t>
          </w:r>
        </w:sdtContent>
      </w:sdt>
      <w:r>
        <w:rPr>
          <w:rFonts w:ascii="Times New Roman" w:hAnsi="Times New Roman" w:eastAsia="Times New Roman" w:cs="Times New Roman"/>
          <w:color w:val="000000"/>
          <w:sz w:val="22"/>
          <w:szCs w:val="22"/>
        </w:rPr>
        <w:t xml:space="preserve">. </w:t>
      </w:r>
      <w:r>
        <w:rPr>
          <w:rFonts w:ascii="Times New Roman" w:hAnsi="Times New Roman" w:eastAsia="Times New Roman" w:cs="Times New Roman"/>
          <w:sz w:val="22"/>
          <w:szCs w:val="22"/>
        </w:rPr>
        <w:t xml:space="preserve">This collaboration will accelerate the development of our platform, providing a viable, carbon-neutral solution which expands the aircraft mission capabilities significantly,” said CEO Dr. Robert Miller. “This contract allows Skydweller to continue supporting </w:t>
      </w:r>
      <w:sdt>
        <w:sdtPr>
          <w:tag w:val="goog_rdk_18"/>
          <w:id w:val="1318853444"/>
        </w:sdtPr>
        <w:sdtContent>
          <w:r>
            <w:rPr>
              <w:rFonts w:ascii="Times New Roman" w:hAnsi="Times New Roman" w:eastAsia="Times New Roman" w:cs="Times New Roman"/>
              <w:sz w:val="22"/>
              <w:szCs w:val="22"/>
            </w:rPr>
            <w:t xml:space="preserve">the </w:t>
          </w:r>
        </w:sdtContent>
      </w:sdt>
      <w:r>
        <w:rPr>
          <w:rFonts w:ascii="Times New Roman" w:hAnsi="Times New Roman" w:eastAsia="Times New Roman" w:cs="Times New Roman"/>
          <w:sz w:val="22"/>
          <w:szCs w:val="22"/>
        </w:rPr>
        <w:t>Department of Defense by addressing the current needs of our Combatant Commands and creating military</w:t>
      </w:r>
      <w:sdt>
        <w:sdtPr>
          <w:tag w:val="goog_rdk_19"/>
          <w:id w:val="1374802051"/>
        </w:sdtPr>
        <w:sdtContent>
          <w:r>
            <w:rPr>
              <w:rFonts w:ascii="Times New Roman" w:hAnsi="Times New Roman" w:eastAsia="Times New Roman" w:cs="Times New Roman"/>
              <w:sz w:val="22"/>
              <w:szCs w:val="22"/>
            </w:rPr>
            <w:t>-</w:t>
          </w:r>
        </w:sdtContent>
      </w:sdt>
      <w:r>
        <w:rPr>
          <w:rFonts w:ascii="Times New Roman" w:hAnsi="Times New Roman" w:eastAsia="Times New Roman" w:cs="Times New Roman"/>
          <w:sz w:val="22"/>
          <w:szCs w:val="22"/>
        </w:rPr>
        <w:t>grade unmanned aerial systems that can operate safely and reliably at record endurance</w:t>
      </w:r>
      <w:bookmarkStart w:id="0" w:name="_GoBack"/>
      <w:bookmarkEnd w:id="0"/>
      <w:r>
        <w:rPr>
          <w:rFonts w:ascii="Times New Roman" w:hAnsi="Times New Roman" w:eastAsia="Times New Roman" w:cs="Times New Roman"/>
          <w:sz w:val="22"/>
          <w:szCs w:val="22"/>
        </w:rPr>
        <w:t xml:space="preserve"> in various, changing environmental conditions.” </w:t>
      </w:r>
    </w:p>
    <w:p>
      <w:pPr>
        <w:rPr>
          <w:rFonts w:ascii="Times New Roman" w:hAnsi="Times New Roman" w:eastAsia="Times New Roman" w:cs="Times New Roman"/>
          <w:sz w:val="22"/>
          <w:szCs w:val="22"/>
        </w:rPr>
      </w:pPr>
    </w:p>
    <w:p>
      <w:pPr>
        <w:rPr>
          <w:rFonts w:ascii="Times New Roman" w:hAnsi="Times New Roman" w:eastAsia="Times New Roman" w:cs="Times New Roman"/>
          <w:color w:val="000000"/>
          <w:sz w:val="22"/>
          <w:szCs w:val="22"/>
        </w:rPr>
      </w:pPr>
      <w:r>
        <w:rPr>
          <w:rFonts w:ascii="Times New Roman" w:hAnsi="Times New Roman" w:eastAsia="Times New Roman" w:cs="Times New Roman"/>
          <w:sz w:val="22"/>
          <w:szCs w:val="22"/>
        </w:rPr>
        <w:t>The project</w:t>
      </w:r>
      <w:sdt>
        <w:sdtPr>
          <w:tag w:val="goog_rdk_21"/>
          <w:id w:val="1803339846"/>
        </w:sdtPr>
        <w:sdtContent>
          <w:r>
            <w:rPr>
              <w:rFonts w:ascii="Times New Roman" w:hAnsi="Times New Roman" w:eastAsia="Times New Roman" w:cs="Times New Roman"/>
              <w:sz w:val="22"/>
              <w:szCs w:val="22"/>
            </w:rPr>
            <w:t>’s</w:t>
          </w:r>
        </w:sdtContent>
      </w:sdt>
      <w:r>
        <w:rPr>
          <w:rFonts w:ascii="Times New Roman" w:hAnsi="Times New Roman" w:eastAsia="Times New Roman" w:cs="Times New Roman"/>
          <w:sz w:val="22"/>
          <w:szCs w:val="22"/>
        </w:rPr>
        <w:t xml:space="preserve"> primary objective </w:t>
      </w:r>
      <w:sdt>
        <w:sdtPr>
          <w:tag w:val="goog_rdk_22"/>
          <w:id w:val="0"/>
        </w:sdtPr>
        <w:sdtContent>
          <w:r>
            <w:rPr>
              <w:rFonts w:ascii="Times New Roman" w:hAnsi="Times New Roman" w:eastAsia="Times New Roman" w:cs="Times New Roman"/>
              <w:sz w:val="22"/>
              <w:szCs w:val="22"/>
            </w:rPr>
            <w:t>is</w:t>
          </w:r>
        </w:sdtContent>
      </w:sdt>
      <w:r>
        <w:rPr>
          <w:rFonts w:ascii="Times New Roman" w:hAnsi="Times New Roman" w:eastAsia="Times New Roman" w:cs="Times New Roman"/>
          <w:sz w:val="22"/>
          <w:szCs w:val="22"/>
        </w:rPr>
        <w:t xml:space="preserve"> the development and integration of key hardware and software that leverage clean technology to increase efficiency and performance. The areas of focus are as follows: hydrogen fuel cells, a lightweight hydrogen storage system, advanced battery modules, and advanced mission management software. Once integration is complete, Skydweller will transition into ground and flight testing of these new technologies. </w:t>
      </w:r>
    </w:p>
    <w:p>
      <w:pPr>
        <w:rPr>
          <w:rFonts w:ascii="Times New Roman" w:hAnsi="Times New Roman" w:eastAsia="Times New Roman" w:cs="Times New Roman"/>
          <w:sz w:val="22"/>
          <w:szCs w:val="22"/>
        </w:rPr>
      </w:pPr>
    </w:p>
    <w:p>
      <w:pPr>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 xml:space="preserve">In addition to </w:t>
      </w:r>
      <w:sdt>
        <w:sdtPr>
          <w:tag w:val="goog_rdk_32"/>
          <w:id w:val="0"/>
        </w:sdtPr>
        <w:sdtContent/>
      </w:sdt>
      <w:r>
        <w:rPr>
          <w:rFonts w:ascii="Times New Roman" w:hAnsi="Times New Roman" w:eastAsia="Times New Roman" w:cs="Times New Roman"/>
          <w:color w:val="000000"/>
          <w:sz w:val="22"/>
          <w:szCs w:val="22"/>
        </w:rPr>
        <w:t xml:space="preserve">hardware prototyping, the team will perform significant engineering, analysis, and modeling and simulation on several aspects of the system including airframe structural components, power system performance, mission control performance, and energy management. </w:t>
      </w:r>
    </w:p>
    <w:p>
      <w:pPr>
        <w:rPr>
          <w:color w:val="000000"/>
          <w:sz w:val="22"/>
          <w:szCs w:val="22"/>
        </w:rPr>
      </w:pPr>
    </w:p>
    <w:p>
      <w:pPr>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About Skydweller U.S. Inc. </w:t>
      </w:r>
    </w:p>
    <w:p>
      <w:pPr>
        <w:rPr>
          <w:rFonts w:ascii="Times New Roman" w:hAnsi="Times New Roman" w:eastAsia="Times New Roman" w:cs="Times New Roman"/>
          <w:b/>
        </w:rPr>
      </w:pPr>
    </w:p>
    <w:p>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Skydweller U.S. Inc. is a subsidiary of Skydweller Aero Inc., a cutting-edge aerospace company developing solar powered aircraft solutions capable of achieving perpetual flight with heavy, powerful payload capacity. Utilizing technology based upon the longest continuous renewably powered flight program in history, this fast-growing startup is developing a new class of unmanned aircraft, providing the persistence of geosynchronous satellites with the powerful sensing capabilities and range of a large, airborne platform.  </w:t>
      </w:r>
    </w:p>
    <w:p>
      <w:pPr>
        <w:spacing w:line="276" w:lineRule="auto"/>
        <w:rPr>
          <w:rFonts w:ascii="Times New Roman" w:hAnsi="Times New Roman" w:eastAsia="Times New Roman" w:cs="Times New Roman"/>
          <w:sz w:val="22"/>
          <w:szCs w:val="22"/>
        </w:rPr>
      </w:pPr>
    </w:p>
    <w:p>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With a flexible payload system, including: communications relay, 4G/5G cellular, day/night full-motion video, satellite communication, imaging radar, and more, Skydweller will enhance commercial and government telecommunication, geospatial, meteorological and emergency operation efforts around the world, allowing customers to operate persistently in more challenging areas for longer durations, while reducing environmental impact. For more information about Skydweller, visit </w:t>
      </w:r>
      <w:r>
        <w:fldChar w:fldCharType="begin"/>
      </w:r>
      <w:r>
        <w:instrText xml:space="preserve"> HYPERLINK "http://www.skydweller.aero" \h </w:instrText>
      </w:r>
      <w:r>
        <w:fldChar w:fldCharType="separate"/>
      </w:r>
      <w:r>
        <w:rPr>
          <w:rFonts w:ascii="Times New Roman" w:hAnsi="Times New Roman" w:eastAsia="Times New Roman" w:cs="Times New Roman"/>
          <w:color w:val="0563C1"/>
          <w:sz w:val="22"/>
          <w:szCs w:val="22"/>
          <w:u w:val="single"/>
        </w:rPr>
        <w:t>www.skydweller.aero</w:t>
      </w:r>
      <w:r>
        <w:rPr>
          <w:rFonts w:ascii="Times New Roman" w:hAnsi="Times New Roman" w:eastAsia="Times New Roman" w:cs="Times New Roman"/>
          <w:color w:val="0563C1"/>
          <w:sz w:val="22"/>
          <w:szCs w:val="22"/>
          <w:u w:val="single"/>
        </w:rPr>
        <w:fldChar w:fldCharType="end"/>
      </w:r>
      <w:r>
        <w:rPr>
          <w:rFonts w:ascii="Times New Roman" w:hAnsi="Times New Roman" w:eastAsia="Times New Roman" w:cs="Times New Roman"/>
          <w:sz w:val="22"/>
          <w:szCs w:val="22"/>
        </w:rPr>
        <w:t xml:space="preserve">. </w:t>
      </w:r>
    </w:p>
    <w:p>
      <w:pPr>
        <w:rPr>
          <w:rFonts w:ascii="Times New Roman" w:hAnsi="Times New Roman" w:eastAsia="Times New Roman" w:cs="Times New Roman"/>
          <w:b/>
        </w:rPr>
      </w:pPr>
    </w:p>
    <w:p>
      <w:pPr>
        <w:rPr>
          <w:rFonts w:ascii="Times New Roman" w:hAnsi="Times New Roman" w:eastAsia="Times New Roman" w:cs="Times New Roman"/>
          <w:b/>
          <w:sz w:val="22"/>
          <w:szCs w:val="22"/>
        </w:rPr>
      </w:pPr>
      <w:r>
        <w:rPr>
          <w:rFonts w:ascii="Times New Roman" w:hAnsi="Times New Roman" w:eastAsia="Times New Roman" w:cs="Times New Roman"/>
          <w:b/>
          <w:sz w:val="22"/>
          <w:szCs w:val="22"/>
        </w:rPr>
        <w:t>Contact</w:t>
      </w:r>
    </w:p>
    <w:p>
      <w:pPr>
        <w:rPr>
          <w:rFonts w:ascii="Times New Roman" w:hAnsi="Times New Roman" w:eastAsia="Times New Roman" w:cs="Times New Roman"/>
          <w:sz w:val="22"/>
          <w:szCs w:val="22"/>
        </w:rPr>
      </w:pPr>
      <w:r>
        <w:rPr>
          <w:rFonts w:ascii="Times New Roman" w:hAnsi="Times New Roman" w:eastAsia="Times New Roman" w:cs="Times New Roman"/>
          <w:sz w:val="22"/>
          <w:szCs w:val="22"/>
        </w:rPr>
        <w:t>Abigail Duman</w:t>
      </w:r>
    </w:p>
    <w:p>
      <w:pPr>
        <w:rPr>
          <w:rFonts w:ascii="Times New Roman" w:hAnsi="Times New Roman" w:eastAsia="Times New Roman" w:cs="Times New Roman"/>
          <w:sz w:val="22"/>
          <w:szCs w:val="22"/>
        </w:rPr>
      </w:pPr>
      <w:r>
        <w:rPr>
          <w:rFonts w:ascii="Times New Roman" w:hAnsi="Times New Roman" w:eastAsia="Times New Roman" w:cs="Times New Roman"/>
          <w:sz w:val="22"/>
          <w:szCs w:val="22"/>
        </w:rPr>
        <w:t>Skydweller Aero Inc.</w:t>
      </w:r>
    </w:p>
    <w:p>
      <w:pPr>
        <w:rPr>
          <w:rFonts w:ascii="Times New Roman" w:hAnsi="Times New Roman" w:eastAsia="Times New Roman" w:cs="Times New Roman"/>
          <w:sz w:val="22"/>
          <w:szCs w:val="22"/>
        </w:rPr>
      </w:pPr>
      <w:r>
        <w:rPr>
          <w:rFonts w:ascii="Times New Roman" w:hAnsi="Times New Roman" w:eastAsia="Times New Roman" w:cs="Times New Roman"/>
          <w:sz w:val="22"/>
          <w:szCs w:val="22"/>
        </w:rPr>
        <w:t>Tel: +1 405-331-7508</w:t>
      </w:r>
    </w:p>
    <w:p>
      <w:pPr>
        <w:rPr>
          <w:rFonts w:ascii="Times New Roman" w:hAnsi="Times New Roman" w:eastAsia="Times New Roman" w:cs="Times New Roman"/>
          <w:sz w:val="22"/>
          <w:szCs w:val="22"/>
        </w:rPr>
      </w:pPr>
      <w:r>
        <w:fldChar w:fldCharType="begin"/>
      </w:r>
      <w:r>
        <w:instrText xml:space="preserve"> HYPERLINK "mailto:abigail.duman@skydweller.aero" \h </w:instrText>
      </w:r>
      <w:r>
        <w:fldChar w:fldCharType="separate"/>
      </w:r>
      <w:r>
        <w:rPr>
          <w:rFonts w:ascii="Times New Roman" w:hAnsi="Times New Roman" w:eastAsia="Times New Roman" w:cs="Times New Roman"/>
          <w:color w:val="0563C1"/>
          <w:sz w:val="22"/>
          <w:szCs w:val="22"/>
          <w:u w:val="single"/>
        </w:rPr>
        <w:t>abigail.duman@skydweller.aero</w:t>
      </w:r>
      <w:r>
        <w:rPr>
          <w:rFonts w:ascii="Times New Roman" w:hAnsi="Times New Roman" w:eastAsia="Times New Roman" w:cs="Times New Roman"/>
          <w:color w:val="0563C1"/>
          <w:sz w:val="22"/>
          <w:szCs w:val="22"/>
          <w:u w:val="single"/>
        </w:rPr>
        <w:fldChar w:fldCharType="end"/>
      </w:r>
    </w:p>
    <w:p>
      <w:pPr>
        <w:rPr>
          <w:rFonts w:ascii="Times New Roman" w:hAnsi="Times New Roman" w:eastAsia="Times New Roman" w:cs="Times New Roman"/>
          <w:sz w:val="22"/>
          <w:szCs w:val="22"/>
        </w:rPr>
      </w:pPr>
      <w:r>
        <w:fldChar w:fldCharType="begin"/>
      </w:r>
      <w:r>
        <w:instrText xml:space="preserve"> HYPERLINK "http://www.skydweller.aero" \h </w:instrText>
      </w:r>
      <w:r>
        <w:fldChar w:fldCharType="separate"/>
      </w:r>
      <w:r>
        <w:rPr>
          <w:rFonts w:ascii="Times New Roman" w:hAnsi="Times New Roman" w:eastAsia="Times New Roman" w:cs="Times New Roman"/>
          <w:color w:val="0563C1"/>
          <w:sz w:val="22"/>
          <w:szCs w:val="22"/>
          <w:u w:val="single"/>
        </w:rPr>
        <w:t>www.skydweller.aero</w:t>
      </w:r>
      <w:r>
        <w:rPr>
          <w:rFonts w:ascii="Times New Roman" w:hAnsi="Times New Roman" w:eastAsia="Times New Roman" w:cs="Times New Roman"/>
          <w:color w:val="0563C1"/>
          <w:sz w:val="22"/>
          <w:szCs w:val="22"/>
          <w:u w:val="single"/>
        </w:rPr>
        <w:fldChar w:fldCharType="end"/>
      </w:r>
      <w:r>
        <w:rPr>
          <w:rFonts w:ascii="Times New Roman" w:hAnsi="Times New Roman" w:eastAsia="Times New Roman" w:cs="Times New Roman"/>
          <w:sz w:val="22"/>
          <w:szCs w:val="22"/>
        </w:rPr>
        <w:t xml:space="preserve"> </w:t>
      </w:r>
    </w:p>
    <w:p/>
    <w:p/>
    <w:p/>
    <w:p>
      <w:pPr>
        <w:rPr>
          <w:color w:val="000000"/>
          <w:sz w:val="22"/>
          <w:szCs w:val="22"/>
        </w:rPr>
      </w:pPr>
      <w:r>
        <w:rPr>
          <w:color w:val="000000"/>
          <w:sz w:val="22"/>
          <w:szCs w:val="22"/>
        </w:rPr>
        <w:t> </w:t>
      </w:r>
    </w:p>
    <w:p/>
    <w:sectPr>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Georgia">
    <w:panose1 w:val="02040502050405090303"/>
    <w:charset w:val="00"/>
    <w:family w:val="roman"/>
    <w:pitch w:val="default"/>
    <w:sig w:usb0="00000287" w:usb1="00000000" w:usb2="00000000" w:usb3="00000000" w:csb0="2000009F" w:csb1="00000000"/>
  </w:font>
  <w:font w:name="Calibri Light">
    <w:altName w:val="Helvetica Neue"/>
    <w:panose1 w:val="020F0302020204030204"/>
    <w:charset w:val="00"/>
    <w:family w:val="swiss"/>
    <w:pitch w:val="default"/>
    <w:sig w:usb0="00000000" w:usb1="00000000" w:usb2="00000009" w:usb3="00000000" w:csb0="000001FF" w:csb1="00000000"/>
  </w:font>
  <w:font w:name="Hiragino Sans GB">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BB"/>
    <w:rsid w:val="00091D03"/>
    <w:rsid w:val="00235276"/>
    <w:rsid w:val="00363BEC"/>
    <w:rsid w:val="004563B8"/>
    <w:rsid w:val="005A1343"/>
    <w:rsid w:val="00660F87"/>
    <w:rsid w:val="00691814"/>
    <w:rsid w:val="007131B9"/>
    <w:rsid w:val="007D33CB"/>
    <w:rsid w:val="00970BBB"/>
    <w:rsid w:val="00A0666D"/>
    <w:rsid w:val="00A32882"/>
    <w:rsid w:val="00A86A8A"/>
    <w:rsid w:val="8E7EFE0B"/>
    <w:rsid w:val="FFFFE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rPr>
  </w:style>
  <w:style w:type="paragraph" w:styleId="6">
    <w:name w:val="heading 5"/>
    <w:basedOn w:val="1"/>
    <w:next w:val="1"/>
    <w:unhideWhenUsed/>
    <w:qFormat/>
    <w:uiPriority w:val="9"/>
    <w:pPr>
      <w:keepNext/>
      <w:keepLines/>
      <w:spacing w:before="220" w:after="40"/>
      <w:outlineLvl w:val="4"/>
    </w:pPr>
    <w:rPr>
      <w:b/>
      <w:sz w:val="22"/>
      <w:szCs w:val="22"/>
    </w:rPr>
  </w:style>
  <w:style w:type="paragraph" w:styleId="7">
    <w:name w:val="heading 6"/>
    <w:basedOn w:val="1"/>
    <w:next w:val="1"/>
    <w:unhideWhenUsed/>
    <w:qFormat/>
    <w:uiPriority w:val="9"/>
    <w:pPr>
      <w:keepNext/>
      <w:keepLines/>
      <w:spacing w:before="200" w:after="40"/>
      <w:outlineLvl w:val="5"/>
    </w:pPr>
    <w:rPr>
      <w:b/>
      <w:sz w:val="20"/>
      <w:szCs w:val="20"/>
    </w:rPr>
  </w:style>
  <w:style w:type="character" w:default="1" w:styleId="11">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8">
    <w:name w:val="annotation text"/>
    <w:basedOn w:val="1"/>
    <w:link w:val="17"/>
    <w:unhideWhenUsed/>
    <w:qFormat/>
    <w:uiPriority w:val="99"/>
    <w:rPr>
      <w:sz w:val="20"/>
      <w:szCs w:val="20"/>
    </w:rPr>
  </w:style>
  <w:style w:type="paragraph" w:styleId="9">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0">
    <w:name w:val="Title"/>
    <w:basedOn w:val="1"/>
    <w:next w:val="1"/>
    <w:qFormat/>
    <w:uiPriority w:val="10"/>
    <w:pPr>
      <w:keepNext/>
      <w:keepLines/>
      <w:spacing w:before="480" w:after="120"/>
    </w:pPr>
    <w:rPr>
      <w:b/>
      <w:sz w:val="72"/>
      <w:szCs w:val="72"/>
    </w:rPr>
  </w:style>
  <w:style w:type="character" w:styleId="12">
    <w:name w:val="annotation reference"/>
    <w:basedOn w:val="11"/>
    <w:unhideWhenUsed/>
    <w:qFormat/>
    <w:uiPriority w:val="99"/>
    <w:rPr>
      <w:sz w:val="16"/>
      <w:szCs w:val="16"/>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customStyle="1" w:styleId="15">
    <w:name w:val="List Paragraph"/>
    <w:basedOn w:val="1"/>
    <w:qFormat/>
    <w:uiPriority w:val="34"/>
    <w:pPr>
      <w:ind w:left="720"/>
      <w:contextualSpacing/>
    </w:pPr>
  </w:style>
  <w:style w:type="character" w:customStyle="1" w:styleId="16">
    <w:name w:val="apple-converted-space"/>
    <w:basedOn w:val="11"/>
    <w:qFormat/>
    <w:uiPriority w:val="0"/>
  </w:style>
  <w:style w:type="character" w:customStyle="1" w:styleId="17">
    <w:name w:val="Comment Text Char"/>
    <w:basedOn w:val="11"/>
    <w:link w:val="8"/>
    <w:semiHidden/>
    <w:qFormat/>
    <w:uiPriority w:val="99"/>
    <w:rPr>
      <w:sz w:val="20"/>
      <w:szCs w:val="20"/>
    </w:rPr>
  </w:style>
  <w:style w:type="paragraph" w:customStyle="1" w:styleId="18">
    <w:name w:val="Revision"/>
    <w:hidden/>
    <w:semiHidden/>
    <w:qFormat/>
    <w:uiPriority w:val="99"/>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531</Words>
  <Characters>3002</Characters>
  <Lines>150</Lines>
  <Paragraphs>98</Paragraphs>
  <ScaleCrop>false</ScaleCrop>
  <LinksUpToDate>false</LinksUpToDate>
  <CharactersWithSpaces>3435</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2022-03-31T14:19:00Z</dcterms:created>
  <dc:creator>Abigail Duman</dc:creator>
  <cp:lastModifiedBy>michaelschmal</cp:lastModifiedBy>
  <dcterms:modified xsi:type="dcterms:W3CDTF">2022-04-04T08:11:46Z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