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2091"/>
        <w:gridCol w:w="3010"/>
        <w:gridCol w:w="1773"/>
        <w:gridCol w:w="1919"/>
        <w:gridCol w:w="567"/>
      </w:tblGrid>
      <w:tr w:rsidR="00D90E85" w14:paraId="5E092589" w14:textId="77777777" w:rsidTr="004E7737">
        <w:trPr>
          <w:trHeight w:val="1395"/>
        </w:trPr>
        <w:tc>
          <w:tcPr>
            <w:tcW w:w="5000" w:type="pct"/>
            <w:gridSpan w:val="5"/>
            <w:shd w:val="clear" w:color="auto" w:fill="004B8D"/>
            <w:tcMar>
              <w:top w:w="0" w:type="dxa"/>
              <w:left w:w="115" w:type="dxa"/>
              <w:bottom w:w="0" w:type="dxa"/>
              <w:right w:w="115" w:type="dxa"/>
            </w:tcMar>
            <w:hideMark/>
          </w:tcPr>
          <w:p w14:paraId="7BA52860" w14:textId="77777777" w:rsidR="00D90E85" w:rsidRDefault="00CF5798">
            <w:r>
              <w:rPr>
                <w:rFonts w:ascii="Times New Roman" w:hAnsi="Times New Roman"/>
                <w:sz w:val="24"/>
                <w:szCs w:val="24"/>
              </w:rPr>
              <w:t>  </w:t>
            </w:r>
          </w:p>
          <w:p w14:paraId="0A0ADE91" w14:textId="77777777" w:rsidR="00D90E85" w:rsidRDefault="00CF5798">
            <w:r>
              <w:rPr>
                <w:rFonts w:ascii="Times New Roman" w:hAnsi="Times New Roman"/>
                <w:sz w:val="24"/>
                <w:szCs w:val="24"/>
              </w:rPr>
              <w:t>            </w:t>
            </w:r>
            <w:r>
              <w:rPr>
                <w:rFonts w:ascii="Times New Roman" w:hAnsi="Times New Roman"/>
                <w:noProof/>
                <w:sz w:val="24"/>
                <w:szCs w:val="24"/>
              </w:rPr>
              <w:drawing>
                <wp:inline distT="0" distB="0" distL="0" distR="0" wp14:anchorId="19AF39E2" wp14:editId="724C4633">
                  <wp:extent cx="857250" cy="60960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7250" cy="609600"/>
                          </a:xfrm>
                          <a:prstGeom prst="rect">
                            <a:avLst/>
                          </a:prstGeom>
                          <a:noFill/>
                          <a:ln>
                            <a:noFill/>
                          </a:ln>
                        </pic:spPr>
                      </pic:pic>
                    </a:graphicData>
                  </a:graphic>
                </wp:inline>
              </w:drawing>
            </w:r>
            <w:r>
              <w:rPr>
                <w:rFonts w:ascii="Times New Roman" w:hAnsi="Times New Roman"/>
              </w:rPr>
              <w:t>                                                         </w:t>
            </w:r>
          </w:p>
        </w:tc>
      </w:tr>
      <w:tr w:rsidR="00D90E85" w14:paraId="1ABF2122" w14:textId="77777777" w:rsidTr="004E7737">
        <w:trPr>
          <w:trHeight w:val="142"/>
        </w:trPr>
        <w:tc>
          <w:tcPr>
            <w:tcW w:w="5000" w:type="pct"/>
            <w:gridSpan w:val="5"/>
            <w:tcMar>
              <w:top w:w="0" w:type="dxa"/>
              <w:left w:w="115" w:type="dxa"/>
              <w:bottom w:w="0" w:type="dxa"/>
              <w:right w:w="115" w:type="dxa"/>
            </w:tcMar>
            <w:hideMark/>
          </w:tcPr>
          <w:p w14:paraId="1FF1CFD7" w14:textId="77777777" w:rsidR="00D90E85" w:rsidRDefault="00CF5798">
            <w:pPr>
              <w:jc w:val="center"/>
            </w:pPr>
            <w:r>
              <w:rPr>
                <w:rFonts w:ascii="Arial" w:hAnsi="Arial" w:cs="Arial"/>
                <w:b/>
                <w:bCs/>
                <w:sz w:val="82"/>
                <w:szCs w:val="82"/>
              </w:rPr>
              <w:t>Recall Release</w:t>
            </w:r>
          </w:p>
        </w:tc>
      </w:tr>
      <w:tr w:rsidR="00D90E85" w14:paraId="5226D3E3" w14:textId="77777777" w:rsidTr="004E7737">
        <w:trPr>
          <w:trHeight w:val="890"/>
        </w:trPr>
        <w:tc>
          <w:tcPr>
            <w:tcW w:w="2725" w:type="pct"/>
            <w:gridSpan w:val="2"/>
            <w:tcMar>
              <w:top w:w="0" w:type="dxa"/>
              <w:left w:w="115" w:type="dxa"/>
              <w:bottom w:w="0" w:type="dxa"/>
              <w:right w:w="115" w:type="dxa"/>
            </w:tcMar>
            <w:hideMark/>
          </w:tcPr>
          <w:p w14:paraId="3166C768" w14:textId="77777777" w:rsidR="00D90E85" w:rsidRDefault="00CF5798">
            <w:r w:rsidRPr="00876597">
              <w:rPr>
                <w:rFonts w:ascii="Times New Roman" w:hAnsi="Times New Roman"/>
                <w:b/>
                <w:bCs/>
                <w:sz w:val="24"/>
                <w:szCs w:val="24"/>
              </w:rPr>
              <w:t>CLASS I RECALL</w:t>
            </w:r>
            <w:r w:rsidRPr="00876597">
              <w:rPr>
                <w:rFonts w:ascii="Times New Roman" w:hAnsi="Times New Roman"/>
                <w:b/>
                <w:bCs/>
                <w:sz w:val="24"/>
                <w:szCs w:val="24"/>
              </w:rPr>
              <w:br/>
              <w:t>HEALTH RISK: HIGH</w:t>
            </w:r>
          </w:p>
        </w:tc>
        <w:tc>
          <w:tcPr>
            <w:tcW w:w="2275" w:type="pct"/>
            <w:gridSpan w:val="3"/>
            <w:tcMar>
              <w:top w:w="0" w:type="dxa"/>
              <w:left w:w="115" w:type="dxa"/>
              <w:bottom w:w="0" w:type="dxa"/>
              <w:right w:w="115" w:type="dxa"/>
            </w:tcMar>
            <w:hideMark/>
          </w:tcPr>
          <w:p w14:paraId="4EFCA125" w14:textId="72E0FD25" w:rsidR="006D27DE" w:rsidRDefault="00CF5798">
            <w:pPr>
              <w:jc w:val="right"/>
              <w:rPr>
                <w:rFonts w:ascii="Times New Roman" w:hAnsi="Times New Roman"/>
                <w:sz w:val="24"/>
                <w:szCs w:val="24"/>
              </w:rPr>
            </w:pPr>
            <w:r w:rsidRPr="00544C1A">
              <w:rPr>
                <w:rFonts w:ascii="Times New Roman" w:hAnsi="Times New Roman"/>
                <w:sz w:val="24"/>
                <w:szCs w:val="24"/>
              </w:rPr>
              <w:t xml:space="preserve">Congressional and Public Affairs </w:t>
            </w:r>
            <w:r w:rsidRPr="00544C1A">
              <w:rPr>
                <w:rFonts w:ascii="Times New Roman" w:hAnsi="Times New Roman"/>
                <w:sz w:val="24"/>
                <w:szCs w:val="24"/>
              </w:rPr>
              <w:br/>
            </w:r>
            <w:r w:rsidR="00876597" w:rsidRPr="00544C1A">
              <w:rPr>
                <w:rFonts w:ascii="Times New Roman" w:hAnsi="Times New Roman"/>
                <w:sz w:val="24"/>
                <w:szCs w:val="24"/>
              </w:rPr>
              <w:t>Mitch Adams</w:t>
            </w:r>
            <w:r w:rsidRPr="00544C1A">
              <w:rPr>
                <w:rFonts w:ascii="Times New Roman" w:hAnsi="Times New Roman"/>
                <w:sz w:val="24"/>
                <w:szCs w:val="24"/>
              </w:rPr>
              <w:t xml:space="preserve"> (202) </w:t>
            </w:r>
            <w:r>
              <w:rPr>
                <w:rFonts w:ascii="Times New Roman" w:hAnsi="Times New Roman"/>
                <w:sz w:val="24"/>
                <w:szCs w:val="24"/>
              </w:rPr>
              <w:t>720-9113</w:t>
            </w:r>
          </w:p>
          <w:p w14:paraId="4CBEE367" w14:textId="20217073" w:rsidR="00D90E85" w:rsidRDefault="00D365F8" w:rsidP="00101509">
            <w:pPr>
              <w:jc w:val="right"/>
            </w:pPr>
            <w:r>
              <w:rPr>
                <w:rFonts w:ascii="Times New Roman" w:hAnsi="Times New Roman"/>
                <w:sz w:val="24"/>
                <w:szCs w:val="24"/>
              </w:rPr>
              <w:t>FSISp</w:t>
            </w:r>
            <w:r w:rsidR="006D27DE">
              <w:rPr>
                <w:rFonts w:ascii="Times New Roman" w:hAnsi="Times New Roman"/>
                <w:sz w:val="24"/>
                <w:szCs w:val="24"/>
              </w:rPr>
              <w:t>ress@usda.gov</w:t>
            </w:r>
            <w:r w:rsidR="00CF5798">
              <w:rPr>
                <w:rFonts w:ascii="Times New Roman" w:hAnsi="Times New Roman"/>
                <w:sz w:val="24"/>
                <w:szCs w:val="24"/>
              </w:rPr>
              <w:br/>
              <w:t>FSIS-RC-</w:t>
            </w:r>
            <w:r w:rsidR="00876597" w:rsidRPr="00B60FA3">
              <w:rPr>
                <w:rFonts w:ascii="Times New Roman" w:hAnsi="Times New Roman"/>
                <w:sz w:val="24"/>
                <w:szCs w:val="24"/>
              </w:rPr>
              <w:t>115</w:t>
            </w:r>
            <w:r w:rsidR="00CF5798" w:rsidRPr="00B60FA3">
              <w:rPr>
                <w:rFonts w:ascii="Times New Roman" w:hAnsi="Times New Roman"/>
                <w:sz w:val="24"/>
                <w:szCs w:val="24"/>
              </w:rPr>
              <w:t>-201</w:t>
            </w:r>
            <w:r w:rsidR="00876597" w:rsidRPr="00B60FA3">
              <w:rPr>
                <w:rFonts w:ascii="Times New Roman" w:hAnsi="Times New Roman"/>
                <w:sz w:val="24"/>
                <w:szCs w:val="24"/>
              </w:rPr>
              <w:t>9</w:t>
            </w:r>
          </w:p>
        </w:tc>
      </w:tr>
      <w:tr w:rsidR="00D90E85" w:rsidRPr="00BF1E61" w14:paraId="67F0E397" w14:textId="77777777" w:rsidTr="004E7737">
        <w:trPr>
          <w:trHeight w:val="1377"/>
        </w:trPr>
        <w:tc>
          <w:tcPr>
            <w:tcW w:w="5000" w:type="pct"/>
            <w:gridSpan w:val="5"/>
            <w:tcMar>
              <w:top w:w="0" w:type="dxa"/>
              <w:left w:w="115" w:type="dxa"/>
              <w:bottom w:w="0" w:type="dxa"/>
              <w:right w:w="115" w:type="dxa"/>
            </w:tcMar>
            <w:hideMark/>
          </w:tcPr>
          <w:p w14:paraId="369B93C4" w14:textId="77777777" w:rsidR="00D90E85" w:rsidRDefault="00CF5798">
            <w:pPr>
              <w:jc w:val="center"/>
            </w:pPr>
            <w:r>
              <w:rPr>
                <w:rFonts w:ascii="Times New Roman" w:hAnsi="Times New Roman"/>
                <w:b/>
                <w:bCs/>
                <w:snapToGrid w:val="0"/>
                <w:color w:val="FF0000"/>
                <w:sz w:val="24"/>
                <w:szCs w:val="24"/>
              </w:rPr>
              <w:t> </w:t>
            </w:r>
          </w:p>
          <w:p w14:paraId="09809A0D" w14:textId="47BDCF3D" w:rsidR="00D90E85" w:rsidRPr="00544C1A" w:rsidRDefault="00876597">
            <w:pPr>
              <w:jc w:val="center"/>
            </w:pPr>
            <w:r w:rsidRPr="00544C1A">
              <w:rPr>
                <w:rFonts w:ascii="Times New Roman" w:hAnsi="Times New Roman"/>
                <w:b/>
                <w:bCs/>
                <w:snapToGrid w:val="0"/>
                <w:sz w:val="24"/>
                <w:szCs w:val="24"/>
              </w:rPr>
              <w:t>MISSA BAY, LLC</w:t>
            </w:r>
            <w:r w:rsidR="00CF5798" w:rsidRPr="00544C1A">
              <w:rPr>
                <w:rFonts w:ascii="Times New Roman" w:hAnsi="Times New Roman"/>
                <w:b/>
                <w:bCs/>
                <w:snapToGrid w:val="0"/>
                <w:sz w:val="24"/>
                <w:szCs w:val="24"/>
              </w:rPr>
              <w:t xml:space="preserve"> RECALLS </w:t>
            </w:r>
            <w:r w:rsidRPr="00544C1A">
              <w:rPr>
                <w:rFonts w:ascii="Times New Roman" w:hAnsi="Times New Roman"/>
                <w:b/>
                <w:bCs/>
                <w:snapToGrid w:val="0"/>
                <w:sz w:val="24"/>
                <w:szCs w:val="24"/>
              </w:rPr>
              <w:t>SALAD</w:t>
            </w:r>
            <w:r w:rsidR="00CF5798" w:rsidRPr="00544C1A">
              <w:rPr>
                <w:rFonts w:ascii="Times New Roman" w:hAnsi="Times New Roman"/>
                <w:b/>
                <w:bCs/>
                <w:snapToGrid w:val="0"/>
                <w:sz w:val="24"/>
                <w:szCs w:val="24"/>
              </w:rPr>
              <w:t xml:space="preserve"> PRODUCTS </w:t>
            </w:r>
          </w:p>
          <w:p w14:paraId="25A2A204" w14:textId="565177D2" w:rsidR="00D90E85" w:rsidRPr="00544C1A" w:rsidRDefault="00CF5798">
            <w:pPr>
              <w:jc w:val="center"/>
              <w:rPr>
                <w:lang w:val="es-EC"/>
              </w:rPr>
            </w:pPr>
            <w:r w:rsidRPr="00544C1A">
              <w:rPr>
                <w:rFonts w:ascii="Times New Roman" w:hAnsi="Times New Roman"/>
                <w:b/>
                <w:bCs/>
                <w:snapToGrid w:val="0"/>
                <w:sz w:val="24"/>
                <w:szCs w:val="24"/>
                <w:lang w:val="es-EC"/>
              </w:rPr>
              <w:t>DUE TO POSSIBLE E. COLI O1</w:t>
            </w:r>
            <w:r w:rsidR="00876597" w:rsidRPr="00544C1A">
              <w:rPr>
                <w:rFonts w:ascii="Times New Roman" w:hAnsi="Times New Roman"/>
                <w:b/>
                <w:bCs/>
                <w:snapToGrid w:val="0"/>
                <w:sz w:val="24"/>
                <w:szCs w:val="24"/>
                <w:lang w:val="es-EC"/>
              </w:rPr>
              <w:t>57:H7</w:t>
            </w:r>
            <w:r w:rsidRPr="00544C1A">
              <w:rPr>
                <w:rFonts w:ascii="Times New Roman" w:hAnsi="Times New Roman"/>
                <w:b/>
                <w:bCs/>
                <w:snapToGrid w:val="0"/>
                <w:sz w:val="24"/>
                <w:szCs w:val="24"/>
                <w:lang w:val="es-EC"/>
              </w:rPr>
              <w:t xml:space="preserve"> CONTAMINATION</w:t>
            </w:r>
          </w:p>
          <w:p w14:paraId="6B2E3D41" w14:textId="77777777" w:rsidR="00D90E85" w:rsidRDefault="00CF5798">
            <w:pPr>
              <w:rPr>
                <w:lang w:val="es-EC"/>
              </w:rPr>
            </w:pPr>
            <w:r>
              <w:rPr>
                <w:snapToGrid w:val="0"/>
                <w:color w:val="1F497D"/>
                <w:lang w:val="es-EC"/>
              </w:rPr>
              <w:t> </w:t>
            </w:r>
          </w:p>
        </w:tc>
      </w:tr>
      <w:tr w:rsidR="00D90E85" w14:paraId="79A59C98" w14:textId="77777777" w:rsidTr="004E7737">
        <w:tc>
          <w:tcPr>
            <w:tcW w:w="5000" w:type="pct"/>
            <w:gridSpan w:val="5"/>
            <w:tcMar>
              <w:top w:w="0" w:type="dxa"/>
              <w:left w:w="115" w:type="dxa"/>
              <w:bottom w:w="0" w:type="dxa"/>
              <w:right w:w="115" w:type="dxa"/>
            </w:tcMar>
            <w:hideMark/>
          </w:tcPr>
          <w:p w14:paraId="1F581729" w14:textId="3CD3CFD5" w:rsidR="00C43AF6" w:rsidRDefault="00C43AF6" w:rsidP="00C43AF6">
            <w:pPr>
              <w:autoSpaceDE w:val="0"/>
              <w:autoSpaceDN w:val="0"/>
              <w:ind w:firstLine="695"/>
            </w:pPr>
            <w:r>
              <w:rPr>
                <w:rFonts w:ascii="Times New Roman" w:hAnsi="Times New Roman"/>
                <w:snapToGrid w:val="0"/>
                <w:sz w:val="24"/>
                <w:szCs w:val="24"/>
              </w:rPr>
              <w:t xml:space="preserve">WASHINGTON, </w:t>
            </w:r>
            <w:r w:rsidR="00876597" w:rsidRPr="00876597">
              <w:rPr>
                <w:rFonts w:ascii="Times New Roman" w:hAnsi="Times New Roman"/>
                <w:snapToGrid w:val="0"/>
                <w:sz w:val="24"/>
                <w:szCs w:val="24"/>
              </w:rPr>
              <w:t>Nov. 2</w:t>
            </w:r>
            <w:r w:rsidR="00950A92">
              <w:rPr>
                <w:rFonts w:ascii="Times New Roman" w:hAnsi="Times New Roman"/>
                <w:snapToGrid w:val="0"/>
                <w:sz w:val="24"/>
                <w:szCs w:val="24"/>
              </w:rPr>
              <w:t>1</w:t>
            </w:r>
            <w:r w:rsidR="00876597" w:rsidRPr="00876597">
              <w:rPr>
                <w:rFonts w:ascii="Times New Roman" w:hAnsi="Times New Roman"/>
                <w:snapToGrid w:val="0"/>
                <w:sz w:val="24"/>
                <w:szCs w:val="24"/>
              </w:rPr>
              <w:t>, 2019</w:t>
            </w:r>
            <w:r w:rsidRPr="00876597">
              <w:rPr>
                <w:rFonts w:ascii="Times New Roman" w:hAnsi="Times New Roman"/>
                <w:snapToGrid w:val="0"/>
                <w:sz w:val="24"/>
                <w:szCs w:val="24"/>
              </w:rPr>
              <w:t xml:space="preserve"> </w:t>
            </w:r>
            <w:r>
              <w:rPr>
                <w:rFonts w:ascii="Times New Roman" w:hAnsi="Times New Roman"/>
                <w:snapToGrid w:val="0"/>
                <w:sz w:val="24"/>
                <w:szCs w:val="24"/>
              </w:rPr>
              <w:t xml:space="preserve">– </w:t>
            </w:r>
            <w:proofErr w:type="spellStart"/>
            <w:r w:rsidR="00876597" w:rsidRPr="00876597">
              <w:rPr>
                <w:rFonts w:ascii="Times New Roman" w:hAnsi="Times New Roman"/>
                <w:snapToGrid w:val="0"/>
                <w:sz w:val="24"/>
                <w:szCs w:val="24"/>
              </w:rPr>
              <w:t>Missa</w:t>
            </w:r>
            <w:proofErr w:type="spellEnd"/>
            <w:r w:rsidR="00876597" w:rsidRPr="00876597">
              <w:rPr>
                <w:rFonts w:ascii="Times New Roman" w:hAnsi="Times New Roman"/>
                <w:snapToGrid w:val="0"/>
                <w:sz w:val="24"/>
                <w:szCs w:val="24"/>
              </w:rPr>
              <w:t xml:space="preserve"> Bay</w:t>
            </w:r>
            <w:r>
              <w:rPr>
                <w:rFonts w:ascii="Times New Roman" w:hAnsi="Times New Roman"/>
                <w:snapToGrid w:val="0"/>
                <w:sz w:val="24"/>
                <w:szCs w:val="24"/>
              </w:rPr>
              <w:t>,</w:t>
            </w:r>
            <w:r w:rsidR="00876597">
              <w:rPr>
                <w:rFonts w:ascii="Times New Roman" w:hAnsi="Times New Roman"/>
                <w:snapToGrid w:val="0"/>
                <w:sz w:val="24"/>
                <w:szCs w:val="24"/>
              </w:rPr>
              <w:t xml:space="preserve"> LLC</w:t>
            </w:r>
            <w:r w:rsidR="009A3994">
              <w:rPr>
                <w:rFonts w:ascii="Times New Roman" w:hAnsi="Times New Roman"/>
                <w:snapToGrid w:val="0"/>
                <w:sz w:val="24"/>
                <w:szCs w:val="24"/>
              </w:rPr>
              <w:t>,</w:t>
            </w:r>
            <w:r>
              <w:rPr>
                <w:rFonts w:ascii="Times New Roman" w:hAnsi="Times New Roman"/>
                <w:snapToGrid w:val="0"/>
                <w:sz w:val="24"/>
                <w:szCs w:val="24"/>
              </w:rPr>
              <w:t xml:space="preserve"> a </w:t>
            </w:r>
            <w:r w:rsidR="00876597" w:rsidRPr="00876597">
              <w:rPr>
                <w:rFonts w:ascii="Times New Roman" w:hAnsi="Times New Roman"/>
                <w:snapToGrid w:val="0"/>
                <w:sz w:val="24"/>
                <w:szCs w:val="24"/>
              </w:rPr>
              <w:t>Swedesboro</w:t>
            </w:r>
            <w:r w:rsidRPr="00876597">
              <w:rPr>
                <w:rFonts w:ascii="Times New Roman" w:hAnsi="Times New Roman"/>
                <w:snapToGrid w:val="0"/>
                <w:sz w:val="24"/>
                <w:szCs w:val="24"/>
              </w:rPr>
              <w:t xml:space="preserve">, </w:t>
            </w:r>
            <w:r w:rsidR="00876597" w:rsidRPr="00876597">
              <w:rPr>
                <w:rFonts w:ascii="Times New Roman" w:hAnsi="Times New Roman"/>
                <w:snapToGrid w:val="0"/>
                <w:sz w:val="24"/>
                <w:szCs w:val="24"/>
              </w:rPr>
              <w:t>N.J.</w:t>
            </w:r>
            <w:r>
              <w:rPr>
                <w:rFonts w:ascii="Times New Roman" w:hAnsi="Times New Roman"/>
                <w:snapToGrid w:val="0"/>
                <w:sz w:val="24"/>
                <w:szCs w:val="24"/>
              </w:rPr>
              <w:t xml:space="preserve"> establishment, is recalling approximately </w:t>
            </w:r>
            <w:r w:rsidR="00263F5C">
              <w:rPr>
                <w:rFonts w:ascii="Times New Roman" w:hAnsi="Times New Roman"/>
                <w:snapToGrid w:val="0"/>
                <w:sz w:val="24"/>
                <w:szCs w:val="24"/>
              </w:rPr>
              <w:t>9</w:t>
            </w:r>
            <w:r w:rsidR="00622B49">
              <w:rPr>
                <w:rFonts w:ascii="Times New Roman" w:hAnsi="Times New Roman"/>
                <w:snapToGrid w:val="0"/>
                <w:sz w:val="24"/>
                <w:szCs w:val="24"/>
              </w:rPr>
              <w:t>7</w:t>
            </w:r>
            <w:bookmarkStart w:id="0" w:name="_GoBack"/>
            <w:bookmarkEnd w:id="0"/>
            <w:r w:rsidR="00263F5C">
              <w:rPr>
                <w:rFonts w:ascii="Times New Roman" w:hAnsi="Times New Roman"/>
                <w:snapToGrid w:val="0"/>
                <w:sz w:val="24"/>
                <w:szCs w:val="24"/>
              </w:rPr>
              <w:t>,272</w:t>
            </w:r>
            <w:r w:rsidRPr="00876597">
              <w:rPr>
                <w:rFonts w:ascii="Times New Roman" w:hAnsi="Times New Roman"/>
                <w:snapToGrid w:val="0"/>
                <w:sz w:val="24"/>
                <w:szCs w:val="24"/>
              </w:rPr>
              <w:t xml:space="preserve"> </w:t>
            </w:r>
            <w:r>
              <w:rPr>
                <w:rFonts w:ascii="Times New Roman" w:hAnsi="Times New Roman"/>
                <w:snapToGrid w:val="0"/>
                <w:sz w:val="24"/>
                <w:szCs w:val="24"/>
              </w:rPr>
              <w:t xml:space="preserve">pounds </w:t>
            </w:r>
            <w:r w:rsidR="00876597" w:rsidRPr="00876597">
              <w:rPr>
                <w:rFonts w:ascii="Times New Roman" w:hAnsi="Times New Roman"/>
                <w:snapToGrid w:val="0"/>
                <w:sz w:val="24"/>
                <w:szCs w:val="24"/>
              </w:rPr>
              <w:t xml:space="preserve">of salad products that contain meat or poultry </w:t>
            </w:r>
            <w:r w:rsidR="005C21E5">
              <w:rPr>
                <w:rFonts w:ascii="Times New Roman" w:hAnsi="Times New Roman"/>
                <w:snapToGrid w:val="0"/>
                <w:sz w:val="24"/>
                <w:szCs w:val="24"/>
              </w:rPr>
              <w:t xml:space="preserve">because the lettuce </w:t>
            </w:r>
            <w:r w:rsidR="00080D66">
              <w:rPr>
                <w:rFonts w:ascii="Times New Roman" w:hAnsi="Times New Roman"/>
                <w:snapToGrid w:val="0"/>
                <w:sz w:val="24"/>
                <w:szCs w:val="24"/>
              </w:rPr>
              <w:t>ingredient m</w:t>
            </w:r>
            <w:r>
              <w:rPr>
                <w:rFonts w:ascii="Times New Roman" w:hAnsi="Times New Roman"/>
                <w:snapToGrid w:val="0"/>
                <w:sz w:val="24"/>
                <w:szCs w:val="24"/>
              </w:rPr>
              <w:t>ay be contaminated with</w:t>
            </w:r>
            <w:r>
              <w:rPr>
                <w:rFonts w:ascii="Times New Roman" w:hAnsi="Times New Roman"/>
                <w:i/>
                <w:iCs/>
                <w:snapToGrid w:val="0"/>
                <w:color w:val="000000"/>
                <w:sz w:val="24"/>
                <w:szCs w:val="24"/>
              </w:rPr>
              <w:t xml:space="preserve"> </w:t>
            </w:r>
            <w:r>
              <w:rPr>
                <w:rFonts w:ascii="Times New Roman" w:hAnsi="Times New Roman"/>
                <w:i/>
                <w:iCs/>
                <w:snapToGrid w:val="0"/>
                <w:sz w:val="24"/>
                <w:szCs w:val="24"/>
              </w:rPr>
              <w:t>E</w:t>
            </w:r>
            <w:r w:rsidRPr="00544C1A">
              <w:rPr>
                <w:rFonts w:ascii="Times New Roman" w:hAnsi="Times New Roman"/>
                <w:i/>
                <w:iCs/>
                <w:snapToGrid w:val="0"/>
                <w:sz w:val="24"/>
                <w:szCs w:val="24"/>
              </w:rPr>
              <w:t>. coli</w:t>
            </w:r>
            <w:r w:rsidRPr="00544C1A">
              <w:rPr>
                <w:rFonts w:ascii="Times New Roman" w:hAnsi="Times New Roman"/>
                <w:snapToGrid w:val="0"/>
                <w:sz w:val="24"/>
                <w:szCs w:val="24"/>
              </w:rPr>
              <w:t xml:space="preserve"> </w:t>
            </w:r>
            <w:r w:rsidR="00876597" w:rsidRPr="00544C1A">
              <w:rPr>
                <w:rFonts w:ascii="Times New Roman" w:hAnsi="Times New Roman"/>
                <w:snapToGrid w:val="0"/>
                <w:sz w:val="24"/>
                <w:szCs w:val="24"/>
              </w:rPr>
              <w:t>0157:H7</w:t>
            </w:r>
            <w:r w:rsidRPr="00544C1A">
              <w:rPr>
                <w:rFonts w:ascii="Times New Roman" w:hAnsi="Times New Roman"/>
                <w:snapToGrid w:val="0"/>
                <w:sz w:val="24"/>
                <w:szCs w:val="24"/>
              </w:rPr>
              <w:t>, the U.S. Department of Agriculture’s Food Safety and Inspection Service (FSIS) announced today</w:t>
            </w:r>
            <w:r>
              <w:rPr>
                <w:rFonts w:ascii="Times New Roman" w:hAnsi="Times New Roman"/>
                <w:snapToGrid w:val="0"/>
                <w:sz w:val="24"/>
                <w:szCs w:val="24"/>
              </w:rPr>
              <w:t xml:space="preserve">. </w:t>
            </w:r>
          </w:p>
          <w:p w14:paraId="117D4AAD" w14:textId="77777777" w:rsidR="00C43AF6" w:rsidRDefault="00C43AF6" w:rsidP="00C43AF6">
            <w:pPr>
              <w:autoSpaceDE w:val="0"/>
              <w:autoSpaceDN w:val="0"/>
              <w:ind w:firstLine="720"/>
            </w:pPr>
            <w:r>
              <w:rPr>
                <w:rFonts w:ascii="Times New Roman" w:hAnsi="Times New Roman"/>
                <w:snapToGrid w:val="0"/>
                <w:sz w:val="24"/>
                <w:szCs w:val="24"/>
              </w:rPr>
              <w:t> </w:t>
            </w:r>
          </w:p>
          <w:p w14:paraId="0EA68CF7" w14:textId="0A41D2F5" w:rsidR="00C43AF6" w:rsidRDefault="00C43AF6" w:rsidP="00C43AF6">
            <w:pPr>
              <w:autoSpaceDE w:val="0"/>
              <w:autoSpaceDN w:val="0"/>
              <w:ind w:firstLine="720"/>
            </w:pPr>
            <w:r>
              <w:rPr>
                <w:rFonts w:ascii="Times New Roman" w:hAnsi="Times New Roman"/>
                <w:snapToGrid w:val="0"/>
                <w:sz w:val="24"/>
                <w:szCs w:val="24"/>
              </w:rPr>
              <w:t xml:space="preserve">The </w:t>
            </w:r>
            <w:r w:rsidR="00876597" w:rsidRPr="00E113C4">
              <w:rPr>
                <w:rFonts w:ascii="Times New Roman" w:hAnsi="Times New Roman"/>
                <w:snapToGrid w:val="0"/>
                <w:sz w:val="24"/>
                <w:szCs w:val="24"/>
              </w:rPr>
              <w:t xml:space="preserve">salad products </w:t>
            </w:r>
            <w:r w:rsidRPr="00E113C4">
              <w:rPr>
                <w:rFonts w:ascii="Times New Roman" w:hAnsi="Times New Roman"/>
                <w:snapToGrid w:val="0"/>
                <w:sz w:val="24"/>
                <w:szCs w:val="24"/>
              </w:rPr>
              <w:t xml:space="preserve">items were produced </w:t>
            </w:r>
            <w:r w:rsidR="005C21E5">
              <w:rPr>
                <w:rFonts w:ascii="Times New Roman" w:hAnsi="Times New Roman"/>
                <w:snapToGrid w:val="0"/>
                <w:sz w:val="24"/>
                <w:szCs w:val="24"/>
              </w:rPr>
              <w:t>from</w:t>
            </w:r>
            <w:r w:rsidR="005C21E5" w:rsidRPr="00E113C4">
              <w:rPr>
                <w:rFonts w:ascii="Times New Roman" w:hAnsi="Times New Roman"/>
                <w:snapToGrid w:val="0"/>
                <w:sz w:val="24"/>
                <w:szCs w:val="24"/>
              </w:rPr>
              <w:t xml:space="preserve"> </w:t>
            </w:r>
            <w:r w:rsidR="00EA4C61" w:rsidRPr="00E113C4">
              <w:rPr>
                <w:rFonts w:ascii="Times New Roman" w:hAnsi="Times New Roman"/>
                <w:snapToGrid w:val="0"/>
                <w:sz w:val="24"/>
                <w:szCs w:val="24"/>
              </w:rPr>
              <w:t>October 14</w:t>
            </w:r>
            <w:r w:rsidR="00E113C4" w:rsidRPr="00E113C4">
              <w:rPr>
                <w:rFonts w:ascii="Times New Roman" w:hAnsi="Times New Roman"/>
                <w:snapToGrid w:val="0"/>
                <w:sz w:val="24"/>
                <w:szCs w:val="24"/>
              </w:rPr>
              <w:t xml:space="preserve">, 2019 </w:t>
            </w:r>
            <w:r w:rsidR="005C21E5" w:rsidRPr="00E113C4">
              <w:rPr>
                <w:rFonts w:ascii="Times New Roman" w:hAnsi="Times New Roman"/>
                <w:snapToGrid w:val="0"/>
                <w:sz w:val="24"/>
                <w:szCs w:val="24"/>
              </w:rPr>
              <w:t>t</w:t>
            </w:r>
            <w:r w:rsidR="005C21E5">
              <w:rPr>
                <w:rFonts w:ascii="Times New Roman" w:hAnsi="Times New Roman"/>
                <w:snapToGrid w:val="0"/>
                <w:sz w:val="24"/>
                <w:szCs w:val="24"/>
              </w:rPr>
              <w:t>hrough</w:t>
            </w:r>
            <w:r w:rsidR="005C21E5" w:rsidRPr="00E113C4">
              <w:rPr>
                <w:rFonts w:ascii="Times New Roman" w:hAnsi="Times New Roman"/>
                <w:snapToGrid w:val="0"/>
                <w:sz w:val="24"/>
                <w:szCs w:val="24"/>
              </w:rPr>
              <w:t xml:space="preserve"> </w:t>
            </w:r>
            <w:r w:rsidR="00E113C4" w:rsidRPr="00E113C4">
              <w:rPr>
                <w:rFonts w:ascii="Times New Roman" w:hAnsi="Times New Roman"/>
                <w:snapToGrid w:val="0"/>
                <w:sz w:val="24"/>
                <w:szCs w:val="24"/>
              </w:rPr>
              <w:t xml:space="preserve">October </w:t>
            </w:r>
            <w:r w:rsidR="005C21E5" w:rsidRPr="00E113C4">
              <w:rPr>
                <w:rFonts w:ascii="Times New Roman" w:hAnsi="Times New Roman"/>
                <w:snapToGrid w:val="0"/>
                <w:sz w:val="24"/>
                <w:szCs w:val="24"/>
              </w:rPr>
              <w:t>1</w:t>
            </w:r>
            <w:r w:rsidR="005C21E5">
              <w:rPr>
                <w:rFonts w:ascii="Times New Roman" w:hAnsi="Times New Roman"/>
                <w:snapToGrid w:val="0"/>
                <w:sz w:val="24"/>
                <w:szCs w:val="24"/>
              </w:rPr>
              <w:t>6</w:t>
            </w:r>
            <w:r w:rsidR="00E113C4" w:rsidRPr="00E113C4">
              <w:rPr>
                <w:rFonts w:ascii="Times New Roman" w:hAnsi="Times New Roman"/>
                <w:snapToGrid w:val="0"/>
                <w:sz w:val="24"/>
                <w:szCs w:val="24"/>
              </w:rPr>
              <w:t xml:space="preserve">, 2019. </w:t>
            </w:r>
            <w:r w:rsidRPr="00E113C4">
              <w:rPr>
                <w:rFonts w:ascii="Times New Roman" w:hAnsi="Times New Roman"/>
                <w:snapToGrid w:val="0"/>
                <w:sz w:val="24"/>
                <w:szCs w:val="24"/>
              </w:rPr>
              <w:t xml:space="preserve">The products subject </w:t>
            </w:r>
            <w:r>
              <w:rPr>
                <w:rFonts w:ascii="Times New Roman" w:hAnsi="Times New Roman"/>
                <w:snapToGrid w:val="0"/>
                <w:sz w:val="24"/>
                <w:szCs w:val="24"/>
              </w:rPr>
              <w:t xml:space="preserve">to </w:t>
            </w:r>
            <w:r w:rsidR="00E113C4">
              <w:rPr>
                <w:rFonts w:ascii="Times New Roman" w:hAnsi="Times New Roman"/>
                <w:snapToGrid w:val="0"/>
                <w:sz w:val="24"/>
                <w:szCs w:val="24"/>
              </w:rPr>
              <w:t xml:space="preserve">the </w:t>
            </w:r>
            <w:r>
              <w:rPr>
                <w:rFonts w:ascii="Times New Roman" w:hAnsi="Times New Roman"/>
                <w:snapToGrid w:val="0"/>
                <w:sz w:val="24"/>
                <w:szCs w:val="24"/>
              </w:rPr>
              <w:t xml:space="preserve">recall </w:t>
            </w:r>
            <w:r w:rsidR="00E113C4">
              <w:rPr>
                <w:rFonts w:ascii="Times New Roman" w:hAnsi="Times New Roman"/>
                <w:snapToGrid w:val="0"/>
                <w:sz w:val="24"/>
                <w:szCs w:val="24"/>
              </w:rPr>
              <w:t xml:space="preserve">can be found on the </w:t>
            </w:r>
            <w:r w:rsidR="00E113C4" w:rsidRPr="00C66549">
              <w:rPr>
                <w:rFonts w:ascii="Times New Roman" w:hAnsi="Times New Roman"/>
                <w:snapToGrid w:val="0"/>
                <w:sz w:val="24"/>
                <w:szCs w:val="24"/>
              </w:rPr>
              <w:t xml:space="preserve">following </w:t>
            </w:r>
            <w:hyperlink r:id="rId6" w:history="1">
              <w:r w:rsidR="00E113C4" w:rsidRPr="00C66549">
                <w:rPr>
                  <w:rStyle w:val="Hyperlink"/>
                  <w:rFonts w:ascii="Times New Roman" w:hAnsi="Times New Roman"/>
                  <w:snapToGrid w:val="0"/>
                  <w:sz w:val="24"/>
                  <w:szCs w:val="24"/>
                </w:rPr>
                <w:t>spreadsheet.</w:t>
              </w:r>
            </w:hyperlink>
            <w:r w:rsidR="00E113C4">
              <w:rPr>
                <w:rFonts w:ascii="Times New Roman" w:hAnsi="Times New Roman"/>
                <w:snapToGrid w:val="0"/>
                <w:sz w:val="24"/>
                <w:szCs w:val="24"/>
              </w:rPr>
              <w:t xml:space="preserve"> </w:t>
            </w:r>
            <w:r w:rsidR="009A3994">
              <w:rPr>
                <w:rFonts w:ascii="Times New Roman" w:hAnsi="Times New Roman"/>
                <w:snapToGrid w:val="0"/>
                <w:sz w:val="24"/>
                <w:szCs w:val="24"/>
              </w:rPr>
              <w:t>FSIS will likely update the poundage as more information becomes available.  FSIS will also post product labels on its website once they become available.</w:t>
            </w:r>
          </w:p>
          <w:p w14:paraId="6989C1B4" w14:textId="22C388FD" w:rsidR="00C43AF6" w:rsidRDefault="00C43AF6" w:rsidP="00876597">
            <w:pPr>
              <w:autoSpaceDE w:val="0"/>
              <w:autoSpaceDN w:val="0"/>
              <w:ind w:firstLine="720"/>
            </w:pPr>
            <w:r>
              <w:rPr>
                <w:rFonts w:ascii="Times New Roman" w:hAnsi="Times New Roman"/>
                <w:snapToGrid w:val="0"/>
                <w:sz w:val="24"/>
                <w:szCs w:val="24"/>
              </w:rPr>
              <w:t>        </w:t>
            </w:r>
          </w:p>
          <w:p w14:paraId="7F552BD1" w14:textId="659C925E" w:rsidR="006D3EC7" w:rsidRDefault="00C43AF6" w:rsidP="006D3EC7">
            <w:pPr>
              <w:rPr>
                <w:rFonts w:ascii="Times New Roman" w:hAnsi="Times New Roman"/>
                <w:snapToGrid w:val="0"/>
                <w:sz w:val="24"/>
                <w:szCs w:val="24"/>
              </w:rPr>
            </w:pPr>
            <w:r>
              <w:rPr>
                <w:rFonts w:ascii="Times New Roman" w:hAnsi="Times New Roman"/>
                <w:snapToGrid w:val="0"/>
                <w:sz w:val="24"/>
                <w:szCs w:val="24"/>
              </w:rPr>
              <w:t xml:space="preserve">The products subject to </w:t>
            </w:r>
            <w:r w:rsidRPr="00544C1A">
              <w:rPr>
                <w:rFonts w:ascii="Times New Roman" w:hAnsi="Times New Roman"/>
                <w:snapToGrid w:val="0"/>
                <w:sz w:val="24"/>
                <w:szCs w:val="24"/>
              </w:rPr>
              <w:t xml:space="preserve">recall bear establishment number “EST. </w:t>
            </w:r>
            <w:r w:rsidR="00544C1A" w:rsidRPr="00544C1A">
              <w:rPr>
                <w:rFonts w:ascii="Times New Roman" w:hAnsi="Times New Roman"/>
                <w:snapToGrid w:val="0"/>
                <w:sz w:val="24"/>
                <w:szCs w:val="24"/>
              </w:rPr>
              <w:t>18502B</w:t>
            </w:r>
            <w:r w:rsidRPr="00544C1A">
              <w:rPr>
                <w:rFonts w:ascii="Times New Roman" w:hAnsi="Times New Roman"/>
                <w:snapToGrid w:val="0"/>
                <w:sz w:val="24"/>
                <w:szCs w:val="24"/>
              </w:rPr>
              <w:t>” inside the USDA mark of inspection. These items were shipped to distribut</w:t>
            </w:r>
            <w:r w:rsidR="00544C1A" w:rsidRPr="00544C1A">
              <w:rPr>
                <w:rFonts w:ascii="Times New Roman" w:hAnsi="Times New Roman"/>
                <w:snapToGrid w:val="0"/>
                <w:sz w:val="24"/>
                <w:szCs w:val="24"/>
              </w:rPr>
              <w:t xml:space="preserve">ion </w:t>
            </w:r>
            <w:r w:rsidRPr="00544C1A">
              <w:rPr>
                <w:rFonts w:ascii="Times New Roman" w:hAnsi="Times New Roman"/>
                <w:snapToGrid w:val="0"/>
                <w:sz w:val="24"/>
                <w:szCs w:val="24"/>
              </w:rPr>
              <w:t>locations in</w:t>
            </w:r>
            <w:r w:rsidR="00544C1A" w:rsidRPr="00544C1A">
              <w:rPr>
                <w:rFonts w:ascii="Times New Roman" w:hAnsi="Times New Roman"/>
                <w:snapToGrid w:val="0"/>
                <w:sz w:val="24"/>
                <w:szCs w:val="24"/>
              </w:rPr>
              <w:t xml:space="preserve"> </w:t>
            </w:r>
            <w:r w:rsidR="006D3EC7">
              <w:rPr>
                <w:rFonts w:ascii="Times New Roman" w:hAnsi="Times New Roman"/>
                <w:snapToGrid w:val="0"/>
                <w:sz w:val="24"/>
                <w:szCs w:val="24"/>
              </w:rPr>
              <w:t>Alabama, Connecticut, Florida, Georgia, Illinois, Indiana, Louisiana, Maine, Maryland, Massachusetts, Michigan, Minnesota, Mississippi, Missouri, New Jersey, New York, North Carolina, Ohio, Pennsylvania, South Carolina, Virginia</w:t>
            </w:r>
            <w:r w:rsidR="00CB50B4">
              <w:rPr>
                <w:rFonts w:ascii="Times New Roman" w:hAnsi="Times New Roman"/>
                <w:snapToGrid w:val="0"/>
                <w:sz w:val="24"/>
                <w:szCs w:val="24"/>
              </w:rPr>
              <w:t xml:space="preserve"> and</w:t>
            </w:r>
            <w:r w:rsidR="006D3EC7">
              <w:rPr>
                <w:rFonts w:ascii="Times New Roman" w:hAnsi="Times New Roman"/>
                <w:snapToGrid w:val="0"/>
                <w:sz w:val="24"/>
                <w:szCs w:val="24"/>
              </w:rPr>
              <w:t xml:space="preserve"> Wisconsin. </w:t>
            </w:r>
          </w:p>
          <w:p w14:paraId="7DE412DC" w14:textId="77777777" w:rsidR="006D3EC7" w:rsidRDefault="006D3EC7" w:rsidP="006D3EC7">
            <w:pPr>
              <w:rPr>
                <w:rFonts w:ascii="Times New Roman" w:hAnsi="Times New Roman"/>
                <w:snapToGrid w:val="0"/>
                <w:sz w:val="24"/>
                <w:szCs w:val="24"/>
              </w:rPr>
            </w:pPr>
          </w:p>
          <w:p w14:paraId="715C216A" w14:textId="25914476" w:rsidR="00080D66" w:rsidRDefault="00080D66" w:rsidP="00080D66">
            <w:pPr>
              <w:ind w:firstLine="720"/>
              <w:rPr>
                <w:rFonts w:ascii="Times New Roman" w:hAnsi="Times New Roman"/>
                <w:snapToGrid w:val="0"/>
                <w:color w:val="E36C0A"/>
                <w:sz w:val="24"/>
                <w:szCs w:val="24"/>
              </w:rPr>
            </w:pPr>
            <w:bookmarkStart w:id="1" w:name="_Hlk25185347"/>
            <w:bookmarkStart w:id="2" w:name="_Hlk25185294"/>
            <w:r w:rsidRPr="00544C1A">
              <w:rPr>
                <w:rFonts w:ascii="Times New Roman" w:hAnsi="Times New Roman"/>
                <w:snapToGrid w:val="0"/>
                <w:sz w:val="24"/>
                <w:szCs w:val="24"/>
              </w:rPr>
              <w:t xml:space="preserve">As part of a foodborne illness outbreak investigation, the Maryland Department of Health collected an </w:t>
            </w:r>
            <w:r w:rsidRPr="00623177">
              <w:rPr>
                <w:rFonts w:ascii="Times New Roman" w:hAnsi="Times New Roman"/>
                <w:snapToGrid w:val="0"/>
                <w:sz w:val="24"/>
                <w:szCs w:val="24"/>
              </w:rPr>
              <w:t xml:space="preserve">unopened package of Ready Pac Bistro Chicken </w:t>
            </w:r>
            <w:r w:rsidR="00263F5C">
              <w:rPr>
                <w:rFonts w:ascii="Times New Roman" w:hAnsi="Times New Roman"/>
                <w:snapToGrid w:val="0"/>
                <w:sz w:val="24"/>
                <w:szCs w:val="24"/>
              </w:rPr>
              <w:t xml:space="preserve">Raised Without Antibiotics </w:t>
            </w:r>
            <w:r w:rsidRPr="00623177">
              <w:rPr>
                <w:rFonts w:ascii="Times New Roman" w:hAnsi="Times New Roman"/>
                <w:snapToGrid w:val="0"/>
                <w:sz w:val="24"/>
                <w:szCs w:val="24"/>
              </w:rPr>
              <w:t>Caesar Salad with FSIS EST number 18502B on the label. The state collected and tested individual ingredients in the salad and the lettuce tested positive for E. coli O157:H7.</w:t>
            </w:r>
            <w:r>
              <w:rPr>
                <w:rFonts w:ascii="Times New Roman" w:hAnsi="Times New Roman"/>
                <w:snapToGrid w:val="0"/>
                <w:sz w:val="24"/>
                <w:szCs w:val="24"/>
              </w:rPr>
              <w:t xml:space="preserve"> All products from the same lot of lettuce are included in the recall.</w:t>
            </w:r>
            <w:bookmarkEnd w:id="1"/>
            <w:r>
              <w:t xml:space="preserve"> </w:t>
            </w:r>
            <w:bookmarkEnd w:id="2"/>
            <w:r>
              <w:rPr>
                <w:rFonts w:ascii="Times New Roman" w:hAnsi="Times New Roman"/>
                <w:snapToGrid w:val="0"/>
                <w:color w:val="E36C0A"/>
                <w:sz w:val="24"/>
                <w:szCs w:val="24"/>
              </w:rPr>
              <w:t> </w:t>
            </w:r>
          </w:p>
          <w:p w14:paraId="1D6939F8" w14:textId="63BBBE74" w:rsidR="00101509" w:rsidRPr="008F3935" w:rsidRDefault="00C43AF6" w:rsidP="00080D66">
            <w:r>
              <w:rPr>
                <w:rFonts w:ascii="Times New Roman" w:hAnsi="Times New Roman"/>
                <w:snapToGrid w:val="0"/>
                <w:color w:val="E36C0A"/>
                <w:sz w:val="24"/>
                <w:szCs w:val="24"/>
              </w:rPr>
              <w:t> </w:t>
            </w:r>
          </w:p>
          <w:p w14:paraId="68E1A1C7" w14:textId="3FADD98D" w:rsidR="00C43AF6" w:rsidRDefault="00C43AF6" w:rsidP="00101509">
            <w:pPr>
              <w:ind w:firstLine="720"/>
            </w:pPr>
            <w:r w:rsidRPr="00544C1A">
              <w:rPr>
                <w:rFonts w:ascii="Times New Roman" w:hAnsi="Times New Roman"/>
                <w:snapToGrid w:val="0"/>
                <w:sz w:val="24"/>
                <w:szCs w:val="24"/>
              </w:rPr>
              <w:t xml:space="preserve">Most people infected with STEC </w:t>
            </w:r>
            <w:r w:rsidR="00544C1A" w:rsidRPr="00544C1A">
              <w:rPr>
                <w:rFonts w:ascii="Times New Roman" w:hAnsi="Times New Roman"/>
                <w:snapToGrid w:val="0"/>
                <w:sz w:val="24"/>
                <w:szCs w:val="24"/>
              </w:rPr>
              <w:t xml:space="preserve">0157:H7 </w:t>
            </w:r>
            <w:r w:rsidRPr="00544C1A">
              <w:rPr>
                <w:rFonts w:ascii="Times New Roman" w:hAnsi="Times New Roman"/>
                <w:snapToGrid w:val="0"/>
                <w:sz w:val="24"/>
                <w:szCs w:val="24"/>
              </w:rPr>
              <w:t>develop diarrhea (often bloody) and vomiting. Some illnesses last longer and can be more severe. Infection is usually diagnosed by testing of a stool sample. Vigorous rehydration and other supportive care is the usual treatment; antibiotic treatment is ge</w:t>
            </w:r>
            <w:r w:rsidR="00101509" w:rsidRPr="00544C1A">
              <w:rPr>
                <w:rFonts w:ascii="Times New Roman" w:hAnsi="Times New Roman"/>
                <w:snapToGrid w:val="0"/>
                <w:sz w:val="24"/>
                <w:szCs w:val="24"/>
              </w:rPr>
              <w:t xml:space="preserve">nerally not recommended. </w:t>
            </w:r>
            <w:r w:rsidRPr="00544C1A">
              <w:rPr>
                <w:rFonts w:ascii="Times New Roman" w:hAnsi="Times New Roman"/>
                <w:sz w:val="24"/>
                <w:szCs w:val="24"/>
              </w:rPr>
              <w:t>Most people recover within a week, but, rarely, some develop a more severe infection. Hemolytic uremic syndrome (HUS)</w:t>
            </w:r>
            <w:r w:rsidR="00101509" w:rsidRPr="00544C1A">
              <w:rPr>
                <w:rFonts w:ascii="Times New Roman" w:hAnsi="Times New Roman"/>
                <w:sz w:val="24"/>
                <w:szCs w:val="24"/>
              </w:rPr>
              <w:t>, a type of kidney failure,</w:t>
            </w:r>
            <w:r w:rsidRPr="00544C1A">
              <w:rPr>
                <w:rFonts w:ascii="Times New Roman" w:hAnsi="Times New Roman"/>
                <w:sz w:val="24"/>
                <w:szCs w:val="24"/>
              </w:rPr>
              <w:t xml:space="preserve"> is uncommon with </w:t>
            </w:r>
            <w:r w:rsidR="00633B59" w:rsidRPr="00544C1A">
              <w:rPr>
                <w:rFonts w:ascii="Times New Roman" w:hAnsi="Times New Roman"/>
                <w:sz w:val="24"/>
                <w:szCs w:val="24"/>
              </w:rPr>
              <w:t>STEC</w:t>
            </w:r>
            <w:r w:rsidRPr="00544C1A">
              <w:rPr>
                <w:rFonts w:ascii="Times New Roman" w:hAnsi="Times New Roman"/>
                <w:sz w:val="24"/>
                <w:szCs w:val="24"/>
              </w:rPr>
              <w:t xml:space="preserve"> </w:t>
            </w:r>
            <w:r w:rsidR="00544C1A" w:rsidRPr="00544C1A">
              <w:rPr>
                <w:rFonts w:ascii="Times New Roman" w:hAnsi="Times New Roman"/>
                <w:snapToGrid w:val="0"/>
                <w:sz w:val="24"/>
                <w:szCs w:val="24"/>
              </w:rPr>
              <w:t xml:space="preserve">0157:H7 </w:t>
            </w:r>
            <w:r w:rsidRPr="00544C1A">
              <w:rPr>
                <w:rFonts w:ascii="Times New Roman" w:hAnsi="Times New Roman"/>
                <w:sz w:val="24"/>
                <w:szCs w:val="24"/>
              </w:rPr>
              <w:t>infection</w:t>
            </w:r>
            <w:r>
              <w:rPr>
                <w:rFonts w:ascii="Times New Roman" w:hAnsi="Times New Roman"/>
                <w:sz w:val="24"/>
                <w:szCs w:val="24"/>
              </w:rPr>
              <w:t xml:space="preserve">. HUS can occur in people of any age but is most common in children under 5 years old, older adults and persons </w:t>
            </w:r>
            <w:r>
              <w:rPr>
                <w:rFonts w:ascii="Times New Roman" w:hAnsi="Times New Roman"/>
                <w:sz w:val="24"/>
                <w:szCs w:val="24"/>
              </w:rPr>
              <w:lastRenderedPageBreak/>
              <w:t xml:space="preserve">with weakened immune systems. </w:t>
            </w:r>
            <w:r>
              <w:rPr>
                <w:rFonts w:ascii="Times New Roman" w:hAnsi="Times New Roman"/>
                <w:sz w:val="24"/>
                <w:szCs w:val="24"/>
                <w:lang w:val="en"/>
              </w:rPr>
              <w:t xml:space="preserve">It is marked by easy bruising, pallor and decreased urine output. </w:t>
            </w:r>
            <w:r>
              <w:rPr>
                <w:rFonts w:ascii="Times New Roman" w:hAnsi="Times New Roman"/>
                <w:sz w:val="24"/>
                <w:szCs w:val="24"/>
              </w:rPr>
              <w:t>Persons who experience these symptoms should seek emergency medical care immediately</w:t>
            </w:r>
            <w:r w:rsidR="00950A92">
              <w:rPr>
                <w:rFonts w:ascii="Times New Roman" w:hAnsi="Times New Roman"/>
                <w:sz w:val="24"/>
                <w:szCs w:val="24"/>
              </w:rPr>
              <w:t>.</w:t>
            </w:r>
          </w:p>
          <w:p w14:paraId="33084275" w14:textId="77777777" w:rsidR="00C43AF6" w:rsidRDefault="00C43AF6" w:rsidP="00C43AF6">
            <w:pPr>
              <w:shd w:val="clear" w:color="auto" w:fill="FFFFFF"/>
              <w:ind w:firstLine="785"/>
            </w:pPr>
            <w:r>
              <w:t> </w:t>
            </w:r>
          </w:p>
          <w:p w14:paraId="5EEA634F" w14:textId="76C3D7B7" w:rsidR="00101509" w:rsidRPr="00544C1A" w:rsidRDefault="009A3994" w:rsidP="00101509">
            <w:pPr>
              <w:ind w:firstLine="720"/>
              <w:rPr>
                <w:rFonts w:ascii="Times New Roman" w:hAnsi="Times New Roman"/>
                <w:sz w:val="24"/>
              </w:rPr>
            </w:pPr>
            <w:r>
              <w:rPr>
                <w:rFonts w:ascii="Times New Roman" w:hAnsi="Times New Roman"/>
                <w:sz w:val="24"/>
              </w:rPr>
              <w:t xml:space="preserve">FSIS is concerned that some products may be in consumers’ refrigerators even though they are past their use by dates. </w:t>
            </w:r>
            <w:r w:rsidR="00101509" w:rsidRPr="00544C1A">
              <w:rPr>
                <w:rFonts w:ascii="Times New Roman" w:hAnsi="Times New Roman"/>
                <w:sz w:val="24"/>
              </w:rPr>
              <w:t>Consumers who have purchased these products are urged not to consume them. These products should be thrown away or returned to the place of purchase.</w:t>
            </w:r>
          </w:p>
          <w:p w14:paraId="60F0C19D" w14:textId="77777777" w:rsidR="00C43AF6" w:rsidRDefault="00C43AF6" w:rsidP="00C43AF6">
            <w:pPr>
              <w:autoSpaceDE w:val="0"/>
              <w:autoSpaceDN w:val="0"/>
              <w:ind w:firstLine="720"/>
            </w:pPr>
            <w:r>
              <w:rPr>
                <w:rFonts w:ascii="Verdana" w:hAnsi="Verdana"/>
                <w:snapToGrid w:val="0"/>
                <w:color w:val="000000"/>
                <w:sz w:val="17"/>
                <w:szCs w:val="17"/>
              </w:rPr>
              <w:t> </w:t>
            </w:r>
          </w:p>
          <w:p w14:paraId="0F407DCD" w14:textId="77777777" w:rsidR="00C43AF6" w:rsidRDefault="00C43AF6" w:rsidP="00C43AF6">
            <w:pPr>
              <w:autoSpaceDE w:val="0"/>
              <w:autoSpaceDN w:val="0"/>
              <w:ind w:firstLine="720"/>
            </w:pPr>
            <w:r>
              <w:rPr>
                <w:rFonts w:ascii="Times New Roman" w:hAnsi="Times New Roman"/>
                <w:snapToGrid w:val="0"/>
                <w:sz w:val="24"/>
                <w:szCs w:val="24"/>
              </w:rPr>
              <w:t>FSIS routinely conducts recall effectiveness checks to verify recalling firms notify their</w:t>
            </w:r>
            <w:r>
              <w:rPr>
                <w:rFonts w:ascii="Times New Roman" w:hAnsi="Times New Roman"/>
                <w:b/>
                <w:bCs/>
                <w:snapToGrid w:val="0"/>
                <w:sz w:val="24"/>
                <w:szCs w:val="24"/>
              </w:rPr>
              <w:t xml:space="preserve"> </w:t>
            </w:r>
            <w:r>
              <w:rPr>
                <w:rFonts w:ascii="Times New Roman" w:hAnsi="Times New Roman"/>
                <w:snapToGrid w:val="0"/>
                <w:sz w:val="24"/>
                <w:szCs w:val="24"/>
              </w:rPr>
              <w:t>customers of the recall and that steps are taken to make certain that the product is no longer available to consumers. When available, the retail distribution list(s) will be posted on the FSIS website at</w:t>
            </w:r>
            <w:r>
              <w:rPr>
                <w:rFonts w:ascii="Times New Roman" w:hAnsi="Times New Roman"/>
                <w:snapToGrid w:val="0"/>
                <w:sz w:val="24"/>
                <w:szCs w:val="24"/>
                <w:lang w:val="en"/>
              </w:rPr>
              <w:t> </w:t>
            </w:r>
            <w:hyperlink r:id="rId7" w:history="1">
              <w:r>
                <w:rPr>
                  <w:rStyle w:val="Hyperlink"/>
                  <w:rFonts w:ascii="Times New Roman" w:hAnsi="Times New Roman"/>
                  <w:snapToGrid w:val="0"/>
                  <w:sz w:val="24"/>
                  <w:szCs w:val="24"/>
                  <w:lang w:val="en"/>
                </w:rPr>
                <w:t>www.fsis.usda.gov/recalls</w:t>
              </w:r>
            </w:hyperlink>
            <w:r>
              <w:rPr>
                <w:rFonts w:ascii="Times New Roman" w:hAnsi="Times New Roman"/>
                <w:snapToGrid w:val="0"/>
                <w:sz w:val="24"/>
                <w:szCs w:val="24"/>
              </w:rPr>
              <w:t>.</w:t>
            </w:r>
          </w:p>
          <w:p w14:paraId="483F57DC" w14:textId="4D8327F3" w:rsidR="00C43AF6" w:rsidRDefault="00C43AF6" w:rsidP="00C43AF6"/>
          <w:p w14:paraId="613BAE01" w14:textId="43DF5E4B" w:rsidR="00080D66" w:rsidRDefault="00080D66" w:rsidP="00080D66">
            <w:pPr>
              <w:ind w:firstLine="690"/>
              <w:rPr>
                <w:rFonts w:eastAsiaTheme="minorHAnsi"/>
              </w:rPr>
            </w:pPr>
            <w:r w:rsidRPr="00623177">
              <w:rPr>
                <w:rFonts w:ascii="Times New Roman" w:hAnsi="Times New Roman"/>
                <w:snapToGrid w:val="0"/>
                <w:sz w:val="24"/>
                <w:szCs w:val="24"/>
              </w:rPr>
              <w:t xml:space="preserve">Consumers with questions regarding the recall can contact Mary Toscano, Consumer Affairs Manager for </w:t>
            </w:r>
            <w:proofErr w:type="spellStart"/>
            <w:r w:rsidRPr="00623177">
              <w:rPr>
                <w:rFonts w:ascii="Times New Roman" w:hAnsi="Times New Roman"/>
                <w:snapToGrid w:val="0"/>
                <w:sz w:val="24"/>
                <w:szCs w:val="24"/>
              </w:rPr>
              <w:t>Bonduelle</w:t>
            </w:r>
            <w:proofErr w:type="spellEnd"/>
            <w:r w:rsidRPr="00623177">
              <w:rPr>
                <w:rFonts w:ascii="Times New Roman" w:hAnsi="Times New Roman"/>
                <w:snapToGrid w:val="0"/>
                <w:sz w:val="24"/>
                <w:szCs w:val="24"/>
              </w:rPr>
              <w:t xml:space="preserve"> at 1-800-800-7822. Members of the media with questions regarding the recall can contact </w:t>
            </w:r>
            <w:r w:rsidR="00C31CD1">
              <w:rPr>
                <w:rFonts w:ascii="Times New Roman" w:hAnsi="Times New Roman"/>
                <w:snapToGrid w:val="0"/>
                <w:sz w:val="24"/>
                <w:szCs w:val="24"/>
              </w:rPr>
              <w:t xml:space="preserve">the </w:t>
            </w:r>
            <w:proofErr w:type="spellStart"/>
            <w:r w:rsidRPr="00623177">
              <w:rPr>
                <w:rFonts w:ascii="Times New Roman" w:hAnsi="Times New Roman"/>
                <w:sz w:val="24"/>
                <w:szCs w:val="24"/>
              </w:rPr>
              <w:t>Bonduelle</w:t>
            </w:r>
            <w:proofErr w:type="spellEnd"/>
            <w:r w:rsidRPr="00623177">
              <w:rPr>
                <w:rFonts w:ascii="Times New Roman" w:hAnsi="Times New Roman"/>
                <w:sz w:val="24"/>
                <w:szCs w:val="24"/>
              </w:rPr>
              <w:t xml:space="preserve"> Newsroom at (626) 678-2222 or </w:t>
            </w:r>
            <w:hyperlink r:id="rId8" w:history="1">
              <w:r w:rsidRPr="00623177">
                <w:rPr>
                  <w:rStyle w:val="Hyperlink"/>
                  <w:rFonts w:ascii="Times New Roman" w:hAnsi="Times New Roman"/>
                  <w:sz w:val="24"/>
                  <w:szCs w:val="24"/>
                </w:rPr>
                <w:t>bfa-newsroom@bonduelle.com</w:t>
              </w:r>
            </w:hyperlink>
            <w:r w:rsidRPr="00623177">
              <w:rPr>
                <w:rFonts w:ascii="Times New Roman" w:hAnsi="Times New Roman"/>
                <w:sz w:val="24"/>
                <w:szCs w:val="24"/>
              </w:rPr>
              <w:t>.</w:t>
            </w:r>
            <w:r>
              <w:t xml:space="preserve"> </w:t>
            </w:r>
          </w:p>
          <w:p w14:paraId="7E5ABA78" w14:textId="6395F993" w:rsidR="00C43AF6" w:rsidRDefault="00E113C4" w:rsidP="00E113C4">
            <w:pPr>
              <w:jc w:val="center"/>
              <w:rPr>
                <w:rFonts w:ascii="Times New Roman" w:hAnsi="Times New Roman"/>
                <w:snapToGrid w:val="0"/>
                <w:sz w:val="24"/>
                <w:szCs w:val="24"/>
              </w:rPr>
            </w:pPr>
            <w:r>
              <w:rPr>
                <w:rFonts w:ascii="Times New Roman" w:hAnsi="Times New Roman"/>
                <w:snapToGrid w:val="0"/>
                <w:sz w:val="24"/>
                <w:szCs w:val="24"/>
              </w:rPr>
              <w:t xml:space="preserve"> </w:t>
            </w:r>
          </w:p>
          <w:p w14:paraId="0602F3DD" w14:textId="67465CBB" w:rsidR="00C43AF6" w:rsidRDefault="00376E20" w:rsidP="00376E20">
            <w:pPr>
              <w:ind w:firstLine="690"/>
              <w:rPr>
                <w:rFonts w:ascii="Times New Roman" w:hAnsi="Times New Roman"/>
                <w:snapToGrid w:val="0"/>
                <w:sz w:val="24"/>
                <w:szCs w:val="24"/>
              </w:rPr>
            </w:pPr>
            <w:bookmarkStart w:id="3" w:name="_Hlk21099580"/>
            <w:r w:rsidRPr="00EA31EF">
              <w:rPr>
                <w:rFonts w:ascii="Times New Roman" w:hAnsi="Times New Roman"/>
                <w:color w:val="222222"/>
                <w:sz w:val="24"/>
                <w:shd w:val="clear" w:color="auto" w:fill="FFFFFF"/>
              </w:rPr>
              <w:t xml:space="preserve">Consumers with food safety questions can call the toll-free USDA Meat and Poultry Hotline at 1-888-MPHotline (1-888-674-6854) or live chat via </w:t>
            </w:r>
            <w:hyperlink r:id="rId9"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from 10 a.m. to 6 p.m. (Eastern Time) Monday through Friday. Consumers can also browse food safety messages at </w:t>
            </w:r>
            <w:hyperlink r:id="rId10"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or send a question via email to </w:t>
            </w:r>
            <w:hyperlink r:id="rId11" w:history="1">
              <w:r w:rsidR="007767E3">
                <w:rPr>
                  <w:rStyle w:val="Hyperlink"/>
                  <w:rFonts w:ascii="Times New Roman" w:hAnsi="Times New Roman"/>
                  <w:sz w:val="24"/>
                  <w:shd w:val="clear" w:color="auto" w:fill="FFFFFF"/>
                </w:rPr>
                <w:t>MPHotline@usda.gov</w:t>
              </w:r>
            </w:hyperlink>
            <w:r w:rsidRPr="00EA31EF">
              <w:rPr>
                <w:rFonts w:ascii="Times New Roman" w:hAnsi="Times New Roman"/>
                <w:color w:val="222222"/>
                <w:sz w:val="24"/>
                <w:shd w:val="clear" w:color="auto" w:fill="FFFFFF"/>
              </w:rPr>
              <w:t xml:space="preserve">. </w:t>
            </w:r>
            <w:r w:rsidRPr="00EA31EF">
              <w:rPr>
                <w:rFonts w:ascii="Times New Roman" w:hAnsi="Times New Roman"/>
                <w:sz w:val="24"/>
              </w:rPr>
              <w:t xml:space="preserve">For consumers that need to report a problem with a meat, poultry, or egg product, the online Electronic Consumer Complaint Monitoring System can be accessed 24 hours a day at </w:t>
            </w:r>
            <w:hyperlink r:id="rId12" w:history="1">
              <w:r w:rsidRPr="00EA31EF">
                <w:rPr>
                  <w:rStyle w:val="Hyperlink"/>
                  <w:rFonts w:ascii="Times New Roman" w:hAnsi="Times New Roman"/>
                  <w:sz w:val="24"/>
                </w:rPr>
                <w:t>https://foodcomplaint.fsis.usda.gov/eCCF/</w:t>
              </w:r>
            </w:hyperlink>
            <w:r w:rsidRPr="00EA31EF">
              <w:rPr>
                <w:rFonts w:ascii="Times New Roman" w:hAnsi="Times New Roman"/>
                <w:sz w:val="24"/>
              </w:rPr>
              <w:t>.</w:t>
            </w:r>
            <w:bookmarkEnd w:id="3"/>
          </w:p>
          <w:p w14:paraId="3A520894" w14:textId="77777777" w:rsidR="00C43AF6" w:rsidRDefault="00C43AF6" w:rsidP="00C43AF6">
            <w:pPr>
              <w:jc w:val="center"/>
              <w:rPr>
                <w:rFonts w:ascii="Times New Roman" w:hAnsi="Times New Roman"/>
                <w:sz w:val="24"/>
                <w:szCs w:val="24"/>
              </w:rPr>
            </w:pPr>
          </w:p>
          <w:p w14:paraId="781FDE71" w14:textId="77777777" w:rsidR="00D90E85" w:rsidRDefault="00CF5798">
            <w:pPr>
              <w:jc w:val="center"/>
            </w:pPr>
            <w:r>
              <w:rPr>
                <w:rFonts w:ascii="Times New Roman" w:hAnsi="Times New Roman"/>
                <w:sz w:val="24"/>
                <w:szCs w:val="24"/>
              </w:rPr>
              <w:t>###</w:t>
            </w:r>
          </w:p>
        </w:tc>
      </w:tr>
      <w:tr w:rsidR="00D90E85" w14:paraId="6B557C04" w14:textId="77777777" w:rsidTr="004E7737">
        <w:tc>
          <w:tcPr>
            <w:tcW w:w="5000" w:type="pct"/>
            <w:gridSpan w:val="5"/>
            <w:tcMar>
              <w:top w:w="0" w:type="dxa"/>
              <w:left w:w="115" w:type="dxa"/>
              <w:bottom w:w="0" w:type="dxa"/>
              <w:right w:w="115" w:type="dxa"/>
            </w:tcMar>
            <w:hideMark/>
          </w:tcPr>
          <w:p w14:paraId="617563AF" w14:textId="77777777" w:rsidR="00D90E85" w:rsidRDefault="00CF5798">
            <w:pPr>
              <w:jc w:val="center"/>
            </w:pPr>
            <w:r>
              <w:rPr>
                <w:rFonts w:ascii="Times New Roman" w:hAnsi="Times New Roman"/>
                <w:snapToGrid w:val="0"/>
                <w:sz w:val="24"/>
                <w:szCs w:val="24"/>
              </w:rPr>
              <w:lastRenderedPageBreak/>
              <w:t xml:space="preserve">NOTE: Access news releases and other information at FSIS’ website at </w:t>
            </w:r>
            <w:hyperlink r:id="rId13"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6F7E2323" w14:textId="77777777" w:rsidR="00D90E85" w:rsidRDefault="00CF5798">
            <w:pPr>
              <w:jc w:val="center"/>
            </w:pPr>
            <w:r>
              <w:rPr>
                <w:rFonts w:ascii="Times New Roman" w:hAnsi="Times New Roman"/>
                <w:snapToGrid w:val="0"/>
                <w:sz w:val="24"/>
                <w:szCs w:val="24"/>
              </w:rPr>
              <w:t xml:space="preserve">Follow FSIS on Twitter at </w:t>
            </w:r>
            <w:hyperlink r:id="rId14"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p w14:paraId="5516EB80" w14:textId="77777777" w:rsidR="00D90E85" w:rsidRDefault="00CF5798">
            <w:r>
              <w:rPr>
                <w:rFonts w:ascii="Times New Roman" w:hAnsi="Times New Roman"/>
                <w:sz w:val="24"/>
                <w:szCs w:val="24"/>
              </w:rPr>
              <w:t> </w:t>
            </w:r>
          </w:p>
        </w:tc>
      </w:tr>
      <w:tr w:rsidR="00D90E85" w14:paraId="5DF6B359" w14:textId="77777777" w:rsidTr="007402EE">
        <w:trPr>
          <w:trHeight w:val="69"/>
        </w:trPr>
        <w:tc>
          <w:tcPr>
            <w:tcW w:w="1117" w:type="pct"/>
            <w:vMerge w:val="restart"/>
            <w:tcBorders>
              <w:top w:val="nil"/>
              <w:left w:val="nil"/>
              <w:bottom w:val="nil"/>
              <w:right w:val="single" w:sz="8" w:space="0" w:color="auto"/>
            </w:tcBorders>
            <w:tcMar>
              <w:top w:w="0" w:type="dxa"/>
              <w:left w:w="115" w:type="dxa"/>
              <w:bottom w:w="0" w:type="dxa"/>
              <w:right w:w="115" w:type="dxa"/>
            </w:tcMar>
            <w:hideMark/>
          </w:tcPr>
          <w:p w14:paraId="4983A295" w14:textId="77777777" w:rsidR="00D90E85" w:rsidRDefault="00CF5798">
            <w:r>
              <w:rPr>
                <w:rFonts w:ascii="Times New Roman" w:hAnsi="Times New Roman"/>
                <w:sz w:val="24"/>
                <w:szCs w:val="24"/>
              </w:rPr>
              <w:t> </w:t>
            </w:r>
          </w:p>
        </w:tc>
        <w:tc>
          <w:tcPr>
            <w:tcW w:w="3580"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5A011527" w14:textId="77777777" w:rsidR="00D90E85" w:rsidRDefault="00CF5798">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76957000" w14:textId="77777777" w:rsidR="00D90E85" w:rsidRDefault="00CF5798">
            <w:r>
              <w:rPr>
                <w:rFonts w:ascii="Times New Roman" w:hAnsi="Times New Roman"/>
                <w:sz w:val="24"/>
                <w:szCs w:val="24"/>
              </w:rPr>
              <w:t> </w:t>
            </w:r>
          </w:p>
        </w:tc>
      </w:tr>
      <w:tr w:rsidR="00D90E85" w14:paraId="31CEBADA" w14:textId="77777777" w:rsidTr="007402EE">
        <w:trPr>
          <w:trHeight w:val="67"/>
        </w:trPr>
        <w:tc>
          <w:tcPr>
            <w:tcW w:w="1117" w:type="pct"/>
            <w:vMerge/>
            <w:tcBorders>
              <w:top w:val="nil"/>
              <w:left w:val="nil"/>
              <w:bottom w:val="nil"/>
              <w:right w:val="single" w:sz="8" w:space="0" w:color="auto"/>
            </w:tcBorders>
            <w:vAlign w:val="center"/>
            <w:hideMark/>
          </w:tcPr>
          <w:p w14:paraId="5C4B4734" w14:textId="77777777" w:rsidR="00D90E85" w:rsidRDefault="00D90E85"/>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4EF788FB" w14:textId="77777777" w:rsidR="00D90E85" w:rsidRDefault="00CF5798">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094EDF07" w14:textId="77777777" w:rsidR="00D90E85" w:rsidRDefault="00D90E85"/>
        </w:tc>
      </w:tr>
      <w:tr w:rsidR="00D90E85" w14:paraId="033CD590" w14:textId="77777777" w:rsidTr="007402EE">
        <w:trPr>
          <w:trHeight w:val="67"/>
        </w:trPr>
        <w:tc>
          <w:tcPr>
            <w:tcW w:w="1117" w:type="pct"/>
            <w:vMerge/>
            <w:tcBorders>
              <w:top w:val="nil"/>
              <w:left w:val="nil"/>
              <w:bottom w:val="nil"/>
              <w:right w:val="single" w:sz="8" w:space="0" w:color="auto"/>
            </w:tcBorders>
            <w:vAlign w:val="center"/>
            <w:hideMark/>
          </w:tcPr>
          <w:p w14:paraId="62E31695" w14:textId="77777777" w:rsidR="00D90E85" w:rsidRDefault="00D90E85"/>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3CE646B8" w14:textId="77777777" w:rsidR="00D90E85" w:rsidRDefault="00CF5798">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303" w:type="pct"/>
            <w:vMerge/>
            <w:vAlign w:val="center"/>
            <w:hideMark/>
          </w:tcPr>
          <w:p w14:paraId="6933CC98" w14:textId="77777777" w:rsidR="00D90E85" w:rsidRDefault="00D90E85"/>
        </w:tc>
      </w:tr>
      <w:tr w:rsidR="00D90E85" w14:paraId="4141430D" w14:textId="77777777" w:rsidTr="007402EE">
        <w:trPr>
          <w:trHeight w:val="67"/>
        </w:trPr>
        <w:tc>
          <w:tcPr>
            <w:tcW w:w="1117" w:type="pct"/>
            <w:vMerge/>
            <w:tcBorders>
              <w:top w:val="nil"/>
              <w:left w:val="nil"/>
              <w:bottom w:val="nil"/>
              <w:right w:val="single" w:sz="8" w:space="0" w:color="auto"/>
            </w:tcBorders>
            <w:vAlign w:val="center"/>
            <w:hideMark/>
          </w:tcPr>
          <w:p w14:paraId="4FD9AFD5" w14:textId="77777777" w:rsidR="00D90E85" w:rsidRDefault="00D90E85"/>
        </w:tc>
        <w:tc>
          <w:tcPr>
            <w:tcW w:w="3580"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6D3B52E6" w14:textId="77777777" w:rsidR="00D90E85" w:rsidRDefault="00CF5798">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303" w:type="pct"/>
            <w:vMerge/>
            <w:vAlign w:val="center"/>
            <w:hideMark/>
          </w:tcPr>
          <w:p w14:paraId="17E82E34" w14:textId="77777777" w:rsidR="00D90E85" w:rsidRDefault="00D90E85"/>
        </w:tc>
      </w:tr>
      <w:tr w:rsidR="00D90E85" w14:paraId="4089A5A2" w14:textId="77777777" w:rsidTr="004E7737">
        <w:tc>
          <w:tcPr>
            <w:tcW w:w="5000" w:type="pct"/>
            <w:gridSpan w:val="5"/>
            <w:tcMar>
              <w:top w:w="0" w:type="dxa"/>
              <w:left w:w="115" w:type="dxa"/>
              <w:bottom w:w="0" w:type="dxa"/>
              <w:right w:w="115" w:type="dxa"/>
            </w:tcMar>
            <w:hideMark/>
          </w:tcPr>
          <w:p w14:paraId="7FB63278" w14:textId="77777777" w:rsidR="00D90E85" w:rsidRDefault="00CF5798">
            <w:pPr>
              <w:jc w:val="center"/>
            </w:pPr>
            <w:r>
              <w:rPr>
                <w:rFonts w:ascii="Times New Roman" w:hAnsi="Times New Roman"/>
                <w:sz w:val="24"/>
                <w:szCs w:val="24"/>
              </w:rPr>
              <w:t> </w:t>
            </w:r>
          </w:p>
          <w:p w14:paraId="0BBB2341" w14:textId="77777777" w:rsidR="00D90E85" w:rsidRDefault="00CF5798">
            <w:pPr>
              <w:jc w:val="center"/>
            </w:pPr>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14:paraId="25441941" w14:textId="77777777" w:rsidR="00D90E85" w:rsidRDefault="00CF5798">
            <w:pPr>
              <w:jc w:val="center"/>
            </w:pPr>
            <w:r>
              <w:rPr>
                <w:rFonts w:ascii="Times New Roman" w:hAnsi="Times New Roman"/>
                <w:sz w:val="24"/>
                <w:szCs w:val="24"/>
              </w:rPr>
              <w:t> </w:t>
            </w:r>
          </w:p>
        </w:tc>
      </w:tr>
      <w:tr w:rsidR="00D90E85" w14:paraId="23DF71EE" w14:textId="77777777" w:rsidTr="007402EE">
        <w:tc>
          <w:tcPr>
            <w:tcW w:w="1117" w:type="pct"/>
            <w:vAlign w:val="center"/>
            <w:hideMark/>
          </w:tcPr>
          <w:p w14:paraId="7BA41B94" w14:textId="77777777" w:rsidR="00D90E85" w:rsidRDefault="00D90E85">
            <w:pPr>
              <w:rPr>
                <w:rFonts w:ascii="Times New Roman" w:eastAsia="Times New Roman" w:hAnsi="Times New Roman"/>
                <w:sz w:val="20"/>
                <w:szCs w:val="20"/>
              </w:rPr>
            </w:pPr>
          </w:p>
        </w:tc>
        <w:tc>
          <w:tcPr>
            <w:tcW w:w="1608" w:type="pct"/>
            <w:vAlign w:val="center"/>
            <w:hideMark/>
          </w:tcPr>
          <w:p w14:paraId="61C2F3E6" w14:textId="77777777" w:rsidR="00D90E85" w:rsidRDefault="00D90E85">
            <w:pPr>
              <w:rPr>
                <w:rFonts w:ascii="Times New Roman" w:eastAsia="Times New Roman" w:hAnsi="Times New Roman"/>
                <w:sz w:val="20"/>
                <w:szCs w:val="20"/>
              </w:rPr>
            </w:pPr>
          </w:p>
        </w:tc>
        <w:tc>
          <w:tcPr>
            <w:tcW w:w="947" w:type="pct"/>
            <w:vAlign w:val="center"/>
            <w:hideMark/>
          </w:tcPr>
          <w:p w14:paraId="0F13B791" w14:textId="77777777" w:rsidR="00D90E85" w:rsidRDefault="00D90E85">
            <w:pPr>
              <w:rPr>
                <w:rFonts w:ascii="Times New Roman" w:eastAsia="Times New Roman" w:hAnsi="Times New Roman"/>
                <w:sz w:val="20"/>
                <w:szCs w:val="20"/>
              </w:rPr>
            </w:pPr>
          </w:p>
        </w:tc>
        <w:tc>
          <w:tcPr>
            <w:tcW w:w="1025" w:type="pct"/>
            <w:vAlign w:val="center"/>
            <w:hideMark/>
          </w:tcPr>
          <w:p w14:paraId="0275F691" w14:textId="77777777" w:rsidR="00D90E85" w:rsidRDefault="00D90E85">
            <w:pPr>
              <w:rPr>
                <w:rFonts w:ascii="Times New Roman" w:eastAsia="Times New Roman" w:hAnsi="Times New Roman"/>
                <w:sz w:val="20"/>
                <w:szCs w:val="20"/>
              </w:rPr>
            </w:pPr>
          </w:p>
        </w:tc>
        <w:tc>
          <w:tcPr>
            <w:tcW w:w="303" w:type="pct"/>
            <w:vAlign w:val="center"/>
            <w:hideMark/>
          </w:tcPr>
          <w:p w14:paraId="0280D7B2" w14:textId="77777777" w:rsidR="00D90E85" w:rsidRDefault="00D90E85">
            <w:pPr>
              <w:rPr>
                <w:rFonts w:ascii="Times New Roman" w:eastAsia="Times New Roman" w:hAnsi="Times New Roman"/>
                <w:sz w:val="20"/>
                <w:szCs w:val="20"/>
              </w:rPr>
            </w:pPr>
          </w:p>
        </w:tc>
      </w:tr>
    </w:tbl>
    <w:p w14:paraId="4E226CA8" w14:textId="77777777" w:rsidR="00D90E85" w:rsidRDefault="00CF5798">
      <w:r>
        <w:rPr>
          <w:rFonts w:ascii="Times New Roman" w:hAnsi="Times New Roman"/>
          <w:sz w:val="24"/>
          <w:szCs w:val="24"/>
        </w:rPr>
        <w:t> </w:t>
      </w:r>
    </w:p>
    <w:sectPr w:rsidR="00D9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848"/>
    <w:multiLevelType w:val="multilevel"/>
    <w:tmpl w:val="09CAE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86DB2"/>
    <w:multiLevelType w:val="multilevel"/>
    <w:tmpl w:val="38D49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7513D0"/>
    <w:multiLevelType w:val="multilevel"/>
    <w:tmpl w:val="91CE2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549FC"/>
    <w:multiLevelType w:val="multilevel"/>
    <w:tmpl w:val="0D861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1D7B1D"/>
    <w:multiLevelType w:val="multilevel"/>
    <w:tmpl w:val="9FC00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CA430E"/>
    <w:multiLevelType w:val="multilevel"/>
    <w:tmpl w:val="4CC46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797191"/>
    <w:multiLevelType w:val="multilevel"/>
    <w:tmpl w:val="4D289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4A1E35"/>
    <w:multiLevelType w:val="multilevel"/>
    <w:tmpl w:val="FD10E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2"/>
  </w:num>
  <w:num w:numId="4">
    <w:abstractNumId w:val="3"/>
  </w:num>
  <w:num w:numId="5">
    <w:abstractNumId w:val="5"/>
  </w:num>
  <w:num w:numId="6">
    <w:abstractNumId w:val="0"/>
  </w:num>
  <w:num w:numId="7">
    <w:abstractNumId w:val="4"/>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98"/>
    <w:rsid w:val="00080D66"/>
    <w:rsid w:val="0009551E"/>
    <w:rsid w:val="00101509"/>
    <w:rsid w:val="001609A3"/>
    <w:rsid w:val="00174527"/>
    <w:rsid w:val="00263F5C"/>
    <w:rsid w:val="002E280B"/>
    <w:rsid w:val="00376E20"/>
    <w:rsid w:val="003D6B7A"/>
    <w:rsid w:val="004E7737"/>
    <w:rsid w:val="00544C1A"/>
    <w:rsid w:val="005C21E5"/>
    <w:rsid w:val="00622B49"/>
    <w:rsid w:val="00633B59"/>
    <w:rsid w:val="006B032B"/>
    <w:rsid w:val="006D27DE"/>
    <w:rsid w:val="006D3EC7"/>
    <w:rsid w:val="007402EE"/>
    <w:rsid w:val="007767E3"/>
    <w:rsid w:val="007B0088"/>
    <w:rsid w:val="00876597"/>
    <w:rsid w:val="008F3935"/>
    <w:rsid w:val="00950A92"/>
    <w:rsid w:val="009A3994"/>
    <w:rsid w:val="00A33919"/>
    <w:rsid w:val="00B550DF"/>
    <w:rsid w:val="00B60FA3"/>
    <w:rsid w:val="00BB3750"/>
    <w:rsid w:val="00BF1E61"/>
    <w:rsid w:val="00C31CD1"/>
    <w:rsid w:val="00C34815"/>
    <w:rsid w:val="00C43AF6"/>
    <w:rsid w:val="00C66549"/>
    <w:rsid w:val="00CB50B4"/>
    <w:rsid w:val="00CF5798"/>
    <w:rsid w:val="00D0115F"/>
    <w:rsid w:val="00D365F8"/>
    <w:rsid w:val="00D90E85"/>
    <w:rsid w:val="00E113C4"/>
    <w:rsid w:val="00E45007"/>
    <w:rsid w:val="00EA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F29B3"/>
  <w15:docId w15:val="{6177677F-91B3-4C73-827E-26439D44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CommentReference">
    <w:name w:val="annotation reference"/>
    <w:basedOn w:val="DefaultParagraphFont"/>
    <w:uiPriority w:val="99"/>
    <w:semiHidden/>
    <w:unhideWhenUsed/>
    <w:rsid w:val="005C21E5"/>
    <w:rPr>
      <w:sz w:val="16"/>
      <w:szCs w:val="16"/>
    </w:rPr>
  </w:style>
  <w:style w:type="paragraph" w:styleId="CommentText">
    <w:name w:val="annotation text"/>
    <w:basedOn w:val="Normal"/>
    <w:link w:val="CommentTextChar"/>
    <w:uiPriority w:val="99"/>
    <w:semiHidden/>
    <w:unhideWhenUsed/>
    <w:rsid w:val="005C21E5"/>
    <w:rPr>
      <w:sz w:val="20"/>
      <w:szCs w:val="20"/>
    </w:rPr>
  </w:style>
  <w:style w:type="character" w:customStyle="1" w:styleId="CommentTextChar">
    <w:name w:val="Comment Text Char"/>
    <w:basedOn w:val="DefaultParagraphFont"/>
    <w:link w:val="CommentText"/>
    <w:uiPriority w:val="99"/>
    <w:semiHidden/>
    <w:rsid w:val="005C21E5"/>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5C21E5"/>
    <w:rPr>
      <w:b/>
      <w:bCs/>
    </w:rPr>
  </w:style>
  <w:style w:type="character" w:customStyle="1" w:styleId="CommentSubjectChar">
    <w:name w:val="Comment Subject Char"/>
    <w:basedOn w:val="CommentTextChar"/>
    <w:link w:val="CommentSubject"/>
    <w:uiPriority w:val="99"/>
    <w:semiHidden/>
    <w:rsid w:val="005C21E5"/>
    <w:rPr>
      <w:rFonts w:ascii="Calibri" w:eastAsiaTheme="minorEastAsia" w:hAnsi="Calibri"/>
      <w:b/>
      <w:bCs/>
    </w:rPr>
  </w:style>
  <w:style w:type="character" w:styleId="UnresolvedMention">
    <w:name w:val="Unresolved Mention"/>
    <w:basedOn w:val="DefaultParagraphFont"/>
    <w:uiPriority w:val="99"/>
    <w:semiHidden/>
    <w:unhideWhenUsed/>
    <w:rsid w:val="003D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07029">
      <w:bodyDiv w:val="1"/>
      <w:marLeft w:val="0"/>
      <w:marRight w:val="0"/>
      <w:marTop w:val="0"/>
      <w:marBottom w:val="0"/>
      <w:divBdr>
        <w:top w:val="none" w:sz="0" w:space="0" w:color="auto"/>
        <w:left w:val="none" w:sz="0" w:space="0" w:color="auto"/>
        <w:bottom w:val="none" w:sz="0" w:space="0" w:color="auto"/>
        <w:right w:val="none" w:sz="0" w:space="0" w:color="auto"/>
      </w:divBdr>
    </w:div>
    <w:div w:id="883255664">
      <w:marLeft w:val="0"/>
      <w:marRight w:val="0"/>
      <w:marTop w:val="0"/>
      <w:marBottom w:val="0"/>
      <w:divBdr>
        <w:top w:val="single" w:sz="8" w:space="1" w:color="auto"/>
        <w:left w:val="single" w:sz="8" w:space="4" w:color="auto"/>
        <w:bottom w:val="single" w:sz="8" w:space="1" w:color="auto"/>
        <w:right w:val="single" w:sz="8" w:space="4" w:color="auto"/>
      </w:divBdr>
    </w:div>
    <w:div w:id="1008218813">
      <w:bodyDiv w:val="1"/>
      <w:marLeft w:val="0"/>
      <w:marRight w:val="0"/>
      <w:marTop w:val="0"/>
      <w:marBottom w:val="0"/>
      <w:divBdr>
        <w:top w:val="none" w:sz="0" w:space="0" w:color="auto"/>
        <w:left w:val="none" w:sz="0" w:space="0" w:color="auto"/>
        <w:bottom w:val="none" w:sz="0" w:space="0" w:color="auto"/>
        <w:right w:val="none" w:sz="0" w:space="0" w:color="auto"/>
      </w:divBdr>
    </w:div>
    <w:div w:id="1928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fa-newsroom@bonduelle.com" TargetMode="External"/><Relationship Id="rId13" Type="http://schemas.openxmlformats.org/officeDocument/2006/relationships/hyperlink" Target="http://www.fsis.usda.gov/recalls" TargetMode="Externa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hyperlink" Target="https://foodcomplaint.fsis.usda.gov/eC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sis.usda.gov/wps/wcm/connect/7f4bf949-abbe-4bed-b1c9-9c9760c38c33/rc-115-2019-retail-list.pdf?MOD=AJPERES&amp;useDefaultText=0&amp;useDefaultDesc=0" TargetMode="External"/><Relationship Id="rId11" Type="http://schemas.openxmlformats.org/officeDocument/2006/relationships/hyperlink" Target="mailto:MPHotline@usda.gov" TargetMode="External"/><Relationship Id="rId5" Type="http://schemas.openxmlformats.org/officeDocument/2006/relationships/image" Target="http://www.fsis.usda.gov/shared/images/USDAreverse.gif" TargetMode="External"/><Relationship Id="rId15" Type="http://schemas.openxmlformats.org/officeDocument/2006/relationships/fontTable" Target="fontTable.xml"/><Relationship Id="rId10" Type="http://schemas.openxmlformats.org/officeDocument/2006/relationships/hyperlink" Target="https://ask.usda.gov/" TargetMode="External"/><Relationship Id="rId4" Type="http://schemas.openxmlformats.org/officeDocument/2006/relationships/webSettings" Target="webSettings.xml"/><Relationship Id="rId9" Type="http://schemas.openxmlformats.org/officeDocument/2006/relationships/hyperlink" Target="https://ask.usda.gov/"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719</Words>
  <Characters>4779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W7user</dc:creator>
  <cp:lastModifiedBy>Adams, Mitch - FSIS</cp:lastModifiedBy>
  <cp:revision>5</cp:revision>
  <dcterms:created xsi:type="dcterms:W3CDTF">2019-11-21T06:58:00Z</dcterms:created>
  <dcterms:modified xsi:type="dcterms:W3CDTF">2019-11-21T07:08:00Z</dcterms:modified>
</cp:coreProperties>
</file>