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908F" w14:textId="77777777" w:rsidR="002C2FC3" w:rsidRPr="00AF0B4F" w:rsidRDefault="002C2FC3" w:rsidP="002C2FC3">
      <w:pPr>
        <w:pStyle w:val="paragraph"/>
        <w:spacing w:before="0" w:beforeAutospacing="0" w:after="0" w:afterAutospacing="0"/>
        <w:jc w:val="center"/>
        <w:textAlignment w:val="baseline"/>
        <w:rPr>
          <w:rFonts w:ascii="Segoe UI" w:hAnsi="Segoe UI" w:cs="Segoe UI"/>
          <w:sz w:val="22"/>
          <w:szCs w:val="22"/>
        </w:rPr>
      </w:pPr>
      <w:r w:rsidRPr="00AF0B4F">
        <w:rPr>
          <w:rStyle w:val="eop"/>
          <w:rFonts w:ascii="Arial" w:hAnsi="Arial" w:cs="Arial"/>
          <w:sz w:val="22"/>
          <w:szCs w:val="22"/>
        </w:rPr>
        <w:t> </w:t>
      </w:r>
    </w:p>
    <w:p w14:paraId="05E969B6" w14:textId="77777777" w:rsidR="002C2FC3" w:rsidRPr="00AF0B4F" w:rsidRDefault="002C2FC3" w:rsidP="002C2FC3">
      <w:pPr>
        <w:pStyle w:val="paragraph"/>
        <w:spacing w:before="0" w:beforeAutospacing="0" w:after="0" w:afterAutospacing="0"/>
        <w:jc w:val="center"/>
        <w:textAlignment w:val="baseline"/>
        <w:rPr>
          <w:rFonts w:ascii="Segoe UI" w:hAnsi="Segoe UI" w:cs="Segoe UI"/>
          <w:sz w:val="22"/>
          <w:szCs w:val="22"/>
        </w:rPr>
      </w:pPr>
      <w:r w:rsidRPr="00AF0B4F">
        <w:rPr>
          <w:rStyle w:val="eop"/>
          <w:rFonts w:ascii="Arial" w:hAnsi="Arial" w:cs="Arial"/>
          <w:sz w:val="22"/>
          <w:szCs w:val="22"/>
        </w:rPr>
        <w:t> </w:t>
      </w:r>
    </w:p>
    <w:p w14:paraId="5015D535" w14:textId="77777777" w:rsidR="00FF020E" w:rsidRDefault="00FF020E">
      <w:pPr>
        <w:rPr>
          <w:rStyle w:val="normaltextrun"/>
          <w:rFonts w:ascii="Arial" w:hAnsi="Arial" w:cs="Arial"/>
          <w:sz w:val="20"/>
          <w:szCs w:val="20"/>
        </w:rPr>
      </w:pPr>
      <w:r>
        <w:rPr>
          <w:rStyle w:val="normaltextrun"/>
          <w:rFonts w:ascii="Arial" w:hAnsi="Arial" w:cs="Arial"/>
          <w:sz w:val="20"/>
          <w:szCs w:val="20"/>
        </w:rPr>
        <w:t>For Immediate Release</w:t>
      </w:r>
    </w:p>
    <w:p w14:paraId="75642103" w14:textId="77777777" w:rsidR="00FF020E" w:rsidRDefault="00FF020E">
      <w:pPr>
        <w:rPr>
          <w:rStyle w:val="normaltextrun"/>
          <w:rFonts w:ascii="Arial" w:hAnsi="Arial" w:cs="Arial"/>
          <w:sz w:val="20"/>
          <w:szCs w:val="20"/>
        </w:rPr>
      </w:pPr>
    </w:p>
    <w:p w14:paraId="1C797F04" w14:textId="77777777" w:rsidR="00167DB5" w:rsidRDefault="00FF020E" w:rsidP="00151169">
      <w:pPr>
        <w:jc w:val="center"/>
        <w:rPr>
          <w:rStyle w:val="normaltextrun"/>
          <w:rFonts w:ascii="Arial" w:hAnsi="Arial" w:cs="Arial"/>
          <w:b/>
          <w:bCs/>
          <w:sz w:val="20"/>
          <w:szCs w:val="20"/>
        </w:rPr>
      </w:pPr>
      <w:r w:rsidRPr="00FF020E">
        <w:rPr>
          <w:rStyle w:val="normaltextrun"/>
          <w:rFonts w:ascii="Arial" w:hAnsi="Arial" w:cs="Arial"/>
          <w:b/>
          <w:bCs/>
          <w:sz w:val="20"/>
          <w:szCs w:val="20"/>
        </w:rPr>
        <w:t>BACKGROUNDER</w:t>
      </w:r>
    </w:p>
    <w:p w14:paraId="3A9F6AAA" w14:textId="77777777" w:rsidR="00167DB5" w:rsidRDefault="00167DB5" w:rsidP="00167DB5">
      <w:pPr>
        <w:rPr>
          <w:rStyle w:val="normaltextrun"/>
          <w:rFonts w:ascii="Arial" w:hAnsi="Arial" w:cs="Arial"/>
          <w:b/>
          <w:bCs/>
          <w:sz w:val="20"/>
          <w:szCs w:val="20"/>
        </w:rPr>
      </w:pPr>
    </w:p>
    <w:p w14:paraId="76C73A57" w14:textId="7C0A850E" w:rsidR="00151169" w:rsidRDefault="005E5361" w:rsidP="00167DB5">
      <w:pPr>
        <w:rPr>
          <w:rStyle w:val="normaltextrun"/>
          <w:rFonts w:ascii="Arial" w:hAnsi="Arial" w:cs="Arial"/>
          <w:b/>
          <w:bCs/>
          <w:sz w:val="20"/>
          <w:szCs w:val="20"/>
        </w:rPr>
      </w:pPr>
      <w:r>
        <w:rPr>
          <w:rStyle w:val="normaltextrun"/>
          <w:rFonts w:ascii="Arial" w:hAnsi="Arial" w:cs="Arial"/>
          <w:b/>
          <w:bCs/>
          <w:sz w:val="20"/>
          <w:szCs w:val="20"/>
        </w:rPr>
        <w:t>A Better Way Home: Strengthening Consumer Protection in Real Estate</w:t>
      </w:r>
    </w:p>
    <w:p w14:paraId="2F64A091" w14:textId="77777777" w:rsidR="00151169" w:rsidRDefault="00151169" w:rsidP="00151169">
      <w:pPr>
        <w:rPr>
          <w:rStyle w:val="normaltextrun"/>
          <w:rFonts w:ascii="Arial" w:hAnsi="Arial" w:cs="Arial"/>
          <w:b/>
          <w:bCs/>
          <w:sz w:val="20"/>
          <w:szCs w:val="20"/>
        </w:rPr>
      </w:pPr>
    </w:p>
    <w:p w14:paraId="62344916" w14:textId="4950529A" w:rsidR="005E5361" w:rsidRPr="005E5361" w:rsidRDefault="005E5361" w:rsidP="005E5361">
      <w:pPr>
        <w:rPr>
          <w:rStyle w:val="normaltextrun"/>
          <w:rFonts w:ascii="Arial" w:hAnsi="Arial" w:cs="Arial"/>
          <w:sz w:val="20"/>
          <w:szCs w:val="20"/>
        </w:rPr>
      </w:pPr>
      <w:r w:rsidRPr="005E5361">
        <w:rPr>
          <w:rStyle w:val="normaltextrun"/>
          <w:rFonts w:ascii="Arial" w:hAnsi="Arial" w:cs="Arial"/>
          <w:sz w:val="20"/>
          <w:szCs w:val="20"/>
        </w:rPr>
        <w:t>With a record-low number of homes available for purchase and surging demand resulting in part from low mortgage rates, conditions in BC’s housing market over the last 18-24 months have been uniquely challenging. Prices have risen dramatically, making it even more difficult for prospective homebuyers to be successful in an already competitive real estate environment.</w:t>
      </w:r>
      <w:r w:rsidR="00C77192">
        <w:rPr>
          <w:rStyle w:val="normaltextrun"/>
          <w:rFonts w:ascii="Arial" w:hAnsi="Arial" w:cs="Arial"/>
          <w:sz w:val="20"/>
          <w:szCs w:val="20"/>
        </w:rPr>
        <w:br/>
      </w:r>
    </w:p>
    <w:p w14:paraId="7C883045" w14:textId="77777777" w:rsidR="00C77192" w:rsidRDefault="005E5361" w:rsidP="005E5361">
      <w:pPr>
        <w:rPr>
          <w:rStyle w:val="normaltextrun"/>
          <w:rFonts w:ascii="Arial" w:hAnsi="Arial" w:cs="Arial"/>
          <w:sz w:val="20"/>
          <w:szCs w:val="20"/>
        </w:rPr>
      </w:pPr>
      <w:r w:rsidRPr="005E5361">
        <w:rPr>
          <w:rStyle w:val="normaltextrun"/>
          <w:rFonts w:ascii="Arial" w:hAnsi="Arial" w:cs="Arial"/>
          <w:sz w:val="20"/>
          <w:szCs w:val="20"/>
        </w:rPr>
        <w:t>In November 2021, the BC Government announced its intent to introduce a “cooling off period” and other potential measures designed to protect consumers. While it has become clear there is a need to explore ways to make housing more accessible and affordable in BC, the government’s announcement last year lacked detail and consultation with the real</w:t>
      </w:r>
      <w:r w:rsidR="00C77192">
        <w:rPr>
          <w:rStyle w:val="normaltextrun"/>
          <w:rFonts w:ascii="Arial" w:hAnsi="Arial" w:cs="Arial"/>
          <w:sz w:val="20"/>
          <w:szCs w:val="20"/>
        </w:rPr>
        <w:t xml:space="preserve"> </w:t>
      </w:r>
      <w:r w:rsidRPr="005E5361">
        <w:rPr>
          <w:rStyle w:val="normaltextrun"/>
          <w:rFonts w:ascii="Arial" w:hAnsi="Arial" w:cs="Arial"/>
          <w:sz w:val="20"/>
          <w:szCs w:val="20"/>
        </w:rPr>
        <w:t xml:space="preserve">estate sector and could result in negative consequences for consumers. </w:t>
      </w:r>
    </w:p>
    <w:p w14:paraId="0C57EE20" w14:textId="77777777" w:rsidR="00C77192" w:rsidRDefault="00C77192" w:rsidP="005E5361">
      <w:pPr>
        <w:rPr>
          <w:rStyle w:val="normaltextrun"/>
          <w:rFonts w:ascii="Arial" w:hAnsi="Arial" w:cs="Arial"/>
          <w:sz w:val="20"/>
          <w:szCs w:val="20"/>
        </w:rPr>
      </w:pPr>
    </w:p>
    <w:p w14:paraId="21B44F50" w14:textId="26FAF4FC" w:rsidR="00FF020E" w:rsidRPr="005E5361" w:rsidRDefault="005E5361" w:rsidP="005E5361">
      <w:pPr>
        <w:rPr>
          <w:rStyle w:val="normaltextrun"/>
          <w:rFonts w:ascii="Arial" w:hAnsi="Arial" w:cs="Arial"/>
          <w:sz w:val="20"/>
          <w:szCs w:val="20"/>
        </w:rPr>
      </w:pPr>
      <w:r w:rsidRPr="005E5361">
        <w:rPr>
          <w:rStyle w:val="normaltextrun"/>
          <w:rFonts w:ascii="Arial" w:hAnsi="Arial" w:cs="Arial"/>
          <w:sz w:val="20"/>
          <w:szCs w:val="20"/>
        </w:rPr>
        <w:t xml:space="preserve">The British Columbia Real Estate Association (BCREA) believes there is a better way forward to ensure British Columbians are protected in a real estate transaction and appropriate housing is available for all. </w:t>
      </w:r>
      <w:hyperlink r:id="rId10" w:history="1">
        <w:r w:rsidRPr="001E41F2">
          <w:rPr>
            <w:rStyle w:val="Hyperlink"/>
            <w:rFonts w:ascii="Arial" w:hAnsi="Arial" w:cs="Arial"/>
            <w:i/>
            <w:iCs/>
            <w:sz w:val="20"/>
            <w:szCs w:val="20"/>
          </w:rPr>
          <w:t>A Better Way Home: Strengthening Consumer Protection in Real Estate</w:t>
        </w:r>
      </w:hyperlink>
      <w:r w:rsidRPr="005E5361">
        <w:rPr>
          <w:rStyle w:val="normaltextrun"/>
          <w:rFonts w:ascii="Arial" w:hAnsi="Arial" w:cs="Arial"/>
          <w:sz w:val="20"/>
          <w:szCs w:val="20"/>
        </w:rPr>
        <w:t xml:space="preserve"> is our road map to a better future for home buyers and sellers BC.</w:t>
      </w:r>
    </w:p>
    <w:p w14:paraId="1C82E842" w14:textId="77777777" w:rsidR="00556345" w:rsidRDefault="00556345">
      <w:pPr>
        <w:rPr>
          <w:rStyle w:val="normaltextrun"/>
          <w:rFonts w:ascii="Arial" w:hAnsi="Arial" w:cs="Arial"/>
          <w:sz w:val="20"/>
          <w:szCs w:val="20"/>
        </w:rPr>
      </w:pPr>
    </w:p>
    <w:p w14:paraId="61ADB2D7" w14:textId="77777777" w:rsidR="00556345" w:rsidRDefault="00556345">
      <w:pPr>
        <w:rPr>
          <w:rStyle w:val="normaltextrun"/>
          <w:rFonts w:ascii="Arial" w:hAnsi="Arial" w:cs="Arial"/>
          <w:b/>
          <w:bCs/>
          <w:sz w:val="20"/>
          <w:szCs w:val="20"/>
        </w:rPr>
      </w:pPr>
      <w:r w:rsidRPr="00556345">
        <w:rPr>
          <w:rStyle w:val="normaltextrun"/>
          <w:rFonts w:ascii="Arial" w:hAnsi="Arial" w:cs="Arial"/>
          <w:b/>
          <w:bCs/>
          <w:sz w:val="20"/>
          <w:szCs w:val="20"/>
        </w:rPr>
        <w:t>Our Research</w:t>
      </w:r>
    </w:p>
    <w:p w14:paraId="69596822" w14:textId="77777777" w:rsidR="00556345" w:rsidRDefault="00556345">
      <w:pPr>
        <w:rPr>
          <w:rStyle w:val="normaltextrun"/>
          <w:rFonts w:ascii="Arial" w:hAnsi="Arial" w:cs="Arial"/>
          <w:b/>
          <w:bCs/>
          <w:sz w:val="20"/>
          <w:szCs w:val="20"/>
        </w:rPr>
      </w:pPr>
    </w:p>
    <w:p w14:paraId="790BF1FA" w14:textId="53EF743A" w:rsidR="007944F0" w:rsidRPr="007944F0" w:rsidRDefault="007944F0" w:rsidP="007944F0">
      <w:pPr>
        <w:rPr>
          <w:rStyle w:val="normaltextrun"/>
          <w:rFonts w:ascii="Arial" w:hAnsi="Arial" w:cs="Arial"/>
          <w:sz w:val="20"/>
          <w:szCs w:val="20"/>
        </w:rPr>
      </w:pPr>
      <w:r w:rsidRPr="007944F0">
        <w:rPr>
          <w:rStyle w:val="normaltextrun"/>
          <w:rFonts w:ascii="Arial" w:hAnsi="Arial" w:cs="Arial"/>
          <w:sz w:val="20"/>
          <w:szCs w:val="20"/>
        </w:rPr>
        <w:t>On behalf of BC’s eight real estate boards and 24,000+ REALTORS</w:t>
      </w:r>
      <w:r w:rsidR="00A1707A" w:rsidRPr="00A1707A">
        <w:rPr>
          <w:rStyle w:val="normaltextrun"/>
          <w:rFonts w:ascii="Arial" w:hAnsi="Arial" w:cs="Arial"/>
          <w:sz w:val="20"/>
          <w:szCs w:val="20"/>
          <w:vertAlign w:val="superscript"/>
        </w:rPr>
        <w:t>®</w:t>
      </w:r>
      <w:r w:rsidRPr="007944F0">
        <w:rPr>
          <w:rStyle w:val="normaltextrun"/>
          <w:rFonts w:ascii="Arial" w:hAnsi="Arial" w:cs="Arial"/>
          <w:sz w:val="20"/>
          <w:szCs w:val="20"/>
        </w:rPr>
        <w:t>,</w:t>
      </w:r>
      <w:r w:rsidR="00167DB5">
        <w:rPr>
          <w:rStyle w:val="normaltextrun"/>
          <w:rFonts w:ascii="Arial" w:hAnsi="Arial" w:cs="Arial"/>
          <w:sz w:val="20"/>
          <w:szCs w:val="20"/>
        </w:rPr>
        <w:t xml:space="preserve"> </w:t>
      </w:r>
      <w:r w:rsidRPr="007944F0">
        <w:rPr>
          <w:rStyle w:val="normaltextrun"/>
          <w:rFonts w:ascii="Arial" w:hAnsi="Arial" w:cs="Arial"/>
          <w:sz w:val="20"/>
          <w:szCs w:val="20"/>
        </w:rPr>
        <w:t>BCREA has been monitoring the unique conditions of BC’s housing</w:t>
      </w:r>
      <w:r w:rsidR="00167DB5">
        <w:rPr>
          <w:rStyle w:val="normaltextrun"/>
          <w:rFonts w:ascii="Arial" w:hAnsi="Arial" w:cs="Arial"/>
          <w:sz w:val="20"/>
          <w:szCs w:val="20"/>
        </w:rPr>
        <w:t xml:space="preserve"> </w:t>
      </w:r>
      <w:r w:rsidRPr="007944F0">
        <w:rPr>
          <w:rStyle w:val="normaltextrun"/>
          <w:rFonts w:ascii="Arial" w:hAnsi="Arial" w:cs="Arial"/>
          <w:sz w:val="20"/>
          <w:szCs w:val="20"/>
        </w:rPr>
        <w:t>market throughout the pandemic.</w:t>
      </w:r>
      <w:r w:rsidR="00167DB5">
        <w:rPr>
          <w:rStyle w:val="normaltextrun"/>
          <w:rFonts w:ascii="Arial" w:hAnsi="Arial" w:cs="Arial"/>
          <w:sz w:val="20"/>
          <w:szCs w:val="20"/>
        </w:rPr>
        <w:t xml:space="preserve"> </w:t>
      </w:r>
      <w:r w:rsidRPr="007944F0">
        <w:rPr>
          <w:rStyle w:val="normaltextrun"/>
          <w:rFonts w:ascii="Arial" w:hAnsi="Arial" w:cs="Arial"/>
          <w:sz w:val="20"/>
          <w:szCs w:val="20"/>
        </w:rPr>
        <w:t>Subject-free offers and offers well over list price – leading to gaps in</w:t>
      </w:r>
      <w:r w:rsidR="00167DB5">
        <w:rPr>
          <w:rStyle w:val="normaltextrun"/>
          <w:rFonts w:ascii="Arial" w:hAnsi="Arial" w:cs="Arial"/>
          <w:sz w:val="20"/>
          <w:szCs w:val="20"/>
        </w:rPr>
        <w:t xml:space="preserve"> </w:t>
      </w:r>
      <w:r w:rsidRPr="007944F0">
        <w:rPr>
          <w:rStyle w:val="normaltextrun"/>
          <w:rFonts w:ascii="Arial" w:hAnsi="Arial" w:cs="Arial"/>
          <w:sz w:val="20"/>
          <w:szCs w:val="20"/>
        </w:rPr>
        <w:t>financing – have reportedly become more common, resulting in increased</w:t>
      </w:r>
      <w:r w:rsidR="00167DB5">
        <w:rPr>
          <w:rStyle w:val="normaltextrun"/>
          <w:rFonts w:ascii="Arial" w:hAnsi="Arial" w:cs="Arial"/>
          <w:sz w:val="20"/>
          <w:szCs w:val="20"/>
        </w:rPr>
        <w:t xml:space="preserve"> </w:t>
      </w:r>
      <w:r w:rsidRPr="007944F0">
        <w:rPr>
          <w:rStyle w:val="normaltextrun"/>
          <w:rFonts w:ascii="Arial" w:hAnsi="Arial" w:cs="Arial"/>
          <w:sz w:val="20"/>
          <w:szCs w:val="20"/>
        </w:rPr>
        <w:t>risks for homebuyers during a real estate transaction and government’s</w:t>
      </w:r>
      <w:r w:rsidR="00167DB5">
        <w:rPr>
          <w:rStyle w:val="normaltextrun"/>
          <w:rFonts w:ascii="Arial" w:hAnsi="Arial" w:cs="Arial"/>
          <w:sz w:val="20"/>
          <w:szCs w:val="20"/>
        </w:rPr>
        <w:t xml:space="preserve"> </w:t>
      </w:r>
      <w:r w:rsidRPr="007944F0">
        <w:rPr>
          <w:rStyle w:val="normaltextrun"/>
          <w:rFonts w:ascii="Arial" w:hAnsi="Arial" w:cs="Arial"/>
          <w:sz w:val="20"/>
          <w:szCs w:val="20"/>
        </w:rPr>
        <w:t>decision to introduce a “cooling off period.”</w:t>
      </w:r>
    </w:p>
    <w:p w14:paraId="110BDB5D" w14:textId="77777777" w:rsidR="00167DB5" w:rsidRDefault="00167DB5" w:rsidP="007944F0">
      <w:pPr>
        <w:rPr>
          <w:rStyle w:val="normaltextrun"/>
          <w:rFonts w:ascii="Arial" w:hAnsi="Arial" w:cs="Arial"/>
          <w:sz w:val="20"/>
          <w:szCs w:val="20"/>
        </w:rPr>
      </w:pPr>
    </w:p>
    <w:p w14:paraId="7BE5FFB9" w14:textId="69C7554B" w:rsidR="007944F0" w:rsidRDefault="007944F0" w:rsidP="007944F0">
      <w:pPr>
        <w:rPr>
          <w:rStyle w:val="normaltextrun"/>
          <w:rFonts w:ascii="Arial" w:hAnsi="Arial" w:cs="Arial"/>
          <w:sz w:val="20"/>
          <w:szCs w:val="20"/>
        </w:rPr>
      </w:pPr>
      <w:r w:rsidRPr="007944F0">
        <w:rPr>
          <w:rStyle w:val="normaltextrun"/>
          <w:rFonts w:ascii="Arial" w:hAnsi="Arial" w:cs="Arial"/>
          <w:sz w:val="20"/>
          <w:szCs w:val="20"/>
        </w:rPr>
        <w:t>BCREA was immediately concerned that this decision was made without first</w:t>
      </w:r>
      <w:r w:rsidR="00167DB5">
        <w:rPr>
          <w:rStyle w:val="normaltextrun"/>
          <w:rFonts w:ascii="Arial" w:hAnsi="Arial" w:cs="Arial"/>
          <w:sz w:val="20"/>
          <w:szCs w:val="20"/>
        </w:rPr>
        <w:t xml:space="preserve"> </w:t>
      </w:r>
      <w:r w:rsidRPr="007944F0">
        <w:rPr>
          <w:rStyle w:val="normaltextrun"/>
          <w:rFonts w:ascii="Arial" w:hAnsi="Arial" w:cs="Arial"/>
          <w:sz w:val="20"/>
          <w:szCs w:val="20"/>
        </w:rPr>
        <w:t>conducting thorough public consultations with the real estate sector and</w:t>
      </w:r>
      <w:r w:rsidR="00167DB5">
        <w:rPr>
          <w:rStyle w:val="normaltextrun"/>
          <w:rFonts w:ascii="Arial" w:hAnsi="Arial" w:cs="Arial"/>
          <w:sz w:val="20"/>
          <w:szCs w:val="20"/>
        </w:rPr>
        <w:t xml:space="preserve"> </w:t>
      </w:r>
      <w:r w:rsidRPr="007944F0">
        <w:rPr>
          <w:rStyle w:val="normaltextrun"/>
          <w:rFonts w:ascii="Arial" w:hAnsi="Arial" w:cs="Arial"/>
          <w:sz w:val="20"/>
          <w:szCs w:val="20"/>
        </w:rPr>
        <w:t>consumers. The government did not provide any insight about consumer</w:t>
      </w:r>
      <w:r w:rsidR="00167DB5">
        <w:rPr>
          <w:rStyle w:val="normaltextrun"/>
          <w:rFonts w:ascii="Arial" w:hAnsi="Arial" w:cs="Arial"/>
          <w:sz w:val="20"/>
          <w:szCs w:val="20"/>
        </w:rPr>
        <w:t xml:space="preserve"> </w:t>
      </w:r>
      <w:r w:rsidRPr="007944F0">
        <w:rPr>
          <w:rStyle w:val="normaltextrun"/>
          <w:rFonts w:ascii="Arial" w:hAnsi="Arial" w:cs="Arial"/>
          <w:sz w:val="20"/>
          <w:szCs w:val="20"/>
        </w:rPr>
        <w:t xml:space="preserve">concerns or the problem it was trying to </w:t>
      </w:r>
      <w:proofErr w:type="gramStart"/>
      <w:r w:rsidRPr="007944F0">
        <w:rPr>
          <w:rStyle w:val="normaltextrun"/>
          <w:rFonts w:ascii="Arial" w:hAnsi="Arial" w:cs="Arial"/>
          <w:sz w:val="20"/>
          <w:szCs w:val="20"/>
        </w:rPr>
        <w:t>solve</w:t>
      </w:r>
      <w:proofErr w:type="gramEnd"/>
      <w:r w:rsidRPr="007944F0">
        <w:rPr>
          <w:rStyle w:val="normaltextrun"/>
          <w:rFonts w:ascii="Arial" w:hAnsi="Arial" w:cs="Arial"/>
          <w:sz w:val="20"/>
          <w:szCs w:val="20"/>
        </w:rPr>
        <w:t xml:space="preserve"> and it did not outline any details</w:t>
      </w:r>
      <w:r w:rsidR="00167DB5">
        <w:rPr>
          <w:rStyle w:val="normaltextrun"/>
          <w:rFonts w:ascii="Arial" w:hAnsi="Arial" w:cs="Arial"/>
          <w:sz w:val="20"/>
          <w:szCs w:val="20"/>
        </w:rPr>
        <w:t xml:space="preserve"> </w:t>
      </w:r>
      <w:r w:rsidRPr="007944F0">
        <w:rPr>
          <w:rStyle w:val="normaltextrun"/>
          <w:rFonts w:ascii="Arial" w:hAnsi="Arial" w:cs="Arial"/>
          <w:sz w:val="20"/>
          <w:szCs w:val="20"/>
        </w:rPr>
        <w:t>about the “cooling off period” it plans to implement as early as this spring.</w:t>
      </w:r>
    </w:p>
    <w:p w14:paraId="1F200DE4" w14:textId="77777777" w:rsidR="00167DB5" w:rsidRPr="007944F0" w:rsidRDefault="00167DB5" w:rsidP="007944F0">
      <w:pPr>
        <w:rPr>
          <w:rStyle w:val="normaltextrun"/>
          <w:rFonts w:ascii="Arial" w:hAnsi="Arial" w:cs="Arial"/>
          <w:sz w:val="20"/>
          <w:szCs w:val="20"/>
        </w:rPr>
      </w:pPr>
    </w:p>
    <w:p w14:paraId="69ED4463" w14:textId="45189F12" w:rsidR="007944F0" w:rsidRPr="007944F0" w:rsidRDefault="007944F0" w:rsidP="007944F0">
      <w:pPr>
        <w:rPr>
          <w:rStyle w:val="normaltextrun"/>
          <w:rFonts w:ascii="Arial" w:hAnsi="Arial" w:cs="Arial"/>
          <w:sz w:val="20"/>
          <w:szCs w:val="20"/>
        </w:rPr>
      </w:pPr>
      <w:r w:rsidRPr="007944F0">
        <w:rPr>
          <w:rStyle w:val="normaltextrun"/>
          <w:rFonts w:ascii="Arial" w:hAnsi="Arial" w:cs="Arial"/>
          <w:sz w:val="20"/>
          <w:szCs w:val="20"/>
        </w:rPr>
        <w:t>While we support measures to increase transparency and consumer protection in</w:t>
      </w:r>
      <w:r w:rsidR="00167DB5">
        <w:rPr>
          <w:rStyle w:val="normaltextrun"/>
          <w:rFonts w:ascii="Arial" w:hAnsi="Arial" w:cs="Arial"/>
          <w:sz w:val="20"/>
          <w:szCs w:val="20"/>
        </w:rPr>
        <w:t xml:space="preserve"> </w:t>
      </w:r>
      <w:r w:rsidRPr="007944F0">
        <w:rPr>
          <w:rStyle w:val="normaltextrun"/>
          <w:rFonts w:ascii="Arial" w:hAnsi="Arial" w:cs="Arial"/>
          <w:sz w:val="20"/>
          <w:szCs w:val="20"/>
        </w:rPr>
        <w:t>real estate transactions, it must be done in a way that is evidence-based, regionally</w:t>
      </w:r>
      <w:r w:rsidR="00167DB5">
        <w:rPr>
          <w:rStyle w:val="normaltextrun"/>
          <w:rFonts w:ascii="Arial" w:hAnsi="Arial" w:cs="Arial"/>
          <w:sz w:val="20"/>
          <w:szCs w:val="20"/>
        </w:rPr>
        <w:t xml:space="preserve"> </w:t>
      </w:r>
      <w:r w:rsidRPr="007944F0">
        <w:rPr>
          <w:rStyle w:val="normaltextrun"/>
          <w:rFonts w:ascii="Arial" w:hAnsi="Arial" w:cs="Arial"/>
          <w:sz w:val="20"/>
          <w:szCs w:val="20"/>
        </w:rPr>
        <w:t>nuanced and considers buyers, sellers and changing market trends. Without thes</w:t>
      </w:r>
      <w:r w:rsidR="00167DB5">
        <w:rPr>
          <w:rStyle w:val="normaltextrun"/>
          <w:rFonts w:ascii="Arial" w:hAnsi="Arial" w:cs="Arial"/>
          <w:sz w:val="20"/>
          <w:szCs w:val="20"/>
        </w:rPr>
        <w:t xml:space="preserve">e </w:t>
      </w:r>
      <w:r w:rsidRPr="007944F0">
        <w:rPr>
          <w:rStyle w:val="normaltextrun"/>
          <w:rFonts w:ascii="Arial" w:hAnsi="Arial" w:cs="Arial"/>
          <w:sz w:val="20"/>
          <w:szCs w:val="20"/>
        </w:rPr>
        <w:t>best practices, policies are likely to result in unintended negative consequences for</w:t>
      </w:r>
    </w:p>
    <w:p w14:paraId="4E657B42" w14:textId="77777777" w:rsidR="007944F0" w:rsidRPr="007944F0" w:rsidRDefault="007944F0" w:rsidP="007944F0">
      <w:pPr>
        <w:rPr>
          <w:rStyle w:val="normaltextrun"/>
          <w:rFonts w:ascii="Arial" w:hAnsi="Arial" w:cs="Arial"/>
          <w:sz w:val="20"/>
          <w:szCs w:val="20"/>
        </w:rPr>
      </w:pPr>
      <w:r w:rsidRPr="007944F0">
        <w:rPr>
          <w:rStyle w:val="normaltextrun"/>
          <w:rFonts w:ascii="Arial" w:hAnsi="Arial" w:cs="Arial"/>
          <w:sz w:val="20"/>
          <w:szCs w:val="20"/>
        </w:rPr>
        <w:t xml:space="preserve">consumers and the real estate </w:t>
      </w:r>
      <w:proofErr w:type="gramStart"/>
      <w:r w:rsidRPr="007944F0">
        <w:rPr>
          <w:rStyle w:val="normaltextrun"/>
          <w:rFonts w:ascii="Arial" w:hAnsi="Arial" w:cs="Arial"/>
          <w:sz w:val="20"/>
          <w:szCs w:val="20"/>
        </w:rPr>
        <w:t>market as a whole</w:t>
      </w:r>
      <w:proofErr w:type="gramEnd"/>
      <w:r w:rsidRPr="007944F0">
        <w:rPr>
          <w:rStyle w:val="normaltextrun"/>
          <w:rFonts w:ascii="Arial" w:hAnsi="Arial" w:cs="Arial"/>
          <w:sz w:val="20"/>
          <w:szCs w:val="20"/>
        </w:rPr>
        <w:t>.</w:t>
      </w:r>
    </w:p>
    <w:p w14:paraId="26365F08" w14:textId="4B75229A" w:rsidR="007944F0" w:rsidRPr="00167DB5" w:rsidRDefault="00167DB5" w:rsidP="007944F0">
      <w:pPr>
        <w:rPr>
          <w:rStyle w:val="normaltextrun"/>
          <w:rFonts w:ascii="Arial" w:hAnsi="Arial" w:cs="Arial"/>
          <w:b/>
          <w:bCs/>
          <w:sz w:val="20"/>
          <w:szCs w:val="20"/>
        </w:rPr>
      </w:pPr>
      <w:r>
        <w:rPr>
          <w:rStyle w:val="normaltextrun"/>
          <w:rFonts w:ascii="Arial" w:hAnsi="Arial" w:cs="Arial"/>
          <w:sz w:val="20"/>
          <w:szCs w:val="20"/>
        </w:rPr>
        <w:br/>
      </w:r>
      <w:r w:rsidR="007944F0" w:rsidRPr="00167DB5">
        <w:rPr>
          <w:rStyle w:val="normaltextrun"/>
          <w:rFonts w:ascii="Arial" w:hAnsi="Arial" w:cs="Arial"/>
          <w:b/>
          <w:bCs/>
          <w:sz w:val="20"/>
          <w:szCs w:val="20"/>
        </w:rPr>
        <w:t>BCREA White Paper and Recommendations</w:t>
      </w:r>
      <w:r w:rsidRPr="00167DB5">
        <w:rPr>
          <w:rStyle w:val="normaltextrun"/>
          <w:rFonts w:ascii="Arial" w:hAnsi="Arial" w:cs="Arial"/>
          <w:b/>
          <w:bCs/>
          <w:sz w:val="20"/>
          <w:szCs w:val="20"/>
        </w:rPr>
        <w:br/>
      </w:r>
    </w:p>
    <w:p w14:paraId="36374FB3" w14:textId="1DF2A1CA" w:rsidR="007944F0" w:rsidRDefault="007944F0" w:rsidP="007944F0">
      <w:pPr>
        <w:rPr>
          <w:rStyle w:val="normaltextrun"/>
          <w:rFonts w:ascii="Arial" w:hAnsi="Arial" w:cs="Arial"/>
          <w:sz w:val="20"/>
          <w:szCs w:val="20"/>
        </w:rPr>
      </w:pPr>
      <w:r w:rsidRPr="007944F0">
        <w:rPr>
          <w:rStyle w:val="normaltextrun"/>
          <w:rFonts w:ascii="Arial" w:hAnsi="Arial" w:cs="Arial"/>
          <w:sz w:val="20"/>
          <w:szCs w:val="20"/>
        </w:rPr>
        <w:t>With access to extensive data and expert analysis on housing</w:t>
      </w:r>
      <w:r w:rsidR="00167DB5">
        <w:rPr>
          <w:rStyle w:val="normaltextrun"/>
          <w:rFonts w:ascii="Arial" w:hAnsi="Arial" w:cs="Arial"/>
          <w:sz w:val="20"/>
          <w:szCs w:val="20"/>
        </w:rPr>
        <w:t xml:space="preserve"> </w:t>
      </w:r>
      <w:r w:rsidRPr="007944F0">
        <w:rPr>
          <w:rStyle w:val="normaltextrun"/>
          <w:rFonts w:ascii="Arial" w:hAnsi="Arial" w:cs="Arial"/>
          <w:sz w:val="20"/>
          <w:szCs w:val="20"/>
        </w:rPr>
        <w:t>market conditions, on-the-ground insights into consumer</w:t>
      </w:r>
      <w:r w:rsidR="00167DB5">
        <w:rPr>
          <w:rStyle w:val="normaltextrun"/>
          <w:rFonts w:ascii="Arial" w:hAnsi="Arial" w:cs="Arial"/>
          <w:sz w:val="20"/>
          <w:szCs w:val="20"/>
        </w:rPr>
        <w:t xml:space="preserve"> </w:t>
      </w:r>
      <w:r w:rsidRPr="007944F0">
        <w:rPr>
          <w:rStyle w:val="normaltextrun"/>
          <w:rFonts w:ascii="Arial" w:hAnsi="Arial" w:cs="Arial"/>
          <w:sz w:val="20"/>
          <w:szCs w:val="20"/>
        </w:rPr>
        <w:t>experience, a close working relationship with other housing</w:t>
      </w:r>
      <w:r w:rsidR="00167DB5">
        <w:rPr>
          <w:rStyle w:val="normaltextrun"/>
          <w:rFonts w:ascii="Arial" w:hAnsi="Arial" w:cs="Arial"/>
          <w:sz w:val="20"/>
          <w:szCs w:val="20"/>
        </w:rPr>
        <w:t xml:space="preserve"> </w:t>
      </w:r>
      <w:r w:rsidRPr="007944F0">
        <w:rPr>
          <w:rStyle w:val="normaltextrun"/>
          <w:rFonts w:ascii="Arial" w:hAnsi="Arial" w:cs="Arial"/>
          <w:sz w:val="20"/>
          <w:szCs w:val="20"/>
        </w:rPr>
        <w:t>sector stakeholders and a deep commitment to enhancing</w:t>
      </w:r>
      <w:r w:rsidR="00167DB5">
        <w:rPr>
          <w:rStyle w:val="normaltextrun"/>
          <w:rFonts w:ascii="Arial" w:hAnsi="Arial" w:cs="Arial"/>
          <w:sz w:val="20"/>
          <w:szCs w:val="20"/>
        </w:rPr>
        <w:t xml:space="preserve"> </w:t>
      </w:r>
      <w:r w:rsidRPr="007944F0">
        <w:rPr>
          <w:rStyle w:val="normaltextrun"/>
          <w:rFonts w:ascii="Arial" w:hAnsi="Arial" w:cs="Arial"/>
          <w:sz w:val="20"/>
          <w:szCs w:val="20"/>
        </w:rPr>
        <w:t>consumer confidence in the Realtor profession, BCREA is</w:t>
      </w:r>
      <w:r w:rsidR="00167DB5">
        <w:rPr>
          <w:rStyle w:val="normaltextrun"/>
          <w:rFonts w:ascii="Arial" w:hAnsi="Arial" w:cs="Arial"/>
          <w:sz w:val="20"/>
          <w:szCs w:val="20"/>
        </w:rPr>
        <w:t xml:space="preserve"> </w:t>
      </w:r>
      <w:r w:rsidRPr="007944F0">
        <w:rPr>
          <w:rStyle w:val="normaltextrun"/>
          <w:rFonts w:ascii="Arial" w:hAnsi="Arial" w:cs="Arial"/>
          <w:sz w:val="20"/>
          <w:szCs w:val="20"/>
        </w:rPr>
        <w:t>uniquely positioned to support the government in identifying a</w:t>
      </w:r>
      <w:r w:rsidR="00167DB5">
        <w:rPr>
          <w:rStyle w:val="normaltextrun"/>
          <w:rFonts w:ascii="Arial" w:hAnsi="Arial" w:cs="Arial"/>
          <w:sz w:val="20"/>
          <w:szCs w:val="20"/>
        </w:rPr>
        <w:t xml:space="preserve"> </w:t>
      </w:r>
      <w:r w:rsidRPr="007944F0">
        <w:rPr>
          <w:rStyle w:val="normaltextrun"/>
          <w:rFonts w:ascii="Arial" w:hAnsi="Arial" w:cs="Arial"/>
          <w:sz w:val="20"/>
          <w:szCs w:val="20"/>
        </w:rPr>
        <w:t>“better way home” for all British Columbians.</w:t>
      </w:r>
    </w:p>
    <w:p w14:paraId="00358B4B" w14:textId="212D659C" w:rsidR="002613A7" w:rsidRDefault="002613A7" w:rsidP="007944F0">
      <w:pPr>
        <w:rPr>
          <w:rStyle w:val="normaltextrun"/>
          <w:rFonts w:ascii="Arial" w:hAnsi="Arial" w:cs="Arial"/>
          <w:sz w:val="20"/>
          <w:szCs w:val="20"/>
        </w:rPr>
      </w:pPr>
    </w:p>
    <w:p w14:paraId="659FCF56" w14:textId="3EE21146" w:rsidR="002613A7" w:rsidRDefault="002613A7" w:rsidP="007944F0">
      <w:pPr>
        <w:rPr>
          <w:rStyle w:val="normaltextrun"/>
          <w:rFonts w:ascii="Arial" w:hAnsi="Arial" w:cs="Arial"/>
          <w:sz w:val="20"/>
          <w:szCs w:val="20"/>
        </w:rPr>
      </w:pPr>
    </w:p>
    <w:p w14:paraId="01BD8E03" w14:textId="5FFDCBED" w:rsidR="002613A7" w:rsidRDefault="002613A7" w:rsidP="007944F0">
      <w:pPr>
        <w:rPr>
          <w:rStyle w:val="normaltextrun"/>
          <w:rFonts w:ascii="Arial" w:hAnsi="Arial" w:cs="Arial"/>
          <w:sz w:val="20"/>
          <w:szCs w:val="20"/>
        </w:rPr>
      </w:pPr>
    </w:p>
    <w:p w14:paraId="26851DD7" w14:textId="5BD68A4F" w:rsidR="002613A7" w:rsidRDefault="002613A7" w:rsidP="007944F0">
      <w:pPr>
        <w:rPr>
          <w:rStyle w:val="normaltextrun"/>
          <w:rFonts w:ascii="Arial" w:hAnsi="Arial" w:cs="Arial"/>
          <w:sz w:val="20"/>
          <w:szCs w:val="20"/>
        </w:rPr>
      </w:pPr>
    </w:p>
    <w:p w14:paraId="5084E44C" w14:textId="15370B28" w:rsidR="002613A7" w:rsidRDefault="002613A7" w:rsidP="007944F0">
      <w:pPr>
        <w:rPr>
          <w:rStyle w:val="normaltextrun"/>
          <w:rFonts w:ascii="Arial" w:hAnsi="Arial" w:cs="Arial"/>
          <w:sz w:val="20"/>
          <w:szCs w:val="20"/>
        </w:rPr>
      </w:pPr>
    </w:p>
    <w:p w14:paraId="7BB3C54F" w14:textId="77777777" w:rsidR="002613A7" w:rsidRPr="007944F0" w:rsidRDefault="002613A7" w:rsidP="007944F0">
      <w:pPr>
        <w:rPr>
          <w:rStyle w:val="normaltextrun"/>
          <w:rFonts w:ascii="Arial" w:hAnsi="Arial" w:cs="Arial"/>
          <w:sz w:val="20"/>
          <w:szCs w:val="20"/>
        </w:rPr>
      </w:pPr>
    </w:p>
    <w:p w14:paraId="4124E11D" w14:textId="77777777" w:rsidR="00167DB5" w:rsidRDefault="00167DB5" w:rsidP="007944F0">
      <w:pPr>
        <w:rPr>
          <w:rStyle w:val="normaltextrun"/>
          <w:rFonts w:ascii="Arial" w:hAnsi="Arial" w:cs="Arial"/>
          <w:sz w:val="20"/>
          <w:szCs w:val="20"/>
        </w:rPr>
      </w:pPr>
    </w:p>
    <w:p w14:paraId="76A119E3" w14:textId="77777777" w:rsidR="002613A7" w:rsidRDefault="007944F0" w:rsidP="00833D3B">
      <w:pPr>
        <w:rPr>
          <w:rStyle w:val="normaltextrun"/>
          <w:rFonts w:ascii="Arial" w:hAnsi="Arial" w:cs="Arial"/>
          <w:sz w:val="20"/>
          <w:szCs w:val="20"/>
        </w:rPr>
      </w:pPr>
      <w:r w:rsidRPr="007944F0">
        <w:rPr>
          <w:rStyle w:val="normaltextrun"/>
          <w:rFonts w:ascii="Arial" w:hAnsi="Arial" w:cs="Arial"/>
          <w:sz w:val="20"/>
          <w:szCs w:val="20"/>
        </w:rPr>
        <w:lastRenderedPageBreak/>
        <w:t>In partnership with the province’s real estate boards, BCREA</w:t>
      </w:r>
      <w:r w:rsidR="00167DB5">
        <w:rPr>
          <w:rStyle w:val="normaltextrun"/>
          <w:rFonts w:ascii="Arial" w:hAnsi="Arial" w:cs="Arial"/>
          <w:sz w:val="20"/>
          <w:szCs w:val="20"/>
        </w:rPr>
        <w:t xml:space="preserve"> </w:t>
      </w:r>
      <w:r w:rsidRPr="007944F0">
        <w:rPr>
          <w:rStyle w:val="normaltextrun"/>
          <w:rFonts w:ascii="Arial" w:hAnsi="Arial" w:cs="Arial"/>
          <w:sz w:val="20"/>
          <w:szCs w:val="20"/>
        </w:rPr>
        <w:t>has drafted a comprehensive white paper</w:t>
      </w:r>
      <w:r w:rsidRPr="0051332B">
        <w:rPr>
          <w:rStyle w:val="normaltextrun"/>
          <w:rFonts w:ascii="Arial" w:hAnsi="Arial" w:cs="Arial"/>
          <w:i/>
          <w:iCs/>
          <w:sz w:val="20"/>
          <w:szCs w:val="20"/>
        </w:rPr>
        <w:t>, A Better Way</w:t>
      </w:r>
      <w:r w:rsidR="00167DB5" w:rsidRPr="0051332B">
        <w:rPr>
          <w:rStyle w:val="normaltextrun"/>
          <w:rFonts w:ascii="Arial" w:hAnsi="Arial" w:cs="Arial"/>
          <w:i/>
          <w:iCs/>
          <w:sz w:val="20"/>
          <w:szCs w:val="20"/>
        </w:rPr>
        <w:t xml:space="preserve"> </w:t>
      </w:r>
      <w:r w:rsidRPr="0051332B">
        <w:rPr>
          <w:rStyle w:val="normaltextrun"/>
          <w:rFonts w:ascii="Arial" w:hAnsi="Arial" w:cs="Arial"/>
          <w:i/>
          <w:iCs/>
          <w:sz w:val="20"/>
          <w:szCs w:val="20"/>
        </w:rPr>
        <w:t>Home: Strengthening Consumer Protection in Real Estate</w:t>
      </w:r>
      <w:r w:rsidRPr="007944F0">
        <w:rPr>
          <w:rStyle w:val="normaltextrun"/>
          <w:rFonts w:ascii="Arial" w:hAnsi="Arial" w:cs="Arial"/>
          <w:sz w:val="20"/>
          <w:szCs w:val="20"/>
        </w:rPr>
        <w:t>,</w:t>
      </w:r>
      <w:r w:rsidR="00167DB5">
        <w:rPr>
          <w:rStyle w:val="normaltextrun"/>
          <w:rFonts w:ascii="Arial" w:hAnsi="Arial" w:cs="Arial"/>
          <w:sz w:val="20"/>
          <w:szCs w:val="20"/>
        </w:rPr>
        <w:t xml:space="preserve"> </w:t>
      </w:r>
      <w:r w:rsidRPr="007944F0">
        <w:rPr>
          <w:rStyle w:val="normaltextrun"/>
          <w:rFonts w:ascii="Arial" w:hAnsi="Arial" w:cs="Arial"/>
          <w:sz w:val="20"/>
          <w:szCs w:val="20"/>
        </w:rPr>
        <w:t>exploring the validity and scope of the government’s concerns</w:t>
      </w:r>
      <w:r w:rsidR="00833D3B">
        <w:rPr>
          <w:rStyle w:val="normaltextrun"/>
          <w:rFonts w:ascii="Arial" w:hAnsi="Arial" w:cs="Arial"/>
          <w:sz w:val="20"/>
          <w:szCs w:val="20"/>
        </w:rPr>
        <w:t xml:space="preserve"> </w:t>
      </w:r>
      <w:r w:rsidR="00833D3B" w:rsidRPr="00833D3B">
        <w:rPr>
          <w:rStyle w:val="normaltextrun"/>
          <w:rFonts w:ascii="Arial" w:hAnsi="Arial" w:cs="Arial"/>
          <w:sz w:val="20"/>
          <w:szCs w:val="20"/>
        </w:rPr>
        <w:t xml:space="preserve">around consumer protection. </w:t>
      </w:r>
    </w:p>
    <w:p w14:paraId="2E0A0638" w14:textId="77777777" w:rsidR="002613A7" w:rsidRDefault="002613A7" w:rsidP="00833D3B">
      <w:pPr>
        <w:rPr>
          <w:rStyle w:val="normaltextrun"/>
          <w:rFonts w:ascii="Arial" w:hAnsi="Arial" w:cs="Arial"/>
          <w:sz w:val="20"/>
          <w:szCs w:val="20"/>
        </w:rPr>
      </w:pPr>
    </w:p>
    <w:p w14:paraId="3B3E09F9" w14:textId="1D6B0776" w:rsidR="00833D3B" w:rsidRPr="00833D3B" w:rsidRDefault="00833D3B" w:rsidP="00833D3B">
      <w:pPr>
        <w:rPr>
          <w:rStyle w:val="normaltextrun"/>
          <w:rFonts w:ascii="Arial" w:hAnsi="Arial" w:cs="Arial"/>
          <w:sz w:val="20"/>
          <w:szCs w:val="20"/>
        </w:rPr>
      </w:pPr>
      <w:r w:rsidRPr="00833D3B">
        <w:rPr>
          <w:rStyle w:val="normaltextrun"/>
          <w:rFonts w:ascii="Arial" w:hAnsi="Arial" w:cs="Arial"/>
          <w:sz w:val="20"/>
          <w:szCs w:val="20"/>
        </w:rPr>
        <w:t>The white paper also examines</w:t>
      </w:r>
      <w:r>
        <w:rPr>
          <w:rStyle w:val="normaltextrun"/>
          <w:rFonts w:ascii="Arial" w:hAnsi="Arial" w:cs="Arial"/>
          <w:sz w:val="20"/>
          <w:szCs w:val="20"/>
        </w:rPr>
        <w:t xml:space="preserve"> </w:t>
      </w:r>
      <w:r w:rsidRPr="00833D3B">
        <w:rPr>
          <w:rStyle w:val="normaltextrun"/>
          <w:rFonts w:ascii="Arial" w:hAnsi="Arial" w:cs="Arial"/>
          <w:sz w:val="20"/>
          <w:szCs w:val="20"/>
        </w:rPr>
        <w:t>the state of the BC real estate environment as a whole and</w:t>
      </w:r>
      <w:r>
        <w:rPr>
          <w:rStyle w:val="normaltextrun"/>
          <w:rFonts w:ascii="Arial" w:hAnsi="Arial" w:cs="Arial"/>
          <w:sz w:val="20"/>
          <w:szCs w:val="20"/>
        </w:rPr>
        <w:t xml:space="preserve"> </w:t>
      </w:r>
      <w:r w:rsidRPr="00833D3B">
        <w:rPr>
          <w:rStyle w:val="normaltextrun"/>
          <w:rFonts w:ascii="Arial" w:hAnsi="Arial" w:cs="Arial"/>
          <w:sz w:val="20"/>
          <w:szCs w:val="20"/>
        </w:rPr>
        <w:t>ultimately provides more than 30 recommendations for the BC</w:t>
      </w:r>
      <w:r>
        <w:rPr>
          <w:rStyle w:val="normaltextrun"/>
          <w:rFonts w:ascii="Arial" w:hAnsi="Arial" w:cs="Arial"/>
          <w:sz w:val="20"/>
          <w:szCs w:val="20"/>
        </w:rPr>
        <w:t xml:space="preserve"> </w:t>
      </w:r>
      <w:r w:rsidRPr="00833D3B">
        <w:rPr>
          <w:rStyle w:val="normaltextrun"/>
          <w:rFonts w:ascii="Arial" w:hAnsi="Arial" w:cs="Arial"/>
          <w:sz w:val="20"/>
          <w:szCs w:val="20"/>
        </w:rPr>
        <w:t>government and the province’s real estate regulator, the BC</w:t>
      </w:r>
      <w:r>
        <w:rPr>
          <w:rStyle w:val="normaltextrun"/>
          <w:rFonts w:ascii="Arial" w:hAnsi="Arial" w:cs="Arial"/>
          <w:sz w:val="20"/>
          <w:szCs w:val="20"/>
        </w:rPr>
        <w:t xml:space="preserve"> </w:t>
      </w:r>
      <w:r w:rsidRPr="00833D3B">
        <w:rPr>
          <w:rStyle w:val="normaltextrun"/>
          <w:rFonts w:ascii="Arial" w:hAnsi="Arial" w:cs="Arial"/>
          <w:sz w:val="20"/>
          <w:szCs w:val="20"/>
        </w:rPr>
        <w:t>Financial Services Authority (BCFSA), to consider in their efforts</w:t>
      </w:r>
    </w:p>
    <w:p w14:paraId="5611639B" w14:textId="77777777" w:rsidR="00833D3B" w:rsidRPr="00833D3B" w:rsidRDefault="00833D3B" w:rsidP="00833D3B">
      <w:pPr>
        <w:rPr>
          <w:rStyle w:val="normaltextrun"/>
          <w:rFonts w:ascii="Arial" w:hAnsi="Arial" w:cs="Arial"/>
          <w:sz w:val="20"/>
          <w:szCs w:val="20"/>
        </w:rPr>
      </w:pPr>
      <w:r w:rsidRPr="00833D3B">
        <w:rPr>
          <w:rStyle w:val="normaltextrun"/>
          <w:rFonts w:ascii="Arial" w:hAnsi="Arial" w:cs="Arial"/>
          <w:sz w:val="20"/>
          <w:szCs w:val="20"/>
        </w:rPr>
        <w:t>to make lasting positive change in BC’s real estate sector.</w:t>
      </w:r>
    </w:p>
    <w:p w14:paraId="1FD332AC" w14:textId="77777777" w:rsidR="002613A7" w:rsidRDefault="002613A7" w:rsidP="00833D3B">
      <w:pPr>
        <w:rPr>
          <w:rStyle w:val="normaltextrun"/>
          <w:rFonts w:ascii="Arial" w:hAnsi="Arial" w:cs="Arial"/>
          <w:sz w:val="20"/>
          <w:szCs w:val="20"/>
        </w:rPr>
      </w:pPr>
    </w:p>
    <w:p w14:paraId="750DB46D" w14:textId="519D6FB4" w:rsidR="00167DB5" w:rsidRDefault="00833D3B" w:rsidP="00833D3B">
      <w:pPr>
        <w:rPr>
          <w:rStyle w:val="normaltextrun"/>
          <w:rFonts w:ascii="Arial" w:hAnsi="Arial" w:cs="Arial"/>
          <w:sz w:val="20"/>
          <w:szCs w:val="20"/>
        </w:rPr>
      </w:pPr>
      <w:r w:rsidRPr="00833D3B">
        <w:rPr>
          <w:rStyle w:val="normaltextrun"/>
          <w:rFonts w:ascii="Arial" w:hAnsi="Arial" w:cs="Arial"/>
          <w:sz w:val="20"/>
          <w:szCs w:val="20"/>
        </w:rPr>
        <w:t xml:space="preserve">To read the full white paper, visit </w:t>
      </w:r>
      <w:hyperlink r:id="rId11" w:history="1">
        <w:r w:rsidRPr="00833D3B">
          <w:rPr>
            <w:rStyle w:val="Hyperlink"/>
            <w:rFonts w:ascii="Arial" w:hAnsi="Arial" w:cs="Arial"/>
            <w:sz w:val="20"/>
            <w:szCs w:val="20"/>
          </w:rPr>
          <w:t>bcrea.bc.ca/w</w:t>
        </w:r>
        <w:r w:rsidRPr="00833D3B">
          <w:rPr>
            <w:rStyle w:val="Hyperlink"/>
            <w:rFonts w:ascii="Arial" w:hAnsi="Arial" w:cs="Arial"/>
            <w:sz w:val="20"/>
            <w:szCs w:val="20"/>
          </w:rPr>
          <w:t>h</w:t>
        </w:r>
        <w:r w:rsidRPr="00833D3B">
          <w:rPr>
            <w:rStyle w:val="Hyperlink"/>
            <w:rFonts w:ascii="Arial" w:hAnsi="Arial" w:cs="Arial"/>
            <w:sz w:val="20"/>
            <w:szCs w:val="20"/>
          </w:rPr>
          <w:t>itepaper</w:t>
        </w:r>
      </w:hyperlink>
      <w:r w:rsidRPr="00833D3B">
        <w:rPr>
          <w:rStyle w:val="normaltextrun"/>
          <w:rFonts w:ascii="Arial" w:hAnsi="Arial" w:cs="Arial"/>
          <w:sz w:val="20"/>
          <w:szCs w:val="20"/>
        </w:rPr>
        <w:t>.</w:t>
      </w:r>
    </w:p>
    <w:p w14:paraId="50C0BC16" w14:textId="0CFC70B6" w:rsidR="003C0F3D" w:rsidRDefault="003C0F3D" w:rsidP="00833D3B">
      <w:pPr>
        <w:rPr>
          <w:rStyle w:val="normaltextrun"/>
          <w:rFonts w:ascii="Arial" w:hAnsi="Arial" w:cs="Arial"/>
          <w:sz w:val="20"/>
          <w:szCs w:val="20"/>
        </w:rPr>
      </w:pPr>
    </w:p>
    <w:p w14:paraId="4B7CABFE" w14:textId="4900CFC1" w:rsidR="003C0F3D" w:rsidRDefault="003C0F3D" w:rsidP="00833D3B">
      <w:pPr>
        <w:rPr>
          <w:rStyle w:val="normaltextrun"/>
          <w:rFonts w:ascii="Arial" w:hAnsi="Arial" w:cs="Arial"/>
          <w:sz w:val="20"/>
          <w:szCs w:val="20"/>
        </w:rPr>
      </w:pPr>
      <w:r>
        <w:rPr>
          <w:rStyle w:val="normaltextrun"/>
          <w:rFonts w:ascii="Arial" w:hAnsi="Arial" w:cs="Arial"/>
          <w:sz w:val="20"/>
          <w:szCs w:val="20"/>
        </w:rPr>
        <w:t xml:space="preserve">To read only the </w:t>
      </w:r>
      <w:r w:rsidR="001C6D9A">
        <w:rPr>
          <w:rStyle w:val="normaltextrun"/>
          <w:rFonts w:ascii="Arial" w:hAnsi="Arial" w:cs="Arial"/>
          <w:sz w:val="20"/>
          <w:szCs w:val="20"/>
        </w:rPr>
        <w:t xml:space="preserve">table of recommendations, visit </w:t>
      </w:r>
      <w:hyperlink r:id="rId12" w:history="1">
        <w:r w:rsidR="001C6D9A" w:rsidRPr="001C6D9A">
          <w:rPr>
            <w:rStyle w:val="Hyperlink"/>
            <w:rFonts w:ascii="Arial" w:hAnsi="Arial" w:cs="Arial"/>
            <w:sz w:val="20"/>
            <w:szCs w:val="20"/>
          </w:rPr>
          <w:t>bcrea.bc</w:t>
        </w:r>
        <w:r w:rsidR="001C6D9A" w:rsidRPr="001C6D9A">
          <w:rPr>
            <w:rStyle w:val="Hyperlink"/>
            <w:rFonts w:ascii="Arial" w:hAnsi="Arial" w:cs="Arial"/>
            <w:sz w:val="20"/>
            <w:szCs w:val="20"/>
          </w:rPr>
          <w:t>.</w:t>
        </w:r>
        <w:r w:rsidR="001C6D9A" w:rsidRPr="001C6D9A">
          <w:rPr>
            <w:rStyle w:val="Hyperlink"/>
            <w:rFonts w:ascii="Arial" w:hAnsi="Arial" w:cs="Arial"/>
            <w:sz w:val="20"/>
            <w:szCs w:val="20"/>
          </w:rPr>
          <w:t>ca/</w:t>
        </w:r>
        <w:proofErr w:type="spellStart"/>
        <w:r w:rsidR="001C6D9A" w:rsidRPr="001C6D9A">
          <w:rPr>
            <w:rStyle w:val="Hyperlink"/>
            <w:rFonts w:ascii="Arial" w:hAnsi="Arial" w:cs="Arial"/>
            <w:sz w:val="20"/>
            <w:szCs w:val="20"/>
          </w:rPr>
          <w:t>betterwayhomerecommendations</w:t>
        </w:r>
        <w:proofErr w:type="spellEnd"/>
      </w:hyperlink>
      <w:r w:rsidR="001C6D9A">
        <w:rPr>
          <w:rStyle w:val="normaltextrun"/>
          <w:rFonts w:ascii="Arial" w:hAnsi="Arial" w:cs="Arial"/>
          <w:sz w:val="20"/>
          <w:szCs w:val="20"/>
        </w:rPr>
        <w:t>.</w:t>
      </w:r>
    </w:p>
    <w:p w14:paraId="44604701" w14:textId="3C90D967" w:rsidR="00833D3B" w:rsidRDefault="00833D3B" w:rsidP="00833D3B">
      <w:pPr>
        <w:rPr>
          <w:rStyle w:val="normaltextrun"/>
          <w:rFonts w:ascii="Arial" w:hAnsi="Arial" w:cs="Arial"/>
          <w:sz w:val="20"/>
          <w:szCs w:val="20"/>
        </w:rPr>
      </w:pPr>
    </w:p>
    <w:p w14:paraId="1BF11318" w14:textId="67A0EFA1" w:rsidR="00833D3B" w:rsidRPr="00C86763" w:rsidRDefault="00C86763" w:rsidP="00833D3B">
      <w:pPr>
        <w:rPr>
          <w:rStyle w:val="normaltextrun"/>
          <w:rFonts w:ascii="Arial" w:hAnsi="Arial" w:cs="Arial"/>
          <w:b/>
          <w:bCs/>
          <w:sz w:val="20"/>
          <w:szCs w:val="20"/>
        </w:rPr>
      </w:pPr>
      <w:r w:rsidRPr="00C86763">
        <w:rPr>
          <w:rStyle w:val="normaltextrun"/>
          <w:rFonts w:ascii="Arial" w:hAnsi="Arial" w:cs="Arial"/>
          <w:b/>
          <w:bCs/>
          <w:sz w:val="20"/>
          <w:szCs w:val="20"/>
        </w:rPr>
        <w:t>Summary of Recommendations</w:t>
      </w:r>
    </w:p>
    <w:p w14:paraId="1FA21009" w14:textId="2415DC9D" w:rsidR="00167DB5" w:rsidRDefault="00167DB5" w:rsidP="007944F0">
      <w:pPr>
        <w:rPr>
          <w:rStyle w:val="normaltextrun"/>
          <w:rFonts w:ascii="Arial" w:hAnsi="Arial" w:cs="Arial"/>
          <w:sz w:val="20"/>
          <w:szCs w:val="20"/>
        </w:rPr>
      </w:pPr>
    </w:p>
    <w:p w14:paraId="3F2A330F" w14:textId="17E6A9A2" w:rsidR="00C86763" w:rsidRDefault="00C86763" w:rsidP="00C86763">
      <w:pPr>
        <w:rPr>
          <w:rStyle w:val="normaltextrun"/>
          <w:rFonts w:ascii="Arial" w:hAnsi="Arial" w:cs="Arial"/>
          <w:sz w:val="20"/>
          <w:szCs w:val="20"/>
        </w:rPr>
      </w:pPr>
      <w:r w:rsidRPr="00B0315F">
        <w:rPr>
          <w:rStyle w:val="normaltextrun"/>
          <w:rFonts w:ascii="Arial" w:hAnsi="Arial" w:cs="Arial"/>
          <w:sz w:val="20"/>
          <w:szCs w:val="20"/>
        </w:rPr>
        <w:t>Our recommendations are based on findings from seven focus groups</w:t>
      </w:r>
      <w:r w:rsidR="00B0315F">
        <w:rPr>
          <w:rStyle w:val="normaltextrun"/>
          <w:rFonts w:ascii="Arial" w:hAnsi="Arial" w:cs="Arial"/>
          <w:sz w:val="20"/>
          <w:szCs w:val="20"/>
        </w:rPr>
        <w:t xml:space="preserve"> </w:t>
      </w:r>
      <w:r w:rsidRPr="00B0315F">
        <w:rPr>
          <w:rStyle w:val="normaltextrun"/>
          <w:rFonts w:ascii="Arial" w:hAnsi="Arial" w:cs="Arial"/>
          <w:sz w:val="20"/>
          <w:szCs w:val="20"/>
        </w:rPr>
        <w:t xml:space="preserve">with </w:t>
      </w:r>
      <w:proofErr w:type="gramStart"/>
      <w:r w:rsidRPr="00B0315F">
        <w:rPr>
          <w:rStyle w:val="normaltextrun"/>
          <w:rFonts w:ascii="Arial" w:hAnsi="Arial" w:cs="Arial"/>
          <w:sz w:val="20"/>
          <w:szCs w:val="20"/>
        </w:rPr>
        <w:t>Realtors</w:t>
      </w:r>
      <w:proofErr w:type="gramEnd"/>
      <w:r w:rsidRPr="00B0315F">
        <w:rPr>
          <w:rStyle w:val="normaltextrun"/>
          <w:rFonts w:ascii="Arial" w:hAnsi="Arial" w:cs="Arial"/>
          <w:sz w:val="20"/>
          <w:szCs w:val="20"/>
        </w:rPr>
        <w:t>, managing brokers and consumers; survey data collected</w:t>
      </w:r>
      <w:r w:rsidR="00B0315F">
        <w:rPr>
          <w:rStyle w:val="normaltextrun"/>
          <w:rFonts w:ascii="Arial" w:hAnsi="Arial" w:cs="Arial"/>
          <w:sz w:val="20"/>
          <w:szCs w:val="20"/>
        </w:rPr>
        <w:t xml:space="preserve"> </w:t>
      </w:r>
      <w:r w:rsidRPr="00B0315F">
        <w:rPr>
          <w:rStyle w:val="normaltextrun"/>
          <w:rFonts w:ascii="Arial" w:hAnsi="Arial" w:cs="Arial"/>
          <w:sz w:val="20"/>
          <w:szCs w:val="20"/>
        </w:rPr>
        <w:t>from 2018 to January 2022, involving Realtors and consumers from</w:t>
      </w:r>
      <w:r w:rsidR="00B0315F">
        <w:rPr>
          <w:rStyle w:val="normaltextrun"/>
          <w:rFonts w:ascii="Arial" w:hAnsi="Arial" w:cs="Arial"/>
          <w:sz w:val="20"/>
          <w:szCs w:val="20"/>
        </w:rPr>
        <w:t xml:space="preserve"> </w:t>
      </w:r>
      <w:r w:rsidRPr="00B0315F">
        <w:rPr>
          <w:rStyle w:val="normaltextrun"/>
          <w:rFonts w:ascii="Arial" w:hAnsi="Arial" w:cs="Arial"/>
          <w:sz w:val="20"/>
          <w:szCs w:val="20"/>
        </w:rPr>
        <w:t>across the province; and detailed analysis of secondary literature and</w:t>
      </w:r>
      <w:r w:rsidR="00B0315F">
        <w:rPr>
          <w:rStyle w:val="normaltextrun"/>
          <w:rFonts w:ascii="Arial" w:hAnsi="Arial" w:cs="Arial"/>
          <w:sz w:val="20"/>
          <w:szCs w:val="20"/>
        </w:rPr>
        <w:t xml:space="preserve"> </w:t>
      </w:r>
      <w:r w:rsidRPr="00B0315F">
        <w:rPr>
          <w:rStyle w:val="normaltextrun"/>
          <w:rFonts w:ascii="Arial" w:hAnsi="Arial" w:cs="Arial"/>
          <w:sz w:val="20"/>
          <w:szCs w:val="20"/>
        </w:rPr>
        <w:t>the impacts of attempted housing market interventions worldwide.</w:t>
      </w:r>
    </w:p>
    <w:p w14:paraId="070665ED" w14:textId="77777777" w:rsidR="00B0315F" w:rsidRPr="00B0315F" w:rsidRDefault="00B0315F" w:rsidP="00C86763">
      <w:pPr>
        <w:rPr>
          <w:rStyle w:val="normaltextrun"/>
          <w:rFonts w:ascii="Arial" w:hAnsi="Arial" w:cs="Arial"/>
          <w:sz w:val="20"/>
          <w:szCs w:val="20"/>
        </w:rPr>
      </w:pPr>
    </w:p>
    <w:p w14:paraId="75BD46CD" w14:textId="672CDDA9" w:rsidR="00C86763" w:rsidRDefault="00C86763" w:rsidP="00C86763">
      <w:pPr>
        <w:rPr>
          <w:rStyle w:val="normaltextrun"/>
          <w:rFonts w:ascii="Arial" w:hAnsi="Arial" w:cs="Arial"/>
          <w:sz w:val="20"/>
          <w:szCs w:val="20"/>
        </w:rPr>
      </w:pPr>
      <w:r w:rsidRPr="00B0315F">
        <w:rPr>
          <w:rStyle w:val="normaltextrun"/>
          <w:rFonts w:ascii="Arial" w:hAnsi="Arial" w:cs="Arial"/>
          <w:sz w:val="20"/>
          <w:szCs w:val="20"/>
        </w:rPr>
        <w:t>The recommendations are aimed at addressing current</w:t>
      </w:r>
      <w:r w:rsidR="00B0315F">
        <w:rPr>
          <w:rStyle w:val="normaltextrun"/>
          <w:rFonts w:ascii="Arial" w:hAnsi="Arial" w:cs="Arial"/>
          <w:sz w:val="20"/>
          <w:szCs w:val="20"/>
        </w:rPr>
        <w:t xml:space="preserve"> </w:t>
      </w:r>
      <w:r w:rsidRPr="00B0315F">
        <w:rPr>
          <w:rStyle w:val="normaltextrun"/>
          <w:rFonts w:ascii="Arial" w:hAnsi="Arial" w:cs="Arial"/>
          <w:sz w:val="20"/>
          <w:szCs w:val="20"/>
        </w:rPr>
        <w:t>concerns with the province’s housing market, the real estate transaction</w:t>
      </w:r>
      <w:r w:rsidR="00B0315F">
        <w:rPr>
          <w:rStyle w:val="normaltextrun"/>
          <w:rFonts w:ascii="Arial" w:hAnsi="Arial" w:cs="Arial"/>
          <w:sz w:val="20"/>
          <w:szCs w:val="20"/>
        </w:rPr>
        <w:t xml:space="preserve"> </w:t>
      </w:r>
      <w:r w:rsidRPr="00B0315F">
        <w:rPr>
          <w:rStyle w:val="normaltextrun"/>
          <w:rFonts w:ascii="Arial" w:hAnsi="Arial" w:cs="Arial"/>
          <w:sz w:val="20"/>
          <w:szCs w:val="20"/>
        </w:rPr>
        <w:t>process, regulatory structure, and consumer protections. We believe that</w:t>
      </w:r>
      <w:r w:rsidR="00B0315F">
        <w:rPr>
          <w:rStyle w:val="normaltextrun"/>
          <w:rFonts w:ascii="Arial" w:hAnsi="Arial" w:cs="Arial"/>
          <w:sz w:val="20"/>
          <w:szCs w:val="20"/>
        </w:rPr>
        <w:t xml:space="preserve"> </w:t>
      </w:r>
      <w:r w:rsidRPr="00B0315F">
        <w:rPr>
          <w:rStyle w:val="normaltextrun"/>
          <w:rFonts w:ascii="Arial" w:hAnsi="Arial" w:cs="Arial"/>
          <w:sz w:val="20"/>
          <w:szCs w:val="20"/>
        </w:rPr>
        <w:t>that the implementation of</w:t>
      </w:r>
      <w:r w:rsidR="00B0315F">
        <w:rPr>
          <w:rStyle w:val="normaltextrun"/>
          <w:rFonts w:ascii="Arial" w:hAnsi="Arial" w:cs="Arial"/>
          <w:sz w:val="20"/>
          <w:szCs w:val="20"/>
        </w:rPr>
        <w:t xml:space="preserve"> </w:t>
      </w:r>
      <w:r w:rsidRPr="00B0315F">
        <w:rPr>
          <w:rStyle w:val="normaltextrun"/>
          <w:rFonts w:ascii="Arial" w:hAnsi="Arial" w:cs="Arial"/>
          <w:sz w:val="20"/>
          <w:szCs w:val="20"/>
        </w:rPr>
        <w:t>these recommendations will improve housing</w:t>
      </w:r>
      <w:r w:rsidR="00B0315F">
        <w:rPr>
          <w:rStyle w:val="normaltextrun"/>
          <w:rFonts w:ascii="Arial" w:hAnsi="Arial" w:cs="Arial"/>
          <w:sz w:val="20"/>
          <w:szCs w:val="20"/>
        </w:rPr>
        <w:t xml:space="preserve"> </w:t>
      </w:r>
      <w:r w:rsidRPr="00B0315F">
        <w:rPr>
          <w:rStyle w:val="normaltextrun"/>
          <w:rFonts w:ascii="Arial" w:hAnsi="Arial" w:cs="Arial"/>
          <w:sz w:val="20"/>
          <w:szCs w:val="20"/>
        </w:rPr>
        <w:t>affordability, enhance consumer protection in real estate transactions,</w:t>
      </w:r>
      <w:r w:rsidR="00B0315F">
        <w:rPr>
          <w:rStyle w:val="normaltextrun"/>
          <w:rFonts w:ascii="Arial" w:hAnsi="Arial" w:cs="Arial"/>
          <w:sz w:val="20"/>
          <w:szCs w:val="20"/>
        </w:rPr>
        <w:t xml:space="preserve"> </w:t>
      </w:r>
      <w:r w:rsidRPr="00B0315F">
        <w:rPr>
          <w:rStyle w:val="normaltextrun"/>
          <w:rFonts w:ascii="Arial" w:hAnsi="Arial" w:cs="Arial"/>
          <w:sz w:val="20"/>
          <w:szCs w:val="20"/>
        </w:rPr>
        <w:t>help evolve the real estate sector and contribute to the creation of a</w:t>
      </w:r>
      <w:r w:rsidR="00B0315F">
        <w:rPr>
          <w:rStyle w:val="normaltextrun"/>
          <w:rFonts w:ascii="Arial" w:hAnsi="Arial" w:cs="Arial"/>
          <w:sz w:val="20"/>
          <w:szCs w:val="20"/>
        </w:rPr>
        <w:t xml:space="preserve"> </w:t>
      </w:r>
      <w:r w:rsidRPr="00B0315F">
        <w:rPr>
          <w:rStyle w:val="normaltextrun"/>
          <w:rFonts w:ascii="Arial" w:hAnsi="Arial" w:cs="Arial"/>
          <w:sz w:val="20"/>
          <w:szCs w:val="20"/>
        </w:rPr>
        <w:t>world-leading regulatory structure.</w:t>
      </w:r>
    </w:p>
    <w:p w14:paraId="0691B038" w14:textId="77777777" w:rsidR="00B0315F" w:rsidRPr="00B0315F" w:rsidRDefault="00B0315F" w:rsidP="00C86763">
      <w:pPr>
        <w:rPr>
          <w:rStyle w:val="normaltextrun"/>
          <w:rFonts w:ascii="Arial" w:hAnsi="Arial" w:cs="Arial"/>
          <w:i/>
          <w:iCs/>
          <w:sz w:val="20"/>
          <w:szCs w:val="20"/>
        </w:rPr>
      </w:pPr>
    </w:p>
    <w:p w14:paraId="7C2E40CF" w14:textId="67D37BA4" w:rsidR="0096455B" w:rsidRPr="0096455B" w:rsidRDefault="0096455B" w:rsidP="0096455B">
      <w:pPr>
        <w:rPr>
          <w:rStyle w:val="normaltextrun"/>
          <w:rFonts w:ascii="Arial" w:hAnsi="Arial" w:cs="Arial"/>
          <w:i/>
          <w:iCs/>
          <w:sz w:val="20"/>
          <w:szCs w:val="20"/>
        </w:rPr>
      </w:pPr>
      <w:r w:rsidRPr="0096455B">
        <w:rPr>
          <w:rStyle w:val="normaltextrun"/>
          <w:rFonts w:ascii="Arial" w:hAnsi="Arial" w:cs="Arial"/>
          <w:i/>
          <w:iCs/>
          <w:sz w:val="20"/>
          <w:szCs w:val="20"/>
        </w:rPr>
        <w:t>Addressing The Root</w:t>
      </w:r>
      <w:r>
        <w:rPr>
          <w:rStyle w:val="normaltextrun"/>
          <w:rFonts w:ascii="Arial" w:hAnsi="Arial" w:cs="Arial"/>
          <w:i/>
          <w:iCs/>
          <w:sz w:val="20"/>
          <w:szCs w:val="20"/>
        </w:rPr>
        <w:t xml:space="preserve"> </w:t>
      </w:r>
      <w:r w:rsidRPr="0096455B">
        <w:rPr>
          <w:rStyle w:val="normaltextrun"/>
          <w:rFonts w:ascii="Arial" w:hAnsi="Arial" w:cs="Arial"/>
          <w:i/>
          <w:iCs/>
          <w:sz w:val="20"/>
          <w:szCs w:val="20"/>
        </w:rPr>
        <w:t>Cause: Housing Supply</w:t>
      </w:r>
    </w:p>
    <w:p w14:paraId="29894B22" w14:textId="77777777" w:rsidR="0096455B" w:rsidRDefault="0096455B" w:rsidP="0096455B">
      <w:pPr>
        <w:rPr>
          <w:rStyle w:val="normaltextrun"/>
          <w:rFonts w:ascii="Arial" w:hAnsi="Arial" w:cs="Arial"/>
          <w:sz w:val="20"/>
          <w:szCs w:val="20"/>
        </w:rPr>
      </w:pPr>
    </w:p>
    <w:p w14:paraId="6CD5F877" w14:textId="5B511688" w:rsidR="0096455B" w:rsidRPr="0096455B" w:rsidRDefault="0096455B" w:rsidP="0096455B">
      <w:pPr>
        <w:rPr>
          <w:rStyle w:val="normaltextrun"/>
          <w:rFonts w:ascii="Arial" w:hAnsi="Arial" w:cs="Arial"/>
          <w:sz w:val="20"/>
          <w:szCs w:val="20"/>
        </w:rPr>
      </w:pPr>
      <w:r w:rsidRPr="0096455B">
        <w:rPr>
          <w:rStyle w:val="normaltextrun"/>
          <w:rFonts w:ascii="Arial" w:hAnsi="Arial" w:cs="Arial"/>
          <w:sz w:val="20"/>
          <w:szCs w:val="20"/>
        </w:rPr>
        <w:t>Since the price of a home is primarily driven by the market fundamentals of</w:t>
      </w:r>
      <w:r>
        <w:rPr>
          <w:rStyle w:val="normaltextrun"/>
          <w:rFonts w:ascii="Arial" w:hAnsi="Arial" w:cs="Arial"/>
          <w:sz w:val="20"/>
          <w:szCs w:val="20"/>
        </w:rPr>
        <w:t xml:space="preserve"> </w:t>
      </w:r>
      <w:r w:rsidRPr="0096455B">
        <w:rPr>
          <w:rStyle w:val="normaltextrun"/>
          <w:rFonts w:ascii="Arial" w:hAnsi="Arial" w:cs="Arial"/>
          <w:sz w:val="20"/>
          <w:szCs w:val="20"/>
        </w:rPr>
        <w:t>supply and demand, government</w:t>
      </w:r>
      <w:r>
        <w:rPr>
          <w:rStyle w:val="normaltextrun"/>
          <w:rFonts w:ascii="Arial" w:hAnsi="Arial" w:cs="Arial"/>
          <w:sz w:val="20"/>
          <w:szCs w:val="20"/>
        </w:rPr>
        <w:t xml:space="preserve"> </w:t>
      </w:r>
      <w:r w:rsidRPr="0096455B">
        <w:rPr>
          <w:rStyle w:val="normaltextrun"/>
          <w:rFonts w:ascii="Arial" w:hAnsi="Arial" w:cs="Arial"/>
          <w:sz w:val="20"/>
          <w:szCs w:val="20"/>
        </w:rPr>
        <w:t>interventions that only target the transaction</w:t>
      </w:r>
      <w:r>
        <w:rPr>
          <w:rStyle w:val="normaltextrun"/>
          <w:rFonts w:ascii="Arial" w:hAnsi="Arial" w:cs="Arial"/>
          <w:sz w:val="20"/>
          <w:szCs w:val="20"/>
        </w:rPr>
        <w:t xml:space="preserve"> </w:t>
      </w:r>
      <w:r w:rsidRPr="0096455B">
        <w:rPr>
          <w:rStyle w:val="normaltextrun"/>
          <w:rFonts w:ascii="Arial" w:hAnsi="Arial" w:cs="Arial"/>
          <w:sz w:val="20"/>
          <w:szCs w:val="20"/>
        </w:rPr>
        <w:t>process, such as a “cooling off period,” if at all, will not bring any</w:t>
      </w:r>
      <w:r>
        <w:rPr>
          <w:rStyle w:val="normaltextrun"/>
          <w:rFonts w:ascii="Arial" w:hAnsi="Arial" w:cs="Arial"/>
          <w:sz w:val="20"/>
          <w:szCs w:val="20"/>
        </w:rPr>
        <w:t xml:space="preserve"> </w:t>
      </w:r>
      <w:r w:rsidRPr="0096455B">
        <w:rPr>
          <w:rStyle w:val="normaltextrun"/>
          <w:rFonts w:ascii="Arial" w:hAnsi="Arial" w:cs="Arial"/>
          <w:sz w:val="20"/>
          <w:szCs w:val="20"/>
        </w:rPr>
        <w:t>significant or lasting improvements to housing affordability.</w:t>
      </w:r>
    </w:p>
    <w:p w14:paraId="61B89631" w14:textId="77777777" w:rsidR="0096455B" w:rsidRDefault="0096455B" w:rsidP="0096455B">
      <w:pPr>
        <w:rPr>
          <w:rStyle w:val="normaltextrun"/>
          <w:rFonts w:ascii="Arial" w:hAnsi="Arial" w:cs="Arial"/>
          <w:sz w:val="20"/>
          <w:szCs w:val="20"/>
        </w:rPr>
      </w:pPr>
    </w:p>
    <w:p w14:paraId="053FE5FC" w14:textId="77777777" w:rsidR="006E1457" w:rsidRDefault="0096455B" w:rsidP="0096455B">
      <w:pPr>
        <w:rPr>
          <w:rStyle w:val="normaltextrun"/>
          <w:rFonts w:ascii="Arial" w:hAnsi="Arial" w:cs="Arial"/>
          <w:sz w:val="20"/>
          <w:szCs w:val="20"/>
        </w:rPr>
      </w:pPr>
      <w:r w:rsidRPr="0096455B">
        <w:rPr>
          <w:rStyle w:val="normaltextrun"/>
          <w:rFonts w:ascii="Arial" w:hAnsi="Arial" w:cs="Arial"/>
          <w:sz w:val="20"/>
          <w:szCs w:val="20"/>
        </w:rPr>
        <w:t>Our recommendations to the BC Government to improve housing affordability</w:t>
      </w:r>
      <w:r>
        <w:rPr>
          <w:rStyle w:val="normaltextrun"/>
          <w:rFonts w:ascii="Arial" w:hAnsi="Arial" w:cs="Arial"/>
          <w:sz w:val="20"/>
          <w:szCs w:val="20"/>
        </w:rPr>
        <w:t xml:space="preserve"> </w:t>
      </w:r>
      <w:r w:rsidRPr="0096455B">
        <w:rPr>
          <w:rStyle w:val="normaltextrun"/>
          <w:rFonts w:ascii="Arial" w:hAnsi="Arial" w:cs="Arial"/>
          <w:sz w:val="20"/>
          <w:szCs w:val="20"/>
        </w:rPr>
        <w:t>include implementing supply-side measures and calls to action made by the</w:t>
      </w:r>
      <w:r>
        <w:rPr>
          <w:rStyle w:val="normaltextrun"/>
          <w:rFonts w:ascii="Arial" w:hAnsi="Arial" w:cs="Arial"/>
          <w:sz w:val="20"/>
          <w:szCs w:val="20"/>
        </w:rPr>
        <w:t xml:space="preserve"> </w:t>
      </w:r>
      <w:hyperlink r:id="rId13" w:history="1">
        <w:r w:rsidRPr="00BF2382">
          <w:rPr>
            <w:rStyle w:val="Hyperlink"/>
            <w:rFonts w:ascii="Arial" w:hAnsi="Arial" w:cs="Arial"/>
            <w:sz w:val="20"/>
            <w:szCs w:val="20"/>
          </w:rPr>
          <w:t>Development Approvals Process Review</w:t>
        </w:r>
      </w:hyperlink>
      <w:r w:rsidRPr="0096455B">
        <w:rPr>
          <w:rStyle w:val="normaltextrun"/>
          <w:rFonts w:ascii="Arial" w:hAnsi="Arial" w:cs="Arial"/>
          <w:sz w:val="20"/>
          <w:szCs w:val="20"/>
        </w:rPr>
        <w:t xml:space="preserve"> and the </w:t>
      </w:r>
      <w:hyperlink r:id="rId14" w:history="1">
        <w:r w:rsidRPr="00BF2382">
          <w:rPr>
            <w:rStyle w:val="Hyperlink"/>
            <w:rFonts w:ascii="Arial" w:hAnsi="Arial" w:cs="Arial"/>
            <w:sz w:val="20"/>
            <w:szCs w:val="20"/>
          </w:rPr>
          <w:t>Expert Panel on Housing Supply</w:t>
        </w:r>
        <w:r w:rsidRPr="00BF2382">
          <w:rPr>
            <w:rStyle w:val="Hyperlink"/>
            <w:rFonts w:ascii="Arial" w:hAnsi="Arial" w:cs="Arial"/>
            <w:sz w:val="20"/>
            <w:szCs w:val="20"/>
          </w:rPr>
          <w:t xml:space="preserve"> </w:t>
        </w:r>
        <w:r w:rsidRPr="00BF2382">
          <w:rPr>
            <w:rStyle w:val="Hyperlink"/>
            <w:rFonts w:ascii="Arial" w:hAnsi="Arial" w:cs="Arial"/>
            <w:sz w:val="20"/>
            <w:szCs w:val="20"/>
          </w:rPr>
          <w:t>and Affordability</w:t>
        </w:r>
      </w:hyperlink>
      <w:r w:rsidRPr="0096455B">
        <w:rPr>
          <w:rStyle w:val="normaltextrun"/>
          <w:rFonts w:ascii="Arial" w:hAnsi="Arial" w:cs="Arial"/>
          <w:sz w:val="20"/>
          <w:szCs w:val="20"/>
        </w:rPr>
        <w:t>, establishing a permanent National Housing Roundtable in</w:t>
      </w:r>
      <w:r>
        <w:rPr>
          <w:rStyle w:val="normaltextrun"/>
          <w:rFonts w:ascii="Arial" w:hAnsi="Arial" w:cs="Arial"/>
          <w:sz w:val="20"/>
          <w:szCs w:val="20"/>
        </w:rPr>
        <w:t xml:space="preserve"> </w:t>
      </w:r>
      <w:r w:rsidRPr="0096455B">
        <w:rPr>
          <w:rStyle w:val="normaltextrun"/>
          <w:rFonts w:ascii="Arial" w:hAnsi="Arial" w:cs="Arial"/>
          <w:sz w:val="20"/>
          <w:szCs w:val="20"/>
        </w:rPr>
        <w:t>coordination with the federal government and making infrastructure investments</w:t>
      </w:r>
      <w:r>
        <w:rPr>
          <w:rStyle w:val="normaltextrun"/>
          <w:rFonts w:ascii="Arial" w:hAnsi="Arial" w:cs="Arial"/>
          <w:sz w:val="20"/>
          <w:szCs w:val="20"/>
        </w:rPr>
        <w:t xml:space="preserve"> </w:t>
      </w:r>
      <w:r w:rsidRPr="0096455B">
        <w:rPr>
          <w:rStyle w:val="normaltextrun"/>
          <w:rFonts w:ascii="Arial" w:hAnsi="Arial" w:cs="Arial"/>
          <w:sz w:val="20"/>
          <w:szCs w:val="20"/>
        </w:rPr>
        <w:t>to local governments conditional on Official Community Plans (OCP).</w:t>
      </w:r>
    </w:p>
    <w:p w14:paraId="2000E316" w14:textId="77777777" w:rsidR="006E1457" w:rsidRDefault="006E1457" w:rsidP="0096455B">
      <w:pPr>
        <w:rPr>
          <w:rStyle w:val="normaltextrun"/>
          <w:rFonts w:ascii="Arial" w:hAnsi="Arial" w:cs="Arial"/>
          <w:sz w:val="20"/>
          <w:szCs w:val="20"/>
        </w:rPr>
      </w:pPr>
    </w:p>
    <w:p w14:paraId="0F74C47E" w14:textId="46AFFAED" w:rsidR="006E1457" w:rsidRDefault="006E1457" w:rsidP="006E1457">
      <w:pPr>
        <w:rPr>
          <w:rStyle w:val="normaltextrun"/>
          <w:rFonts w:ascii="Arial" w:hAnsi="Arial" w:cs="Arial"/>
          <w:i/>
          <w:iCs/>
          <w:sz w:val="20"/>
          <w:szCs w:val="20"/>
        </w:rPr>
      </w:pPr>
      <w:r w:rsidRPr="006E1457">
        <w:rPr>
          <w:rStyle w:val="normaltextrun"/>
          <w:rFonts w:ascii="Arial" w:hAnsi="Arial" w:cs="Arial"/>
          <w:i/>
          <w:iCs/>
          <w:sz w:val="20"/>
          <w:szCs w:val="20"/>
        </w:rPr>
        <w:t>Enhancing Consumer</w:t>
      </w:r>
      <w:r>
        <w:rPr>
          <w:rStyle w:val="normaltextrun"/>
          <w:rFonts w:ascii="Arial" w:hAnsi="Arial" w:cs="Arial"/>
          <w:i/>
          <w:iCs/>
          <w:sz w:val="20"/>
          <w:szCs w:val="20"/>
        </w:rPr>
        <w:t xml:space="preserve"> </w:t>
      </w:r>
      <w:r w:rsidRPr="006E1457">
        <w:rPr>
          <w:rStyle w:val="normaltextrun"/>
          <w:rFonts w:ascii="Arial" w:hAnsi="Arial" w:cs="Arial"/>
          <w:i/>
          <w:iCs/>
          <w:sz w:val="20"/>
          <w:szCs w:val="20"/>
        </w:rPr>
        <w:t xml:space="preserve">Protection </w:t>
      </w:r>
      <w:r>
        <w:rPr>
          <w:rStyle w:val="normaltextrun"/>
          <w:rFonts w:ascii="Arial" w:hAnsi="Arial" w:cs="Arial"/>
          <w:i/>
          <w:iCs/>
          <w:sz w:val="20"/>
          <w:szCs w:val="20"/>
        </w:rPr>
        <w:t>i</w:t>
      </w:r>
      <w:r w:rsidRPr="006E1457">
        <w:rPr>
          <w:rStyle w:val="normaltextrun"/>
          <w:rFonts w:ascii="Arial" w:hAnsi="Arial" w:cs="Arial"/>
          <w:i/>
          <w:iCs/>
          <w:sz w:val="20"/>
          <w:szCs w:val="20"/>
        </w:rPr>
        <w:t>n Real</w:t>
      </w:r>
      <w:r>
        <w:rPr>
          <w:rStyle w:val="normaltextrun"/>
          <w:rFonts w:ascii="Arial" w:hAnsi="Arial" w:cs="Arial"/>
          <w:i/>
          <w:iCs/>
          <w:sz w:val="20"/>
          <w:szCs w:val="20"/>
        </w:rPr>
        <w:t xml:space="preserve"> </w:t>
      </w:r>
      <w:r w:rsidRPr="006E1457">
        <w:rPr>
          <w:rStyle w:val="normaltextrun"/>
          <w:rFonts w:ascii="Arial" w:hAnsi="Arial" w:cs="Arial"/>
          <w:i/>
          <w:iCs/>
          <w:sz w:val="20"/>
          <w:szCs w:val="20"/>
        </w:rPr>
        <w:t>Estate Transactions</w:t>
      </w:r>
    </w:p>
    <w:p w14:paraId="683A363B" w14:textId="77777777" w:rsidR="006E1457" w:rsidRPr="006E1457" w:rsidRDefault="006E1457" w:rsidP="006E1457">
      <w:pPr>
        <w:rPr>
          <w:rStyle w:val="normaltextrun"/>
          <w:rFonts w:ascii="Arial" w:hAnsi="Arial" w:cs="Arial"/>
          <w:i/>
          <w:iCs/>
          <w:sz w:val="20"/>
          <w:szCs w:val="20"/>
        </w:rPr>
      </w:pPr>
    </w:p>
    <w:p w14:paraId="07EEFC4B" w14:textId="4C00D161" w:rsidR="006E1457" w:rsidRPr="006E1457" w:rsidRDefault="006E1457" w:rsidP="006E1457">
      <w:pPr>
        <w:rPr>
          <w:rStyle w:val="normaltextrun"/>
          <w:rFonts w:ascii="Arial" w:hAnsi="Arial" w:cs="Arial"/>
          <w:sz w:val="20"/>
          <w:szCs w:val="20"/>
        </w:rPr>
      </w:pPr>
      <w:r w:rsidRPr="006E1457">
        <w:rPr>
          <w:rStyle w:val="normaltextrun"/>
          <w:rFonts w:ascii="Arial" w:hAnsi="Arial" w:cs="Arial"/>
          <w:sz w:val="20"/>
          <w:szCs w:val="20"/>
        </w:rPr>
        <w:t>While supply is the root cause of BC’s housing affordability problem, changes</w:t>
      </w:r>
      <w:r>
        <w:rPr>
          <w:rStyle w:val="normaltextrun"/>
          <w:rFonts w:ascii="Arial" w:hAnsi="Arial" w:cs="Arial"/>
          <w:sz w:val="20"/>
          <w:szCs w:val="20"/>
        </w:rPr>
        <w:t xml:space="preserve"> </w:t>
      </w:r>
      <w:r w:rsidRPr="006E1457">
        <w:rPr>
          <w:rStyle w:val="normaltextrun"/>
          <w:rFonts w:ascii="Arial" w:hAnsi="Arial" w:cs="Arial"/>
          <w:sz w:val="20"/>
          <w:szCs w:val="20"/>
        </w:rPr>
        <w:t>to the real estate transaction process could help consumers in the short term.</w:t>
      </w:r>
      <w:r>
        <w:rPr>
          <w:rStyle w:val="normaltextrun"/>
          <w:rFonts w:ascii="Arial" w:hAnsi="Arial" w:cs="Arial"/>
          <w:sz w:val="20"/>
          <w:szCs w:val="20"/>
        </w:rPr>
        <w:t xml:space="preserve"> </w:t>
      </w:r>
      <w:r w:rsidRPr="006E1457">
        <w:rPr>
          <w:rStyle w:val="normaltextrun"/>
          <w:rFonts w:ascii="Arial" w:hAnsi="Arial" w:cs="Arial"/>
          <w:sz w:val="20"/>
          <w:szCs w:val="20"/>
        </w:rPr>
        <w:t>However, research, forecasting and real-world examples internationally</w:t>
      </w:r>
    </w:p>
    <w:p w14:paraId="2E2AC264" w14:textId="38DFBB46" w:rsidR="006E1457" w:rsidRDefault="006E1457" w:rsidP="006E1457">
      <w:pPr>
        <w:rPr>
          <w:rStyle w:val="normaltextrun"/>
          <w:rFonts w:ascii="Arial" w:hAnsi="Arial" w:cs="Arial"/>
          <w:sz w:val="20"/>
          <w:szCs w:val="20"/>
        </w:rPr>
      </w:pPr>
      <w:r w:rsidRPr="006E1457">
        <w:rPr>
          <w:rStyle w:val="normaltextrun"/>
          <w:rFonts w:ascii="Arial" w:hAnsi="Arial" w:cs="Arial"/>
          <w:sz w:val="20"/>
          <w:szCs w:val="20"/>
        </w:rPr>
        <w:t>show that mandating a “cooling off period” for residential properties in BC or</w:t>
      </w:r>
      <w:r>
        <w:rPr>
          <w:rStyle w:val="normaltextrun"/>
          <w:rFonts w:ascii="Arial" w:hAnsi="Arial" w:cs="Arial"/>
          <w:sz w:val="20"/>
          <w:szCs w:val="20"/>
        </w:rPr>
        <w:t xml:space="preserve"> </w:t>
      </w:r>
      <w:r w:rsidRPr="006E1457">
        <w:rPr>
          <w:rStyle w:val="normaltextrun"/>
          <w:rFonts w:ascii="Arial" w:hAnsi="Arial" w:cs="Arial"/>
          <w:sz w:val="20"/>
          <w:szCs w:val="20"/>
        </w:rPr>
        <w:t>implementing restrictions on “blind bidding” are not the answer.</w:t>
      </w:r>
    </w:p>
    <w:p w14:paraId="7A203E9F" w14:textId="77777777" w:rsidR="006E1457" w:rsidRPr="006E1457" w:rsidRDefault="006E1457" w:rsidP="006E1457">
      <w:pPr>
        <w:rPr>
          <w:rStyle w:val="normaltextrun"/>
          <w:rFonts w:ascii="Arial" w:hAnsi="Arial" w:cs="Arial"/>
          <w:sz w:val="20"/>
          <w:szCs w:val="20"/>
        </w:rPr>
      </w:pPr>
    </w:p>
    <w:p w14:paraId="0D08F505" w14:textId="044BA1A4" w:rsidR="006E1457" w:rsidRDefault="006E1457" w:rsidP="006E1457">
      <w:pPr>
        <w:rPr>
          <w:rStyle w:val="normaltextrun"/>
          <w:rFonts w:ascii="Arial" w:hAnsi="Arial" w:cs="Arial"/>
          <w:sz w:val="20"/>
          <w:szCs w:val="20"/>
        </w:rPr>
      </w:pPr>
      <w:r w:rsidRPr="006E1457">
        <w:rPr>
          <w:rStyle w:val="normaltextrun"/>
          <w:rFonts w:ascii="Arial" w:hAnsi="Arial" w:cs="Arial"/>
          <w:sz w:val="20"/>
          <w:szCs w:val="20"/>
        </w:rPr>
        <w:t>Our recommendations to the BC Government to enhance consumer protection</w:t>
      </w:r>
      <w:r>
        <w:rPr>
          <w:rStyle w:val="normaltextrun"/>
          <w:rFonts w:ascii="Arial" w:hAnsi="Arial" w:cs="Arial"/>
          <w:sz w:val="20"/>
          <w:szCs w:val="20"/>
        </w:rPr>
        <w:t xml:space="preserve"> </w:t>
      </w:r>
      <w:r w:rsidRPr="006E1457">
        <w:rPr>
          <w:rStyle w:val="normaltextrun"/>
          <w:rFonts w:ascii="Arial" w:hAnsi="Arial" w:cs="Arial"/>
          <w:sz w:val="20"/>
          <w:szCs w:val="20"/>
        </w:rPr>
        <w:t>in real estate transactions include implementing a mandatory five business</w:t>
      </w:r>
      <w:r>
        <w:rPr>
          <w:rStyle w:val="normaltextrun"/>
          <w:rFonts w:ascii="Arial" w:hAnsi="Arial" w:cs="Arial"/>
          <w:sz w:val="20"/>
          <w:szCs w:val="20"/>
        </w:rPr>
        <w:t xml:space="preserve"> </w:t>
      </w:r>
      <w:r w:rsidRPr="006E1457">
        <w:rPr>
          <w:rStyle w:val="normaltextrun"/>
          <w:rFonts w:ascii="Arial" w:hAnsi="Arial" w:cs="Arial"/>
          <w:sz w:val="20"/>
          <w:szCs w:val="20"/>
        </w:rPr>
        <w:t>day “pre-offer period” from the time of listing instead of a “cooling off period.”</w:t>
      </w:r>
      <w:r>
        <w:rPr>
          <w:rStyle w:val="normaltextrun"/>
          <w:rFonts w:ascii="Arial" w:hAnsi="Arial" w:cs="Arial"/>
          <w:sz w:val="20"/>
          <w:szCs w:val="20"/>
        </w:rPr>
        <w:t xml:space="preserve"> </w:t>
      </w:r>
      <w:r w:rsidRPr="006E1457">
        <w:rPr>
          <w:rStyle w:val="normaltextrun"/>
          <w:rFonts w:ascii="Arial" w:hAnsi="Arial" w:cs="Arial"/>
          <w:sz w:val="20"/>
          <w:szCs w:val="20"/>
        </w:rPr>
        <w:t>During this pre-offer period, offers cannot be made, allowing prospective buyers</w:t>
      </w:r>
      <w:r>
        <w:rPr>
          <w:rStyle w:val="normaltextrun"/>
          <w:rFonts w:ascii="Arial" w:hAnsi="Arial" w:cs="Arial"/>
          <w:sz w:val="20"/>
          <w:szCs w:val="20"/>
        </w:rPr>
        <w:t xml:space="preserve"> </w:t>
      </w:r>
      <w:r w:rsidRPr="006E1457">
        <w:rPr>
          <w:rStyle w:val="normaltextrun"/>
          <w:rFonts w:ascii="Arial" w:hAnsi="Arial" w:cs="Arial"/>
          <w:sz w:val="20"/>
          <w:szCs w:val="20"/>
        </w:rPr>
        <w:t>time to conduct due diligence. We also recommend collaborating with real estate</w:t>
      </w:r>
      <w:r>
        <w:rPr>
          <w:rStyle w:val="normaltextrun"/>
          <w:rFonts w:ascii="Arial" w:hAnsi="Arial" w:cs="Arial"/>
          <w:sz w:val="20"/>
          <w:szCs w:val="20"/>
        </w:rPr>
        <w:t xml:space="preserve"> </w:t>
      </w:r>
      <w:r w:rsidRPr="006E1457">
        <w:rPr>
          <w:rStyle w:val="normaltextrun"/>
          <w:rFonts w:ascii="Arial" w:hAnsi="Arial" w:cs="Arial"/>
          <w:sz w:val="20"/>
          <w:szCs w:val="20"/>
        </w:rPr>
        <w:t>sector stakeholders to establish a process for multiple offer scenarios that</w:t>
      </w:r>
      <w:r>
        <w:rPr>
          <w:rStyle w:val="normaltextrun"/>
          <w:rFonts w:ascii="Arial" w:hAnsi="Arial" w:cs="Arial"/>
          <w:sz w:val="20"/>
          <w:szCs w:val="20"/>
        </w:rPr>
        <w:t xml:space="preserve"> </w:t>
      </w:r>
      <w:r w:rsidRPr="006E1457">
        <w:rPr>
          <w:rStyle w:val="normaltextrun"/>
          <w:rFonts w:ascii="Arial" w:hAnsi="Arial" w:cs="Arial"/>
          <w:sz w:val="20"/>
          <w:szCs w:val="20"/>
        </w:rPr>
        <w:t>balances offer transparency for buyers with privacy concerns.</w:t>
      </w:r>
    </w:p>
    <w:p w14:paraId="6484CA0C" w14:textId="55481469" w:rsidR="002613A7" w:rsidRDefault="002613A7" w:rsidP="006E1457">
      <w:pPr>
        <w:rPr>
          <w:rStyle w:val="normaltextrun"/>
          <w:rFonts w:ascii="Arial" w:hAnsi="Arial" w:cs="Arial"/>
          <w:sz w:val="20"/>
          <w:szCs w:val="20"/>
        </w:rPr>
      </w:pPr>
    </w:p>
    <w:p w14:paraId="4943E91E" w14:textId="4D531018" w:rsidR="002613A7" w:rsidRDefault="002613A7" w:rsidP="006E1457">
      <w:pPr>
        <w:rPr>
          <w:rStyle w:val="normaltextrun"/>
          <w:rFonts w:ascii="Arial" w:hAnsi="Arial" w:cs="Arial"/>
          <w:sz w:val="20"/>
          <w:szCs w:val="20"/>
        </w:rPr>
      </w:pPr>
    </w:p>
    <w:p w14:paraId="069D4DA7" w14:textId="5BB8A67B" w:rsidR="002613A7" w:rsidRDefault="002613A7" w:rsidP="006E1457">
      <w:pPr>
        <w:rPr>
          <w:rStyle w:val="normaltextrun"/>
          <w:rFonts w:ascii="Arial" w:hAnsi="Arial" w:cs="Arial"/>
          <w:sz w:val="20"/>
          <w:szCs w:val="20"/>
        </w:rPr>
      </w:pPr>
    </w:p>
    <w:p w14:paraId="55D799F8" w14:textId="4B3A9E67" w:rsidR="002613A7" w:rsidRDefault="002613A7" w:rsidP="006E1457">
      <w:pPr>
        <w:rPr>
          <w:rStyle w:val="normaltextrun"/>
          <w:rFonts w:ascii="Arial" w:hAnsi="Arial" w:cs="Arial"/>
          <w:sz w:val="20"/>
          <w:szCs w:val="20"/>
        </w:rPr>
      </w:pPr>
    </w:p>
    <w:p w14:paraId="22DBB10F" w14:textId="6124458B" w:rsidR="002613A7" w:rsidRDefault="002613A7" w:rsidP="006E1457">
      <w:pPr>
        <w:rPr>
          <w:rStyle w:val="normaltextrun"/>
          <w:rFonts w:ascii="Arial" w:hAnsi="Arial" w:cs="Arial"/>
          <w:sz w:val="20"/>
          <w:szCs w:val="20"/>
        </w:rPr>
      </w:pPr>
    </w:p>
    <w:p w14:paraId="478CCF12" w14:textId="7FF0BCC1" w:rsidR="002613A7" w:rsidRDefault="002613A7" w:rsidP="006E1457">
      <w:pPr>
        <w:rPr>
          <w:rStyle w:val="normaltextrun"/>
          <w:rFonts w:ascii="Arial" w:hAnsi="Arial" w:cs="Arial"/>
          <w:sz w:val="20"/>
          <w:szCs w:val="20"/>
        </w:rPr>
      </w:pPr>
    </w:p>
    <w:p w14:paraId="51862270" w14:textId="21E3F2F0" w:rsidR="002613A7" w:rsidRDefault="002613A7" w:rsidP="006E1457">
      <w:pPr>
        <w:rPr>
          <w:rStyle w:val="normaltextrun"/>
          <w:rFonts w:ascii="Arial" w:hAnsi="Arial" w:cs="Arial"/>
          <w:sz w:val="20"/>
          <w:szCs w:val="20"/>
        </w:rPr>
      </w:pPr>
    </w:p>
    <w:p w14:paraId="40EBA945" w14:textId="2BC98BDE" w:rsidR="002613A7" w:rsidRDefault="002613A7" w:rsidP="006E1457">
      <w:pPr>
        <w:rPr>
          <w:rStyle w:val="normaltextrun"/>
          <w:rFonts w:ascii="Arial" w:hAnsi="Arial" w:cs="Arial"/>
          <w:sz w:val="20"/>
          <w:szCs w:val="20"/>
        </w:rPr>
      </w:pPr>
    </w:p>
    <w:p w14:paraId="6E078848" w14:textId="32041AAF" w:rsidR="002613A7" w:rsidRDefault="002613A7" w:rsidP="006E1457">
      <w:pPr>
        <w:rPr>
          <w:rStyle w:val="normaltextrun"/>
          <w:rFonts w:ascii="Arial" w:hAnsi="Arial" w:cs="Arial"/>
          <w:sz w:val="20"/>
          <w:szCs w:val="20"/>
        </w:rPr>
      </w:pPr>
    </w:p>
    <w:p w14:paraId="62806E09" w14:textId="77777777" w:rsidR="002613A7" w:rsidRDefault="002613A7" w:rsidP="006E1457">
      <w:pPr>
        <w:rPr>
          <w:rStyle w:val="normaltextrun"/>
          <w:rFonts w:ascii="Arial" w:hAnsi="Arial" w:cs="Arial"/>
          <w:sz w:val="20"/>
          <w:szCs w:val="20"/>
        </w:rPr>
      </w:pPr>
    </w:p>
    <w:p w14:paraId="1451D7C3" w14:textId="77777777" w:rsidR="006E1457" w:rsidRDefault="006E1457" w:rsidP="006E1457">
      <w:pPr>
        <w:rPr>
          <w:rStyle w:val="normaltextrun"/>
          <w:rFonts w:ascii="Arial" w:hAnsi="Arial" w:cs="Arial"/>
          <w:sz w:val="20"/>
          <w:szCs w:val="20"/>
        </w:rPr>
      </w:pPr>
    </w:p>
    <w:p w14:paraId="64D18C8D" w14:textId="504ADC4F" w:rsidR="008E545A" w:rsidRPr="008E545A" w:rsidRDefault="008E545A" w:rsidP="008E545A">
      <w:pPr>
        <w:rPr>
          <w:rStyle w:val="normaltextrun"/>
          <w:rFonts w:ascii="Arial" w:hAnsi="Arial" w:cs="Arial"/>
          <w:i/>
          <w:iCs/>
          <w:sz w:val="20"/>
          <w:szCs w:val="20"/>
        </w:rPr>
      </w:pPr>
      <w:r w:rsidRPr="008E545A">
        <w:rPr>
          <w:rStyle w:val="normaltextrun"/>
          <w:rFonts w:ascii="Arial" w:hAnsi="Arial" w:cs="Arial"/>
          <w:i/>
          <w:iCs/>
          <w:sz w:val="20"/>
          <w:szCs w:val="20"/>
        </w:rPr>
        <w:lastRenderedPageBreak/>
        <w:t xml:space="preserve">Evolving </w:t>
      </w:r>
      <w:r>
        <w:rPr>
          <w:rStyle w:val="normaltextrun"/>
          <w:rFonts w:ascii="Arial" w:hAnsi="Arial" w:cs="Arial"/>
          <w:i/>
          <w:iCs/>
          <w:sz w:val="20"/>
          <w:szCs w:val="20"/>
        </w:rPr>
        <w:t>t</w:t>
      </w:r>
      <w:r w:rsidRPr="008E545A">
        <w:rPr>
          <w:rStyle w:val="normaltextrun"/>
          <w:rFonts w:ascii="Arial" w:hAnsi="Arial" w:cs="Arial"/>
          <w:i/>
          <w:iCs/>
          <w:sz w:val="20"/>
          <w:szCs w:val="20"/>
        </w:rPr>
        <w:t>he</w:t>
      </w:r>
      <w:r>
        <w:rPr>
          <w:rStyle w:val="normaltextrun"/>
          <w:rFonts w:ascii="Arial" w:hAnsi="Arial" w:cs="Arial"/>
          <w:i/>
          <w:iCs/>
          <w:sz w:val="20"/>
          <w:szCs w:val="20"/>
        </w:rPr>
        <w:t xml:space="preserve"> </w:t>
      </w:r>
      <w:r w:rsidRPr="008E545A">
        <w:rPr>
          <w:rStyle w:val="normaltextrun"/>
          <w:rFonts w:ascii="Arial" w:hAnsi="Arial" w:cs="Arial"/>
          <w:i/>
          <w:iCs/>
          <w:sz w:val="20"/>
          <w:szCs w:val="20"/>
        </w:rPr>
        <w:t>Real Estate Sector</w:t>
      </w:r>
    </w:p>
    <w:p w14:paraId="12E76F3A" w14:textId="77777777" w:rsidR="008E545A" w:rsidRDefault="008E545A" w:rsidP="008E545A">
      <w:pPr>
        <w:rPr>
          <w:rStyle w:val="normaltextrun"/>
          <w:rFonts w:ascii="Arial" w:hAnsi="Arial" w:cs="Arial"/>
          <w:sz w:val="20"/>
          <w:szCs w:val="20"/>
        </w:rPr>
      </w:pPr>
    </w:p>
    <w:p w14:paraId="642E1B68" w14:textId="05D5FC2F" w:rsidR="008E545A" w:rsidRPr="008E545A" w:rsidRDefault="008E545A" w:rsidP="008E545A">
      <w:pPr>
        <w:rPr>
          <w:rStyle w:val="normaltextrun"/>
          <w:rFonts w:ascii="Arial" w:hAnsi="Arial" w:cs="Arial"/>
          <w:sz w:val="20"/>
          <w:szCs w:val="20"/>
        </w:rPr>
      </w:pPr>
      <w:r w:rsidRPr="008E545A">
        <w:rPr>
          <w:rStyle w:val="normaltextrun"/>
          <w:rFonts w:ascii="Arial" w:hAnsi="Arial" w:cs="Arial"/>
          <w:sz w:val="20"/>
          <w:szCs w:val="20"/>
        </w:rPr>
        <w:t>A January 2022 survey of BC home buyers found that 97 per cent of</w:t>
      </w:r>
      <w:r>
        <w:rPr>
          <w:rStyle w:val="normaltextrun"/>
          <w:rFonts w:ascii="Arial" w:hAnsi="Arial" w:cs="Arial"/>
          <w:sz w:val="20"/>
          <w:szCs w:val="20"/>
        </w:rPr>
        <w:t xml:space="preserve"> </w:t>
      </w:r>
      <w:r w:rsidRPr="008E545A">
        <w:rPr>
          <w:rStyle w:val="normaltextrun"/>
          <w:rFonts w:ascii="Arial" w:hAnsi="Arial" w:cs="Arial"/>
          <w:sz w:val="20"/>
          <w:szCs w:val="20"/>
        </w:rPr>
        <w:t xml:space="preserve">successful home buyers who used a </w:t>
      </w:r>
      <w:proofErr w:type="gramStart"/>
      <w:r w:rsidRPr="008E545A">
        <w:rPr>
          <w:rStyle w:val="normaltextrun"/>
          <w:rFonts w:ascii="Arial" w:hAnsi="Arial" w:cs="Arial"/>
          <w:sz w:val="20"/>
          <w:szCs w:val="20"/>
        </w:rPr>
        <w:t>Realtor</w:t>
      </w:r>
      <w:proofErr w:type="gramEnd"/>
      <w:r w:rsidRPr="008E545A">
        <w:rPr>
          <w:rStyle w:val="normaltextrun"/>
          <w:rFonts w:ascii="Arial" w:hAnsi="Arial" w:cs="Arial"/>
          <w:sz w:val="20"/>
          <w:szCs w:val="20"/>
        </w:rPr>
        <w:t xml:space="preserve"> were satisfied with their</w:t>
      </w:r>
      <w:r>
        <w:rPr>
          <w:rStyle w:val="normaltextrun"/>
          <w:rFonts w:ascii="Arial" w:hAnsi="Arial" w:cs="Arial"/>
          <w:sz w:val="20"/>
          <w:szCs w:val="20"/>
        </w:rPr>
        <w:t xml:space="preserve"> </w:t>
      </w:r>
      <w:r w:rsidRPr="008E545A">
        <w:rPr>
          <w:rStyle w:val="normaltextrun"/>
          <w:rFonts w:ascii="Arial" w:hAnsi="Arial" w:cs="Arial"/>
          <w:sz w:val="20"/>
          <w:szCs w:val="20"/>
        </w:rPr>
        <w:t>Realtor’s performance. Despite this, it is important that the Realtor</w:t>
      </w:r>
      <w:r>
        <w:rPr>
          <w:rStyle w:val="normaltextrun"/>
          <w:rFonts w:ascii="Arial" w:hAnsi="Arial" w:cs="Arial"/>
          <w:sz w:val="20"/>
          <w:szCs w:val="20"/>
        </w:rPr>
        <w:t xml:space="preserve"> </w:t>
      </w:r>
      <w:r w:rsidRPr="008E545A">
        <w:rPr>
          <w:rStyle w:val="normaltextrun"/>
          <w:rFonts w:ascii="Arial" w:hAnsi="Arial" w:cs="Arial"/>
          <w:sz w:val="20"/>
          <w:szCs w:val="20"/>
        </w:rPr>
        <w:t>profession continues to evolve in the face of changing trends in the</w:t>
      </w:r>
      <w:r>
        <w:rPr>
          <w:rStyle w:val="normaltextrun"/>
          <w:rFonts w:ascii="Arial" w:hAnsi="Arial" w:cs="Arial"/>
          <w:sz w:val="20"/>
          <w:szCs w:val="20"/>
        </w:rPr>
        <w:t xml:space="preserve"> </w:t>
      </w:r>
      <w:r w:rsidRPr="008E545A">
        <w:rPr>
          <w:rStyle w:val="normaltextrun"/>
          <w:rFonts w:ascii="Arial" w:hAnsi="Arial" w:cs="Arial"/>
          <w:sz w:val="20"/>
          <w:szCs w:val="20"/>
        </w:rPr>
        <w:t>real state sector, housing market conditions and society at large.</w:t>
      </w:r>
    </w:p>
    <w:p w14:paraId="761797CB" w14:textId="77777777" w:rsidR="008E545A" w:rsidRDefault="008E545A" w:rsidP="008E545A">
      <w:pPr>
        <w:rPr>
          <w:rStyle w:val="normaltextrun"/>
          <w:rFonts w:ascii="Arial" w:hAnsi="Arial" w:cs="Arial"/>
          <w:sz w:val="20"/>
          <w:szCs w:val="20"/>
        </w:rPr>
      </w:pPr>
    </w:p>
    <w:p w14:paraId="7A1D8B92" w14:textId="7EE89D96" w:rsidR="008E545A" w:rsidRPr="008E545A" w:rsidRDefault="008E545A" w:rsidP="008E545A">
      <w:pPr>
        <w:rPr>
          <w:rStyle w:val="normaltextrun"/>
          <w:rFonts w:ascii="Arial" w:hAnsi="Arial" w:cs="Arial"/>
          <w:sz w:val="20"/>
          <w:szCs w:val="20"/>
        </w:rPr>
      </w:pPr>
      <w:r w:rsidRPr="008E545A">
        <w:rPr>
          <w:rStyle w:val="normaltextrun"/>
          <w:rFonts w:ascii="Arial" w:hAnsi="Arial" w:cs="Arial"/>
          <w:sz w:val="20"/>
          <w:szCs w:val="20"/>
        </w:rPr>
        <w:t>Our recommendations to the BC Government to continue evolving the real</w:t>
      </w:r>
      <w:r>
        <w:rPr>
          <w:rStyle w:val="normaltextrun"/>
          <w:rFonts w:ascii="Arial" w:hAnsi="Arial" w:cs="Arial"/>
          <w:sz w:val="20"/>
          <w:szCs w:val="20"/>
        </w:rPr>
        <w:t xml:space="preserve"> </w:t>
      </w:r>
      <w:r w:rsidRPr="008E545A">
        <w:rPr>
          <w:rStyle w:val="normaltextrun"/>
          <w:rFonts w:ascii="Arial" w:hAnsi="Arial" w:cs="Arial"/>
          <w:sz w:val="20"/>
          <w:szCs w:val="20"/>
        </w:rPr>
        <w:t>estate sector include raising entry qualification standards for new licensees</w:t>
      </w:r>
      <w:r>
        <w:rPr>
          <w:rStyle w:val="normaltextrun"/>
          <w:rFonts w:ascii="Arial" w:hAnsi="Arial" w:cs="Arial"/>
          <w:sz w:val="20"/>
          <w:szCs w:val="20"/>
        </w:rPr>
        <w:t xml:space="preserve"> </w:t>
      </w:r>
      <w:r w:rsidRPr="008E545A">
        <w:rPr>
          <w:rStyle w:val="normaltextrun"/>
          <w:rFonts w:ascii="Arial" w:hAnsi="Arial" w:cs="Arial"/>
          <w:sz w:val="20"/>
          <w:szCs w:val="20"/>
        </w:rPr>
        <w:t>and providing more targeted re-licensing education for managing brokers,</w:t>
      </w:r>
    </w:p>
    <w:p w14:paraId="076BC584" w14:textId="77777777" w:rsidR="00D37204" w:rsidRDefault="008E545A" w:rsidP="008E545A">
      <w:pPr>
        <w:rPr>
          <w:rStyle w:val="normaltextrun"/>
          <w:rFonts w:ascii="Arial" w:hAnsi="Arial" w:cs="Arial"/>
          <w:sz w:val="20"/>
          <w:szCs w:val="20"/>
        </w:rPr>
      </w:pPr>
      <w:r w:rsidRPr="008E545A">
        <w:rPr>
          <w:rStyle w:val="normaltextrun"/>
          <w:rFonts w:ascii="Arial" w:hAnsi="Arial" w:cs="Arial"/>
          <w:sz w:val="20"/>
          <w:szCs w:val="20"/>
        </w:rPr>
        <w:t>and implementing a Professional Standing Committee within BCFSA, modelled</w:t>
      </w:r>
      <w:r>
        <w:rPr>
          <w:rStyle w:val="normaltextrun"/>
          <w:rFonts w:ascii="Arial" w:hAnsi="Arial" w:cs="Arial"/>
          <w:sz w:val="20"/>
          <w:szCs w:val="20"/>
        </w:rPr>
        <w:t xml:space="preserve"> </w:t>
      </w:r>
      <w:r w:rsidRPr="008E545A">
        <w:rPr>
          <w:rStyle w:val="normaltextrun"/>
          <w:rFonts w:ascii="Arial" w:hAnsi="Arial" w:cs="Arial"/>
          <w:sz w:val="20"/>
          <w:szCs w:val="20"/>
        </w:rPr>
        <w:t>after the BC Teachers’ Council, to ensure BCFSA benefits from the on-the</w:t>
      </w:r>
      <w:r>
        <w:rPr>
          <w:rStyle w:val="normaltextrun"/>
          <w:rFonts w:ascii="Arial" w:hAnsi="Arial" w:cs="Arial"/>
          <w:sz w:val="20"/>
          <w:szCs w:val="20"/>
        </w:rPr>
        <w:t>-</w:t>
      </w:r>
      <w:r w:rsidRPr="008E545A">
        <w:rPr>
          <w:rStyle w:val="normaltextrun"/>
          <w:rFonts w:ascii="Arial" w:hAnsi="Arial" w:cs="Arial"/>
          <w:sz w:val="20"/>
          <w:szCs w:val="20"/>
        </w:rPr>
        <w:t>ground</w:t>
      </w:r>
      <w:r>
        <w:rPr>
          <w:rStyle w:val="normaltextrun"/>
          <w:rFonts w:ascii="Arial" w:hAnsi="Arial" w:cs="Arial"/>
          <w:sz w:val="20"/>
          <w:szCs w:val="20"/>
        </w:rPr>
        <w:t xml:space="preserve"> </w:t>
      </w:r>
      <w:r w:rsidRPr="008E545A">
        <w:rPr>
          <w:rStyle w:val="normaltextrun"/>
          <w:rFonts w:ascii="Arial" w:hAnsi="Arial" w:cs="Arial"/>
          <w:sz w:val="20"/>
          <w:szCs w:val="20"/>
        </w:rPr>
        <w:t>perspective of experienced Realtors when considering practice changes.</w:t>
      </w:r>
    </w:p>
    <w:p w14:paraId="2903B512" w14:textId="77777777" w:rsidR="00D37204" w:rsidRDefault="00D37204" w:rsidP="008E545A">
      <w:pPr>
        <w:rPr>
          <w:rStyle w:val="normaltextrun"/>
          <w:rFonts w:ascii="Arial" w:hAnsi="Arial" w:cs="Arial"/>
          <w:sz w:val="20"/>
          <w:szCs w:val="20"/>
        </w:rPr>
      </w:pPr>
    </w:p>
    <w:p w14:paraId="18E354A5" w14:textId="713B2E51" w:rsidR="00D37204" w:rsidRPr="00D37204" w:rsidRDefault="00D37204" w:rsidP="00D37204">
      <w:pPr>
        <w:rPr>
          <w:rStyle w:val="normaltextrun"/>
          <w:rFonts w:ascii="Arial" w:hAnsi="Arial" w:cs="Arial"/>
          <w:i/>
          <w:iCs/>
          <w:sz w:val="20"/>
          <w:szCs w:val="20"/>
        </w:rPr>
      </w:pPr>
      <w:r w:rsidRPr="00D37204">
        <w:rPr>
          <w:rStyle w:val="normaltextrun"/>
          <w:rFonts w:ascii="Arial" w:hAnsi="Arial" w:cs="Arial"/>
          <w:i/>
          <w:iCs/>
          <w:sz w:val="20"/>
          <w:szCs w:val="20"/>
        </w:rPr>
        <w:t xml:space="preserve">Creating </w:t>
      </w:r>
      <w:r>
        <w:rPr>
          <w:rStyle w:val="normaltextrun"/>
          <w:rFonts w:ascii="Arial" w:hAnsi="Arial" w:cs="Arial"/>
          <w:i/>
          <w:iCs/>
          <w:sz w:val="20"/>
          <w:szCs w:val="20"/>
        </w:rPr>
        <w:t xml:space="preserve">a </w:t>
      </w:r>
      <w:r w:rsidRPr="00D37204">
        <w:rPr>
          <w:rStyle w:val="normaltextrun"/>
          <w:rFonts w:ascii="Arial" w:hAnsi="Arial" w:cs="Arial"/>
          <w:i/>
          <w:iCs/>
          <w:sz w:val="20"/>
          <w:szCs w:val="20"/>
        </w:rPr>
        <w:t>World-Leading</w:t>
      </w:r>
      <w:r>
        <w:rPr>
          <w:rStyle w:val="normaltextrun"/>
          <w:rFonts w:ascii="Arial" w:hAnsi="Arial" w:cs="Arial"/>
          <w:i/>
          <w:iCs/>
          <w:sz w:val="20"/>
          <w:szCs w:val="20"/>
        </w:rPr>
        <w:t xml:space="preserve"> </w:t>
      </w:r>
      <w:r w:rsidRPr="00D37204">
        <w:rPr>
          <w:rStyle w:val="normaltextrun"/>
          <w:rFonts w:ascii="Arial" w:hAnsi="Arial" w:cs="Arial"/>
          <w:i/>
          <w:iCs/>
          <w:sz w:val="20"/>
          <w:szCs w:val="20"/>
        </w:rPr>
        <w:t>Regulatory Structure</w:t>
      </w:r>
    </w:p>
    <w:p w14:paraId="178CD6C2" w14:textId="77777777" w:rsidR="00D37204" w:rsidRDefault="00D37204" w:rsidP="00D37204">
      <w:pPr>
        <w:rPr>
          <w:rStyle w:val="normaltextrun"/>
          <w:rFonts w:ascii="Arial" w:hAnsi="Arial" w:cs="Arial"/>
          <w:sz w:val="20"/>
          <w:szCs w:val="20"/>
        </w:rPr>
      </w:pPr>
    </w:p>
    <w:p w14:paraId="57F82582" w14:textId="02D3F93C" w:rsidR="00D37204" w:rsidRPr="00D37204" w:rsidRDefault="00D37204" w:rsidP="00D37204">
      <w:pPr>
        <w:rPr>
          <w:rStyle w:val="normaltextrun"/>
          <w:rFonts w:ascii="Arial" w:hAnsi="Arial" w:cs="Arial"/>
          <w:sz w:val="20"/>
          <w:szCs w:val="20"/>
        </w:rPr>
      </w:pPr>
      <w:r w:rsidRPr="00D37204">
        <w:rPr>
          <w:rStyle w:val="normaltextrun"/>
          <w:rFonts w:ascii="Arial" w:hAnsi="Arial" w:cs="Arial"/>
          <w:sz w:val="20"/>
          <w:szCs w:val="20"/>
        </w:rPr>
        <w:t>When former Minister for Finance Carole James announced the formation of</w:t>
      </w:r>
      <w:r>
        <w:rPr>
          <w:rStyle w:val="normaltextrun"/>
          <w:rFonts w:ascii="Arial" w:hAnsi="Arial" w:cs="Arial"/>
          <w:sz w:val="20"/>
          <w:szCs w:val="20"/>
        </w:rPr>
        <w:t xml:space="preserve"> </w:t>
      </w:r>
      <w:r w:rsidRPr="00D37204">
        <w:rPr>
          <w:rStyle w:val="normaltextrun"/>
          <w:rFonts w:ascii="Arial" w:hAnsi="Arial" w:cs="Arial"/>
          <w:sz w:val="20"/>
          <w:szCs w:val="20"/>
        </w:rPr>
        <w:t>BCFSA, she envisioned creating a world-leading regulatory structure. To date,</w:t>
      </w:r>
      <w:r>
        <w:rPr>
          <w:rStyle w:val="normaltextrun"/>
          <w:rFonts w:ascii="Arial" w:hAnsi="Arial" w:cs="Arial"/>
          <w:sz w:val="20"/>
          <w:szCs w:val="20"/>
        </w:rPr>
        <w:t xml:space="preserve"> </w:t>
      </w:r>
      <w:r w:rsidRPr="00D37204">
        <w:rPr>
          <w:rStyle w:val="normaltextrun"/>
          <w:rFonts w:ascii="Arial" w:hAnsi="Arial" w:cs="Arial"/>
          <w:sz w:val="20"/>
          <w:szCs w:val="20"/>
        </w:rPr>
        <w:t>BCFSA has fallen short of those ambitions, largely due to both BCFSA’s and</w:t>
      </w:r>
      <w:r>
        <w:rPr>
          <w:rStyle w:val="normaltextrun"/>
          <w:rFonts w:ascii="Arial" w:hAnsi="Arial" w:cs="Arial"/>
          <w:sz w:val="20"/>
          <w:szCs w:val="20"/>
        </w:rPr>
        <w:t xml:space="preserve"> </w:t>
      </w:r>
      <w:r w:rsidRPr="00D37204">
        <w:rPr>
          <w:rStyle w:val="normaltextrun"/>
          <w:rFonts w:ascii="Arial" w:hAnsi="Arial" w:cs="Arial"/>
          <w:sz w:val="20"/>
          <w:szCs w:val="20"/>
        </w:rPr>
        <w:t>BC government’s approach to stakeholder engagement.</w:t>
      </w:r>
    </w:p>
    <w:p w14:paraId="2863417C" w14:textId="77777777" w:rsidR="00D37204" w:rsidRDefault="00D37204" w:rsidP="00D37204">
      <w:pPr>
        <w:rPr>
          <w:rStyle w:val="normaltextrun"/>
          <w:rFonts w:ascii="Arial" w:hAnsi="Arial" w:cs="Arial"/>
          <w:sz w:val="20"/>
          <w:szCs w:val="20"/>
        </w:rPr>
      </w:pPr>
    </w:p>
    <w:p w14:paraId="727384B0" w14:textId="5E9F7ECD" w:rsidR="00D37204" w:rsidRPr="00D37204" w:rsidRDefault="00D37204" w:rsidP="00D37204">
      <w:pPr>
        <w:rPr>
          <w:rStyle w:val="normaltextrun"/>
          <w:rFonts w:ascii="Arial" w:hAnsi="Arial" w:cs="Arial"/>
          <w:sz w:val="20"/>
          <w:szCs w:val="20"/>
        </w:rPr>
      </w:pPr>
      <w:r w:rsidRPr="00D37204">
        <w:rPr>
          <w:rStyle w:val="normaltextrun"/>
          <w:rFonts w:ascii="Arial" w:hAnsi="Arial" w:cs="Arial"/>
          <w:sz w:val="20"/>
          <w:szCs w:val="20"/>
        </w:rPr>
        <w:t>Our recommendations to the BC Government to create a world-leading</w:t>
      </w:r>
      <w:r>
        <w:rPr>
          <w:rStyle w:val="normaltextrun"/>
          <w:rFonts w:ascii="Arial" w:hAnsi="Arial" w:cs="Arial"/>
          <w:sz w:val="20"/>
          <w:szCs w:val="20"/>
        </w:rPr>
        <w:t xml:space="preserve"> </w:t>
      </w:r>
      <w:r w:rsidRPr="00D37204">
        <w:rPr>
          <w:rStyle w:val="normaltextrun"/>
          <w:rFonts w:ascii="Arial" w:hAnsi="Arial" w:cs="Arial"/>
          <w:sz w:val="20"/>
          <w:szCs w:val="20"/>
        </w:rPr>
        <w:t>regulatory structure include committing to fulsome consultation with</w:t>
      </w:r>
      <w:r>
        <w:rPr>
          <w:rStyle w:val="normaltextrun"/>
          <w:rFonts w:ascii="Arial" w:hAnsi="Arial" w:cs="Arial"/>
          <w:sz w:val="20"/>
          <w:szCs w:val="20"/>
        </w:rPr>
        <w:t xml:space="preserve"> </w:t>
      </w:r>
      <w:r w:rsidRPr="00D37204">
        <w:rPr>
          <w:rStyle w:val="normaltextrun"/>
          <w:rFonts w:ascii="Arial" w:hAnsi="Arial" w:cs="Arial"/>
          <w:sz w:val="20"/>
          <w:szCs w:val="20"/>
        </w:rPr>
        <w:t>real estate professionals and the public prior to future announcements</w:t>
      </w:r>
    </w:p>
    <w:p w14:paraId="103C0972" w14:textId="77777777" w:rsidR="00EC5A21" w:rsidRDefault="00D37204" w:rsidP="00EC5A21">
      <w:pPr>
        <w:rPr>
          <w:rStyle w:val="normaltextrun"/>
          <w:rFonts w:ascii="Arial" w:hAnsi="Arial" w:cs="Arial"/>
          <w:sz w:val="20"/>
          <w:szCs w:val="20"/>
        </w:rPr>
      </w:pPr>
      <w:r w:rsidRPr="00D37204">
        <w:rPr>
          <w:rStyle w:val="normaltextrun"/>
          <w:rFonts w:ascii="Arial" w:hAnsi="Arial" w:cs="Arial"/>
          <w:sz w:val="20"/>
          <w:szCs w:val="20"/>
        </w:rPr>
        <w:t>of potential public policy and ensuring any proposed policy has a</w:t>
      </w:r>
      <w:r>
        <w:rPr>
          <w:rStyle w:val="normaltextrun"/>
          <w:rFonts w:ascii="Arial" w:hAnsi="Arial" w:cs="Arial"/>
          <w:sz w:val="20"/>
          <w:szCs w:val="20"/>
        </w:rPr>
        <w:t xml:space="preserve"> </w:t>
      </w:r>
      <w:r w:rsidRPr="00D37204">
        <w:rPr>
          <w:rStyle w:val="normaltextrun"/>
          <w:rFonts w:ascii="Arial" w:hAnsi="Arial" w:cs="Arial"/>
          <w:sz w:val="20"/>
          <w:szCs w:val="20"/>
        </w:rPr>
        <w:t xml:space="preserve">corresponding problem statement, objectives, </w:t>
      </w:r>
      <w:proofErr w:type="gramStart"/>
      <w:r w:rsidRPr="00D37204">
        <w:rPr>
          <w:rStyle w:val="normaltextrun"/>
          <w:rFonts w:ascii="Arial" w:hAnsi="Arial" w:cs="Arial"/>
          <w:sz w:val="20"/>
          <w:szCs w:val="20"/>
        </w:rPr>
        <w:t>goals</w:t>
      </w:r>
      <w:proofErr w:type="gramEnd"/>
      <w:r w:rsidRPr="00D37204">
        <w:rPr>
          <w:rStyle w:val="normaltextrun"/>
          <w:rFonts w:ascii="Arial" w:hAnsi="Arial" w:cs="Arial"/>
          <w:sz w:val="20"/>
          <w:szCs w:val="20"/>
        </w:rPr>
        <w:t xml:space="preserve"> and metrics to</w:t>
      </w:r>
      <w:r>
        <w:rPr>
          <w:rStyle w:val="normaltextrun"/>
          <w:rFonts w:ascii="Arial" w:hAnsi="Arial" w:cs="Arial"/>
          <w:sz w:val="20"/>
          <w:szCs w:val="20"/>
        </w:rPr>
        <w:t xml:space="preserve"> </w:t>
      </w:r>
      <w:r w:rsidRPr="00D37204">
        <w:rPr>
          <w:rStyle w:val="normaltextrun"/>
          <w:rFonts w:ascii="Arial" w:hAnsi="Arial" w:cs="Arial"/>
          <w:sz w:val="20"/>
          <w:szCs w:val="20"/>
        </w:rPr>
        <w:t>evaluate its effectiveness, making those available to the public.</w:t>
      </w:r>
    </w:p>
    <w:p w14:paraId="2C8C5211" w14:textId="77777777" w:rsidR="00EC5A21" w:rsidRDefault="00EC5A21" w:rsidP="00EC5A21">
      <w:pPr>
        <w:rPr>
          <w:rStyle w:val="normaltextrun"/>
          <w:rFonts w:ascii="Arial" w:hAnsi="Arial" w:cs="Arial"/>
          <w:sz w:val="20"/>
          <w:szCs w:val="20"/>
        </w:rPr>
      </w:pPr>
    </w:p>
    <w:p w14:paraId="45818137" w14:textId="77777777" w:rsidR="002613A7" w:rsidRDefault="002613A7">
      <w:pPr>
        <w:rPr>
          <w:rStyle w:val="normaltextrun"/>
          <w:rFonts w:ascii="Arial" w:hAnsi="Arial" w:cs="Arial"/>
          <w:sz w:val="20"/>
          <w:szCs w:val="20"/>
        </w:rPr>
      </w:pPr>
      <w:r>
        <w:rPr>
          <w:rStyle w:val="normaltextrun"/>
          <w:rFonts w:ascii="Arial" w:hAnsi="Arial" w:cs="Arial"/>
          <w:sz w:val="20"/>
          <w:szCs w:val="20"/>
        </w:rPr>
        <w:br w:type="page"/>
      </w:r>
    </w:p>
    <w:p w14:paraId="50ED5A04" w14:textId="7E3453DF" w:rsidR="00E53ADD" w:rsidRPr="00E53ADD" w:rsidRDefault="00BC63B2" w:rsidP="00E53ADD">
      <w:pPr>
        <w:rPr>
          <w:rFonts w:ascii="Arial" w:hAnsi="Arial" w:cs="Arial"/>
          <w:sz w:val="20"/>
          <w:szCs w:val="20"/>
        </w:rPr>
      </w:pPr>
      <w:r w:rsidRPr="00AF0B4F">
        <w:rPr>
          <w:rStyle w:val="normaltextrun"/>
          <w:rFonts w:ascii="Arial" w:hAnsi="Arial" w:cs="Arial"/>
          <w:sz w:val="20"/>
          <w:szCs w:val="20"/>
        </w:rPr>
        <w:lastRenderedPageBreak/>
        <w:t>For Immediate Release</w:t>
      </w:r>
    </w:p>
    <w:p w14:paraId="66892197" w14:textId="72A8CDD5" w:rsidR="002C2FC3" w:rsidRPr="00E53ADD" w:rsidRDefault="00FF771D" w:rsidP="00E53ADD">
      <w:pPr>
        <w:pStyle w:val="paragraph"/>
        <w:textAlignment w:val="baseline"/>
        <w:rPr>
          <w:rFonts w:ascii="Arial" w:hAnsi="Arial" w:cs="Arial"/>
          <w:b/>
          <w:bCs/>
          <w:sz w:val="20"/>
          <w:szCs w:val="20"/>
        </w:rPr>
      </w:pPr>
      <w:r w:rsidRPr="00E53ADD">
        <w:rPr>
          <w:rFonts w:ascii="Arial" w:hAnsi="Arial" w:cs="Arial"/>
          <w:b/>
          <w:bCs/>
          <w:sz w:val="20"/>
          <w:szCs w:val="20"/>
        </w:rPr>
        <w:t xml:space="preserve">A Better Way Home: </w:t>
      </w:r>
      <w:r w:rsidR="00BC63B2" w:rsidRPr="00BC63B2">
        <w:rPr>
          <w:rFonts w:ascii="Arial" w:hAnsi="Arial" w:cs="Arial"/>
          <w:b/>
          <w:bCs/>
          <w:sz w:val="20"/>
          <w:szCs w:val="20"/>
        </w:rPr>
        <w:t>BC Real Estate Association, Boards Publish Sweeping Recommendations for Government to Address Challenges in BC’s Housing Market</w:t>
      </w:r>
    </w:p>
    <w:p w14:paraId="05AB119A" w14:textId="7A233420" w:rsidR="0078183F" w:rsidRDefault="002C2FC3" w:rsidP="0078183F">
      <w:pPr>
        <w:pStyle w:val="paragraph"/>
        <w:spacing w:before="0" w:beforeAutospacing="0" w:after="0" w:afterAutospacing="0"/>
        <w:textAlignment w:val="baseline"/>
        <w:rPr>
          <w:rFonts w:ascii="Segoe UI" w:hAnsi="Segoe UI" w:cs="Segoe UI"/>
          <w:sz w:val="18"/>
          <w:szCs w:val="18"/>
        </w:rPr>
      </w:pPr>
      <w:r>
        <w:rPr>
          <w:rStyle w:val="normaltextrun"/>
          <w:rFonts w:ascii="Arial" w:eastAsia="Arial Unicode MS" w:hAnsi="Arial" w:cs="Arial"/>
          <w:b/>
          <w:bCs/>
          <w:sz w:val="20"/>
          <w:szCs w:val="20"/>
        </w:rPr>
        <w:t>Vancouver, BC –</w:t>
      </w:r>
      <w:r w:rsidR="00BC63B2">
        <w:rPr>
          <w:rStyle w:val="normaltextrun"/>
          <w:rFonts w:ascii="Arial" w:eastAsia="Arial Unicode MS" w:hAnsi="Arial" w:cs="Arial"/>
          <w:b/>
          <w:bCs/>
          <w:sz w:val="20"/>
          <w:szCs w:val="20"/>
        </w:rPr>
        <w:t xml:space="preserve"> February 28, 2022.</w:t>
      </w:r>
      <w:r>
        <w:rPr>
          <w:rStyle w:val="normaltextrun"/>
          <w:rFonts w:ascii="Arial" w:eastAsia="Arial Unicode MS" w:hAnsi="Arial" w:cs="Arial"/>
          <w:b/>
          <w:bCs/>
          <w:sz w:val="20"/>
          <w:szCs w:val="20"/>
        </w:rPr>
        <w:t xml:space="preserve"> </w:t>
      </w:r>
      <w:bookmarkStart w:id="0" w:name="_Hlk529973267"/>
      <w:r w:rsidR="0078183F">
        <w:rPr>
          <w:rStyle w:val="normaltextrun"/>
          <w:rFonts w:ascii="Arial" w:hAnsi="Arial" w:cs="Arial"/>
          <w:sz w:val="20"/>
          <w:szCs w:val="20"/>
        </w:rPr>
        <w:t xml:space="preserve">The British Columbia Real Estate Association (BCREA), with support from the </w:t>
      </w:r>
      <w:r w:rsidR="008B4554">
        <w:rPr>
          <w:rStyle w:val="normaltextrun"/>
          <w:rFonts w:ascii="Arial" w:hAnsi="Arial" w:cs="Arial"/>
          <w:sz w:val="20"/>
          <w:szCs w:val="20"/>
        </w:rPr>
        <w:t xml:space="preserve">province’s </w:t>
      </w:r>
      <w:r w:rsidR="0078183F">
        <w:rPr>
          <w:rStyle w:val="normaltextrun"/>
          <w:rFonts w:ascii="Arial" w:hAnsi="Arial" w:cs="Arial"/>
          <w:sz w:val="20"/>
          <w:szCs w:val="20"/>
        </w:rPr>
        <w:t>real estate boards, has published a series of sweeping recommendations for the BC government aimed at addressing current concerns with the province’s housing market, the real estate transaction process and consumer protection.</w:t>
      </w:r>
      <w:r w:rsidR="0078183F">
        <w:rPr>
          <w:rStyle w:val="eop"/>
          <w:rFonts w:ascii="Arial" w:eastAsia="Arial Unicode MS" w:hAnsi="Arial" w:cs="Arial"/>
          <w:sz w:val="20"/>
          <w:szCs w:val="20"/>
        </w:rPr>
        <w:t> </w:t>
      </w:r>
    </w:p>
    <w:p w14:paraId="0ECF0189" w14:textId="77777777" w:rsidR="0078183F" w:rsidRDefault="0078183F" w:rsidP="0078183F">
      <w:pPr>
        <w:pStyle w:val="paragraph"/>
        <w:spacing w:before="0" w:beforeAutospacing="0" w:after="0" w:afterAutospacing="0"/>
        <w:textAlignment w:val="baseline"/>
        <w:rPr>
          <w:rFonts w:ascii="Segoe UI" w:hAnsi="Segoe UI" w:cs="Segoe UI"/>
          <w:sz w:val="18"/>
          <w:szCs w:val="18"/>
        </w:rPr>
      </w:pPr>
      <w:r>
        <w:rPr>
          <w:rStyle w:val="eop"/>
          <w:rFonts w:ascii="Arial" w:eastAsia="Arial Unicode MS" w:hAnsi="Arial" w:cs="Arial"/>
          <w:sz w:val="20"/>
          <w:szCs w:val="20"/>
        </w:rPr>
        <w:t> </w:t>
      </w:r>
    </w:p>
    <w:p w14:paraId="367AAE46" w14:textId="44412476" w:rsidR="0078183F" w:rsidRDefault="0078183F" w:rsidP="0078183F">
      <w:pPr>
        <w:pStyle w:val="paragraph"/>
        <w:spacing w:before="0" w:beforeAutospacing="0" w:after="0" w:afterAutospacing="0"/>
        <w:textAlignment w:val="baseline"/>
        <w:rPr>
          <w:rStyle w:val="eop"/>
          <w:rFonts w:ascii="Arial" w:eastAsia="Arial Unicode MS" w:hAnsi="Arial" w:cs="Arial"/>
          <w:sz w:val="20"/>
          <w:szCs w:val="20"/>
        </w:rPr>
      </w:pPr>
      <w:r>
        <w:rPr>
          <w:rStyle w:val="normaltextrun"/>
          <w:rFonts w:ascii="Arial" w:hAnsi="Arial" w:cs="Arial"/>
          <w:sz w:val="20"/>
          <w:szCs w:val="20"/>
        </w:rPr>
        <w:t xml:space="preserve">The white paper, called </w:t>
      </w:r>
      <w:r>
        <w:rPr>
          <w:rStyle w:val="normaltextrun"/>
          <w:rFonts w:ascii="Arial" w:hAnsi="Arial" w:cs="Arial"/>
          <w:i/>
          <w:iCs/>
          <w:sz w:val="20"/>
          <w:szCs w:val="20"/>
        </w:rPr>
        <w:t>A Better Way Home: Strengthening Consumer Protection in Real Estate</w:t>
      </w:r>
      <w:r>
        <w:rPr>
          <w:rStyle w:val="normaltextrun"/>
          <w:rFonts w:ascii="Arial" w:hAnsi="Arial" w:cs="Arial"/>
          <w:sz w:val="20"/>
          <w:szCs w:val="20"/>
        </w:rPr>
        <w:t>, offers more than 30 recommendations spanning four areas: addressing housing supply issues, enhancing consumer protection in real estate transactions, evolving the real estate sector and contributing to the creation of a world-leading regulatory structure. It incorporates findings from seven focus groups with consumers and REALTORS®, years of survey data, and a detailed analysis of economic and secondary literature, including the impacts of attempted housing market interventions worldwide. </w:t>
      </w:r>
      <w:r>
        <w:rPr>
          <w:rStyle w:val="eop"/>
          <w:rFonts w:ascii="Arial" w:eastAsia="Arial Unicode MS" w:hAnsi="Arial" w:cs="Arial"/>
          <w:sz w:val="20"/>
          <w:szCs w:val="20"/>
        </w:rPr>
        <w:t> </w:t>
      </w:r>
    </w:p>
    <w:p w14:paraId="122089D4" w14:textId="77777777" w:rsidR="003A7562" w:rsidRDefault="003A7562" w:rsidP="0078183F">
      <w:pPr>
        <w:pStyle w:val="paragraph"/>
        <w:spacing w:before="0" w:beforeAutospacing="0" w:after="0" w:afterAutospacing="0"/>
        <w:textAlignment w:val="baseline"/>
        <w:rPr>
          <w:rFonts w:ascii="Segoe UI" w:hAnsi="Segoe UI" w:cs="Segoe UI"/>
          <w:sz w:val="18"/>
          <w:szCs w:val="18"/>
        </w:rPr>
      </w:pPr>
    </w:p>
    <w:p w14:paraId="1B7C948A" w14:textId="05543E05" w:rsidR="0078183F" w:rsidRDefault="0078183F" w:rsidP="0078183F">
      <w:pPr>
        <w:pStyle w:val="paragraph"/>
        <w:spacing w:before="0" w:beforeAutospacing="0" w:after="0" w:afterAutospacing="0"/>
        <w:textAlignment w:val="baseline"/>
        <w:rPr>
          <w:rStyle w:val="eop"/>
          <w:rFonts w:ascii="Arial" w:eastAsia="Arial Unicode MS" w:hAnsi="Arial" w:cs="Arial"/>
          <w:sz w:val="20"/>
          <w:szCs w:val="20"/>
        </w:rPr>
      </w:pPr>
      <w:r>
        <w:rPr>
          <w:rStyle w:val="normaltextrun"/>
          <w:rFonts w:ascii="Arial" w:hAnsi="Arial" w:cs="Arial"/>
          <w:sz w:val="20"/>
          <w:szCs w:val="20"/>
        </w:rPr>
        <w:t>“BCREA shares consumer and government concerns that current housing market conditions are untenable. Our recommendations include long-term measures to create more housing options for British Columbians, as well as immediate steps to give consumers in the market today more peace of mind,” says BCREA Chief Executive Officer Darlene K. Hyde. “As the voice of BC’s 24,000 Realtors, we want consumers to have full confidence in real estate transactions.”</w:t>
      </w:r>
      <w:r>
        <w:rPr>
          <w:rStyle w:val="eop"/>
          <w:rFonts w:ascii="Arial" w:eastAsia="Arial Unicode MS" w:hAnsi="Arial" w:cs="Arial"/>
          <w:sz w:val="20"/>
          <w:szCs w:val="20"/>
        </w:rPr>
        <w:t> </w:t>
      </w:r>
    </w:p>
    <w:p w14:paraId="0BDBFB8B" w14:textId="77777777" w:rsidR="003A7562" w:rsidRDefault="003A7562" w:rsidP="0078183F">
      <w:pPr>
        <w:pStyle w:val="paragraph"/>
        <w:spacing w:before="0" w:beforeAutospacing="0" w:after="0" w:afterAutospacing="0"/>
        <w:textAlignment w:val="baseline"/>
        <w:rPr>
          <w:rFonts w:ascii="Segoe UI" w:hAnsi="Segoe UI" w:cs="Segoe UI"/>
          <w:sz w:val="18"/>
          <w:szCs w:val="18"/>
        </w:rPr>
      </w:pPr>
    </w:p>
    <w:p w14:paraId="155B3532" w14:textId="77777777" w:rsidR="0078183F" w:rsidRDefault="0078183F" w:rsidP="0078183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BCREA’s recommendations to support consumer confidence in real estate transactions include:</w:t>
      </w:r>
      <w:r>
        <w:rPr>
          <w:rStyle w:val="eop"/>
          <w:rFonts w:ascii="Arial" w:eastAsia="Arial Unicode MS" w:hAnsi="Arial" w:cs="Arial"/>
          <w:sz w:val="20"/>
          <w:szCs w:val="20"/>
        </w:rPr>
        <w:t> </w:t>
      </w:r>
    </w:p>
    <w:p w14:paraId="67148871" w14:textId="77777777" w:rsidR="0078183F" w:rsidRDefault="0078183F" w:rsidP="0078183F">
      <w:pPr>
        <w:pStyle w:val="paragraph"/>
        <w:spacing w:before="0" w:beforeAutospacing="0" w:after="0" w:afterAutospacing="0"/>
        <w:textAlignment w:val="baseline"/>
        <w:rPr>
          <w:rFonts w:ascii="Segoe UI" w:hAnsi="Segoe UI" w:cs="Segoe UI"/>
          <w:sz w:val="18"/>
          <w:szCs w:val="18"/>
        </w:rPr>
      </w:pPr>
      <w:r>
        <w:rPr>
          <w:rStyle w:val="eop"/>
          <w:rFonts w:ascii="Arial" w:eastAsia="Arial Unicode MS" w:hAnsi="Arial" w:cs="Arial"/>
          <w:sz w:val="20"/>
          <w:szCs w:val="20"/>
        </w:rPr>
        <w:t> </w:t>
      </w:r>
    </w:p>
    <w:p w14:paraId="19C3499E" w14:textId="77777777" w:rsidR="0078183F" w:rsidRDefault="0078183F" w:rsidP="00AF0B4F">
      <w:pPr>
        <w:pStyle w:val="paragraph"/>
        <w:numPr>
          <w:ilvl w:val="0"/>
          <w:numId w:val="9"/>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Giving buyers time to research a property before making an offer by introducing a mandatory “pre-offer period” of a minimum of five business days from when a property is first listed. During this period, offers cannot be made. </w:t>
      </w:r>
      <w:r>
        <w:rPr>
          <w:rStyle w:val="eop"/>
          <w:rFonts w:ascii="Arial" w:eastAsia="Arial Unicode MS" w:hAnsi="Arial" w:cs="Arial"/>
          <w:sz w:val="20"/>
          <w:szCs w:val="20"/>
        </w:rPr>
        <w:t> </w:t>
      </w:r>
    </w:p>
    <w:p w14:paraId="73EC01D2" w14:textId="77777777" w:rsidR="0078183F" w:rsidRDefault="0078183F" w:rsidP="00AF0B4F">
      <w:pPr>
        <w:pStyle w:val="paragraph"/>
        <w:numPr>
          <w:ilvl w:val="0"/>
          <w:numId w:val="9"/>
        </w:numPr>
        <w:spacing w:before="0" w:beforeAutospacing="0" w:after="0" w:afterAutospacing="0"/>
        <w:textAlignment w:val="baseline"/>
        <w:rPr>
          <w:rFonts w:ascii="Calibri" w:hAnsi="Calibri" w:cs="Calibri"/>
          <w:sz w:val="20"/>
          <w:szCs w:val="20"/>
        </w:rPr>
      </w:pPr>
      <w:r>
        <w:rPr>
          <w:rStyle w:val="normaltextrun"/>
          <w:rFonts w:ascii="Arial" w:hAnsi="Arial" w:cs="Arial"/>
          <w:sz w:val="20"/>
          <w:szCs w:val="20"/>
        </w:rPr>
        <w:t>Helping consumers make more informed decisions in multiple offer scenarios by collaborating with real estate sector stakeholders to establish a process that balances offer transparency for buyers with privacy concerns.</w:t>
      </w:r>
      <w:r>
        <w:rPr>
          <w:rStyle w:val="eop"/>
          <w:rFonts w:ascii="Arial" w:eastAsia="Arial Unicode MS" w:hAnsi="Arial" w:cs="Arial"/>
          <w:sz w:val="20"/>
          <w:szCs w:val="20"/>
        </w:rPr>
        <w:t> </w:t>
      </w:r>
    </w:p>
    <w:p w14:paraId="400EC3CF" w14:textId="77777777" w:rsidR="0078183F" w:rsidRDefault="0078183F" w:rsidP="00AF0B4F">
      <w:pPr>
        <w:pStyle w:val="paragraph"/>
        <w:numPr>
          <w:ilvl w:val="0"/>
          <w:numId w:val="9"/>
        </w:numPr>
        <w:spacing w:before="0" w:beforeAutospacing="0" w:after="0" w:afterAutospacing="0"/>
        <w:textAlignment w:val="baseline"/>
        <w:rPr>
          <w:rFonts w:ascii="Yu Mincho" w:eastAsia="Yu Mincho" w:hAnsi="Yu Mincho" w:cs="Segoe UI"/>
          <w:sz w:val="20"/>
          <w:szCs w:val="20"/>
        </w:rPr>
      </w:pPr>
      <w:r>
        <w:rPr>
          <w:rStyle w:val="normaltextrun"/>
          <w:rFonts w:ascii="Arial" w:eastAsia="Yu Mincho" w:hAnsi="Arial" w:cs="Arial"/>
          <w:color w:val="000000"/>
          <w:sz w:val="20"/>
          <w:szCs w:val="20"/>
          <w:shd w:val="clear" w:color="auto" w:fill="FFFFFF"/>
        </w:rPr>
        <w:t>Ensuring prospective buyers have immediate access to relevant information by making property disclosure statements mandatory and available upon listing.</w:t>
      </w:r>
      <w:r>
        <w:rPr>
          <w:rStyle w:val="eop"/>
          <w:rFonts w:ascii="Arial" w:eastAsia="Yu Mincho" w:hAnsi="Arial" w:cs="Arial"/>
          <w:color w:val="000000"/>
          <w:sz w:val="20"/>
          <w:szCs w:val="20"/>
        </w:rPr>
        <w:t> </w:t>
      </w:r>
    </w:p>
    <w:p w14:paraId="117AB30B" w14:textId="77777777" w:rsidR="0078183F" w:rsidRDefault="0078183F" w:rsidP="00AF0B4F">
      <w:pPr>
        <w:pStyle w:val="paragraph"/>
        <w:numPr>
          <w:ilvl w:val="0"/>
          <w:numId w:val="9"/>
        </w:numPr>
        <w:spacing w:before="0" w:beforeAutospacing="0" w:after="0" w:afterAutospacing="0"/>
        <w:textAlignment w:val="baseline"/>
        <w:rPr>
          <w:rFonts w:ascii="Arial" w:hAnsi="Arial" w:cs="Arial" w:hint="eastAsia"/>
          <w:sz w:val="20"/>
          <w:szCs w:val="20"/>
        </w:rPr>
      </w:pPr>
      <w:r>
        <w:rPr>
          <w:rStyle w:val="normaltextrun"/>
          <w:rFonts w:ascii="Arial" w:hAnsi="Arial" w:cs="Arial"/>
          <w:color w:val="000000"/>
          <w:sz w:val="20"/>
          <w:szCs w:val="20"/>
          <w:shd w:val="clear" w:color="auto" w:fill="FFFFFF"/>
        </w:rPr>
        <w:t>Mandating that all documents related to strata transactions are made available with the listing, including strata bylaws, depreciation reports, status of contingency funds, strata council correspondence and the Form B. </w:t>
      </w:r>
      <w:r>
        <w:rPr>
          <w:rStyle w:val="eop"/>
          <w:rFonts w:ascii="Arial" w:eastAsia="Arial Unicode MS" w:hAnsi="Arial" w:cs="Arial"/>
          <w:color w:val="000000"/>
          <w:sz w:val="20"/>
          <w:szCs w:val="20"/>
        </w:rPr>
        <w:t> </w:t>
      </w:r>
    </w:p>
    <w:p w14:paraId="2B33747B" w14:textId="77777777" w:rsidR="0078183F" w:rsidRDefault="0078183F" w:rsidP="00AF0B4F">
      <w:pPr>
        <w:pStyle w:val="paragraph"/>
        <w:numPr>
          <w:ilvl w:val="0"/>
          <w:numId w:val="9"/>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Raising entry qualification standards </w:t>
      </w:r>
      <w:r>
        <w:rPr>
          <w:rStyle w:val="normaltextrun"/>
          <w:rFonts w:ascii="Arial" w:hAnsi="Arial" w:cs="Arial"/>
          <w:color w:val="000000"/>
          <w:sz w:val="20"/>
          <w:szCs w:val="20"/>
          <w:shd w:val="clear" w:color="auto" w:fill="FFFFFF"/>
        </w:rPr>
        <w:t>for new licensees to ensure consumers are supported by skilled, qualified professionals.</w:t>
      </w:r>
      <w:r>
        <w:rPr>
          <w:rStyle w:val="eop"/>
          <w:rFonts w:ascii="Arial" w:eastAsia="Arial Unicode MS" w:hAnsi="Arial" w:cs="Arial"/>
          <w:color w:val="000000"/>
          <w:sz w:val="20"/>
          <w:szCs w:val="20"/>
        </w:rPr>
        <w:t> </w:t>
      </w:r>
    </w:p>
    <w:p w14:paraId="70085119" w14:textId="77777777" w:rsidR="0078183F" w:rsidRDefault="0078183F" w:rsidP="0078183F">
      <w:pPr>
        <w:pStyle w:val="paragraph"/>
        <w:spacing w:before="0" w:beforeAutospacing="0" w:after="0" w:afterAutospacing="0"/>
        <w:textAlignment w:val="baseline"/>
        <w:rPr>
          <w:rFonts w:ascii="Segoe UI" w:hAnsi="Segoe UI" w:cs="Segoe UI"/>
          <w:sz w:val="18"/>
          <w:szCs w:val="18"/>
        </w:rPr>
      </w:pPr>
      <w:r>
        <w:rPr>
          <w:rStyle w:val="eop"/>
          <w:rFonts w:ascii="Arial" w:eastAsia="Arial Unicode MS" w:hAnsi="Arial" w:cs="Arial"/>
          <w:sz w:val="20"/>
          <w:szCs w:val="20"/>
        </w:rPr>
        <w:t> </w:t>
      </w:r>
    </w:p>
    <w:p w14:paraId="0A1C11B0" w14:textId="527EC8DC" w:rsidR="0078183F" w:rsidRDefault="0078183F" w:rsidP="0078183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While </w:t>
      </w:r>
      <w:r>
        <w:rPr>
          <w:rStyle w:val="normaltextrun"/>
          <w:rFonts w:ascii="Arial" w:hAnsi="Arial" w:cs="Arial"/>
          <w:i/>
          <w:iCs/>
          <w:sz w:val="20"/>
          <w:szCs w:val="20"/>
        </w:rPr>
        <w:t xml:space="preserve">A Better Way Home </w:t>
      </w:r>
      <w:r>
        <w:rPr>
          <w:rStyle w:val="normaltextrun"/>
          <w:rFonts w:ascii="Arial" w:hAnsi="Arial" w:cs="Arial"/>
          <w:sz w:val="20"/>
          <w:szCs w:val="20"/>
        </w:rPr>
        <w:t>is based on years of feedback, data and market analysis collected by BCREA and regional real estate boards, we have published it in response to the government’s announced plans to introduce a mandatory “cooling off period” in real estate transactions as soon as this spring. We are deeply concerned that this decision was made without first conducting thorough public consultations with the real estate sector and consumers, a problem statement or supporting rationale.</w:t>
      </w:r>
      <w:r>
        <w:rPr>
          <w:rStyle w:val="eop"/>
          <w:rFonts w:ascii="Arial" w:eastAsia="Arial Unicode MS" w:hAnsi="Arial" w:cs="Arial"/>
          <w:sz w:val="20"/>
          <w:szCs w:val="20"/>
        </w:rPr>
        <w:t> </w:t>
      </w:r>
      <w:r w:rsidR="00AF0B4F">
        <w:rPr>
          <w:rStyle w:val="eop"/>
          <w:rFonts w:ascii="Arial" w:eastAsia="Arial Unicode MS" w:hAnsi="Arial" w:cs="Arial"/>
          <w:sz w:val="20"/>
          <w:szCs w:val="20"/>
        </w:rPr>
        <w:br/>
      </w:r>
    </w:p>
    <w:p w14:paraId="71DF4C19" w14:textId="38829AD5" w:rsidR="0078183F" w:rsidRDefault="0078183F" w:rsidP="0078183F">
      <w:pPr>
        <w:pStyle w:val="paragraph"/>
        <w:spacing w:before="0" w:beforeAutospacing="0" w:after="0" w:afterAutospacing="0"/>
        <w:textAlignment w:val="baseline"/>
        <w:rPr>
          <w:rStyle w:val="eop"/>
          <w:rFonts w:ascii="Arial" w:eastAsia="Arial Unicode MS" w:hAnsi="Arial" w:cs="Arial"/>
          <w:sz w:val="20"/>
          <w:szCs w:val="20"/>
        </w:rPr>
      </w:pPr>
      <w:r>
        <w:rPr>
          <w:rStyle w:val="normaltextrun"/>
          <w:rFonts w:ascii="Arial" w:hAnsi="Arial" w:cs="Arial"/>
          <w:sz w:val="20"/>
          <w:szCs w:val="20"/>
        </w:rPr>
        <w:t xml:space="preserve">BCREA supports measures to increase consumer protection in real estate transactions, but it must be done in a way that is evidence-based, regionally nuanced and considers buyers, sellers and changing market trends. Without these best practices, policies are likely to result in unintended negative consequences for consumers and the real estate </w:t>
      </w:r>
      <w:proofErr w:type="gramStart"/>
      <w:r>
        <w:rPr>
          <w:rStyle w:val="normaltextrun"/>
          <w:rFonts w:ascii="Arial" w:hAnsi="Arial" w:cs="Arial"/>
          <w:sz w:val="20"/>
          <w:szCs w:val="20"/>
        </w:rPr>
        <w:t>market as a whole</w:t>
      </w:r>
      <w:proofErr w:type="gramEnd"/>
      <w:r>
        <w:rPr>
          <w:rStyle w:val="normaltextrun"/>
          <w:rFonts w:ascii="Arial" w:hAnsi="Arial" w:cs="Arial"/>
          <w:sz w:val="20"/>
          <w:szCs w:val="20"/>
        </w:rPr>
        <w:t>. </w:t>
      </w:r>
      <w:r>
        <w:rPr>
          <w:rStyle w:val="eop"/>
          <w:rFonts w:ascii="Arial" w:eastAsia="Arial Unicode MS" w:hAnsi="Arial" w:cs="Arial"/>
          <w:sz w:val="20"/>
          <w:szCs w:val="20"/>
        </w:rPr>
        <w:t> </w:t>
      </w:r>
    </w:p>
    <w:p w14:paraId="15843B09" w14:textId="77777777" w:rsidR="00AF0B4F" w:rsidRDefault="00AF0B4F" w:rsidP="0078183F">
      <w:pPr>
        <w:pStyle w:val="paragraph"/>
        <w:spacing w:before="0" w:beforeAutospacing="0" w:after="0" w:afterAutospacing="0"/>
        <w:textAlignment w:val="baseline"/>
        <w:rPr>
          <w:rFonts w:ascii="Segoe UI" w:hAnsi="Segoe UI" w:cs="Segoe UI"/>
          <w:sz w:val="18"/>
          <w:szCs w:val="18"/>
        </w:rPr>
      </w:pPr>
    </w:p>
    <w:p w14:paraId="1E776002" w14:textId="77777777" w:rsidR="0078183F" w:rsidRDefault="0078183F" w:rsidP="0078183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 ‘cooling off period’ is not the answer to alleviating the stresses consumers are currently facing in real estate transactions,” adds Hyde. “It won’t stand the test of changing market conditions, regional market differences and doesn’t equally serve buyers and sellers. It also does nothing to address the root of BC’s housing affordability problem; namely, lack of supply.”</w:t>
      </w:r>
      <w:r>
        <w:rPr>
          <w:rStyle w:val="eop"/>
          <w:rFonts w:ascii="Arial" w:eastAsia="Arial Unicode MS" w:hAnsi="Arial" w:cs="Arial"/>
          <w:sz w:val="20"/>
          <w:szCs w:val="20"/>
        </w:rPr>
        <w:t> </w:t>
      </w:r>
    </w:p>
    <w:p w14:paraId="64AAE931" w14:textId="77777777" w:rsidR="0078183F" w:rsidRDefault="0078183F" w:rsidP="0078183F">
      <w:pPr>
        <w:pStyle w:val="paragraph"/>
        <w:spacing w:before="0" w:beforeAutospacing="0" w:after="0" w:afterAutospacing="0"/>
        <w:textAlignment w:val="baseline"/>
        <w:rPr>
          <w:rFonts w:ascii="Segoe UI" w:hAnsi="Segoe UI" w:cs="Segoe UI"/>
          <w:sz w:val="18"/>
          <w:szCs w:val="18"/>
        </w:rPr>
      </w:pPr>
      <w:r>
        <w:rPr>
          <w:rStyle w:val="eop"/>
          <w:rFonts w:ascii="Arial" w:eastAsia="Arial Unicode MS" w:hAnsi="Arial" w:cs="Arial"/>
          <w:sz w:val="20"/>
          <w:szCs w:val="20"/>
        </w:rPr>
        <w:t> </w:t>
      </w:r>
    </w:p>
    <w:p w14:paraId="0BC0ED0C" w14:textId="655F4260" w:rsidR="0078183F" w:rsidRDefault="0078183F" w:rsidP="0078183F">
      <w:pPr>
        <w:pStyle w:val="paragraph"/>
        <w:spacing w:before="0" w:beforeAutospacing="0" w:after="0" w:afterAutospacing="0"/>
        <w:textAlignment w:val="baseline"/>
        <w:rPr>
          <w:rStyle w:val="eop"/>
          <w:rFonts w:ascii="Arial" w:eastAsia="Arial Unicode MS" w:hAnsi="Arial" w:cs="Arial"/>
          <w:sz w:val="20"/>
          <w:szCs w:val="20"/>
        </w:rPr>
      </w:pPr>
      <w:r>
        <w:rPr>
          <w:rStyle w:val="normaltextrun"/>
          <w:rFonts w:ascii="Arial" w:hAnsi="Arial" w:cs="Arial"/>
          <w:sz w:val="20"/>
          <w:szCs w:val="20"/>
        </w:rPr>
        <w:t>An analysis of “cooling off periods</w:t>
      </w:r>
      <w:r w:rsidR="009F5E61">
        <w:rPr>
          <w:rStyle w:val="normaltextrun"/>
          <w:rFonts w:ascii="Arial" w:hAnsi="Arial" w:cs="Arial"/>
          <w:color w:val="D13438"/>
          <w:sz w:val="20"/>
          <w:szCs w:val="20"/>
          <w:u w:val="single"/>
        </w:rPr>
        <w:t>” i</w:t>
      </w:r>
      <w:r>
        <w:rPr>
          <w:rStyle w:val="normaltextrun"/>
          <w:rFonts w:ascii="Arial" w:hAnsi="Arial" w:cs="Arial"/>
          <w:sz w:val="20"/>
          <w:szCs w:val="20"/>
        </w:rPr>
        <w:t xml:space="preserve">n other global jurisdictions has shown the policy to be ineffectual at best. The provincial government announced plans for a “cooling off period” in real estate transactions on November 4, 2021, without broad consultation with the housing sector. BCREA strongly believes that consumer interests are best </w:t>
      </w:r>
      <w:r>
        <w:rPr>
          <w:rStyle w:val="normaltextrun"/>
          <w:rFonts w:ascii="Arial" w:hAnsi="Arial" w:cs="Arial"/>
          <w:sz w:val="20"/>
          <w:szCs w:val="20"/>
        </w:rPr>
        <w:lastRenderedPageBreak/>
        <w:t>served when the government invites in-depth input from housing sector stakeholders before announcing potential policies.</w:t>
      </w:r>
      <w:r>
        <w:rPr>
          <w:rStyle w:val="eop"/>
          <w:rFonts w:ascii="Arial" w:eastAsia="Arial Unicode MS" w:hAnsi="Arial" w:cs="Arial"/>
          <w:sz w:val="20"/>
          <w:szCs w:val="20"/>
        </w:rPr>
        <w:t> </w:t>
      </w:r>
    </w:p>
    <w:p w14:paraId="0FA39218" w14:textId="77777777" w:rsidR="00AF0B4F" w:rsidRDefault="00AF0B4F" w:rsidP="0078183F">
      <w:pPr>
        <w:pStyle w:val="paragraph"/>
        <w:spacing w:before="0" w:beforeAutospacing="0" w:after="0" w:afterAutospacing="0"/>
        <w:textAlignment w:val="baseline"/>
        <w:rPr>
          <w:rFonts w:ascii="Segoe UI" w:hAnsi="Segoe UI" w:cs="Segoe UI"/>
          <w:sz w:val="18"/>
          <w:szCs w:val="18"/>
        </w:rPr>
      </w:pPr>
    </w:p>
    <w:p w14:paraId="03529C96" w14:textId="77777777" w:rsidR="0078183F" w:rsidRDefault="0078183F" w:rsidP="0078183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“With access to extensive data and expert analysis on housing market conditions, on-the-ground insights into consumer experience, close working relationships with other housing sector stakeholders, and a commitment to enhancing consumer confidence in the Realtor profession, BCREA is uniquely positioned to support the government in identifying a ‘better way home’ for all British Columbians,” says Hyde.</w:t>
      </w:r>
      <w:r>
        <w:rPr>
          <w:rStyle w:val="eop"/>
          <w:rFonts w:ascii="Arial" w:eastAsia="Arial Unicode MS" w:hAnsi="Arial" w:cs="Arial"/>
          <w:sz w:val="20"/>
          <w:szCs w:val="20"/>
        </w:rPr>
        <w:t> </w:t>
      </w:r>
    </w:p>
    <w:p w14:paraId="134DD4F3" w14:textId="77777777" w:rsidR="0078183F" w:rsidRDefault="0078183F" w:rsidP="0078183F">
      <w:pPr>
        <w:pStyle w:val="paragraph"/>
        <w:spacing w:before="0" w:beforeAutospacing="0" w:after="0" w:afterAutospacing="0"/>
        <w:textAlignment w:val="baseline"/>
        <w:rPr>
          <w:rFonts w:ascii="Segoe UI" w:hAnsi="Segoe UI" w:cs="Segoe UI"/>
          <w:sz w:val="18"/>
          <w:szCs w:val="18"/>
        </w:rPr>
      </w:pPr>
      <w:r>
        <w:rPr>
          <w:rStyle w:val="eop"/>
          <w:rFonts w:ascii="Arial" w:eastAsia="Arial Unicode MS" w:hAnsi="Arial" w:cs="Arial"/>
          <w:sz w:val="20"/>
          <w:szCs w:val="20"/>
        </w:rPr>
        <w:t> </w:t>
      </w:r>
    </w:p>
    <w:p w14:paraId="2BEF396F" w14:textId="2C35C3EF" w:rsidR="0078183F" w:rsidRPr="00E53ADD" w:rsidRDefault="0078183F" w:rsidP="0078183F">
      <w:pPr>
        <w:pStyle w:val="paragraph"/>
        <w:spacing w:before="0" w:beforeAutospacing="0" w:after="0" w:afterAutospacing="0"/>
        <w:textAlignment w:val="baseline"/>
        <w:rPr>
          <w:rStyle w:val="eop"/>
          <w:rFonts w:ascii="Arial" w:eastAsia="Arial Unicode MS" w:hAnsi="Arial" w:cs="Arial"/>
          <w:sz w:val="20"/>
          <w:szCs w:val="20"/>
        </w:rPr>
      </w:pPr>
      <w:r w:rsidRPr="001721AD">
        <w:rPr>
          <w:rStyle w:val="normaltextrun"/>
          <w:rFonts w:ascii="Arial" w:hAnsi="Arial" w:cs="Arial"/>
          <w:sz w:val="20"/>
          <w:szCs w:val="20"/>
        </w:rPr>
        <w:t xml:space="preserve">To read BCREA’s whitepaper and view the full list of recommendations, visit </w:t>
      </w:r>
      <w:hyperlink r:id="rId15" w:history="1">
        <w:r w:rsidR="00256BD4" w:rsidRPr="00256BD4">
          <w:rPr>
            <w:rStyle w:val="Hyperlink"/>
            <w:rFonts w:ascii="Arial" w:hAnsi="Arial" w:cs="Arial"/>
            <w:sz w:val="20"/>
            <w:szCs w:val="20"/>
          </w:rPr>
          <w:t>bcrea.bc.ca/w</w:t>
        </w:r>
        <w:r w:rsidR="00256BD4" w:rsidRPr="00256BD4">
          <w:rPr>
            <w:rStyle w:val="Hyperlink"/>
            <w:rFonts w:ascii="Arial" w:hAnsi="Arial" w:cs="Arial"/>
            <w:sz w:val="20"/>
            <w:szCs w:val="20"/>
          </w:rPr>
          <w:t>h</w:t>
        </w:r>
        <w:r w:rsidR="00256BD4" w:rsidRPr="00256BD4">
          <w:rPr>
            <w:rStyle w:val="Hyperlink"/>
            <w:rFonts w:ascii="Arial" w:hAnsi="Arial" w:cs="Arial"/>
            <w:sz w:val="20"/>
            <w:szCs w:val="20"/>
          </w:rPr>
          <w:t>itepaper</w:t>
        </w:r>
      </w:hyperlink>
      <w:r w:rsidRPr="00E53ADD">
        <w:rPr>
          <w:rStyle w:val="normaltextrun"/>
          <w:rFonts w:ascii="Arial" w:hAnsi="Arial" w:cs="Arial"/>
          <w:sz w:val="20"/>
          <w:szCs w:val="20"/>
        </w:rPr>
        <w:t>.</w:t>
      </w:r>
      <w:r w:rsidRPr="00E53ADD">
        <w:rPr>
          <w:rStyle w:val="eop"/>
          <w:rFonts w:ascii="Arial" w:eastAsia="Arial Unicode MS" w:hAnsi="Arial" w:cs="Arial"/>
          <w:sz w:val="20"/>
          <w:szCs w:val="20"/>
        </w:rPr>
        <w:t> </w:t>
      </w:r>
    </w:p>
    <w:p w14:paraId="5C70B024" w14:textId="6A224AB7" w:rsidR="00897A99" w:rsidRPr="00E53ADD" w:rsidRDefault="00897A99" w:rsidP="0078183F">
      <w:pPr>
        <w:pStyle w:val="paragraph"/>
        <w:spacing w:before="0" w:beforeAutospacing="0" w:after="0" w:afterAutospacing="0"/>
        <w:textAlignment w:val="baseline"/>
        <w:rPr>
          <w:rStyle w:val="eop"/>
          <w:rFonts w:ascii="Arial" w:eastAsia="Arial Unicode MS" w:hAnsi="Arial" w:cs="Arial"/>
          <w:sz w:val="20"/>
          <w:szCs w:val="20"/>
        </w:rPr>
      </w:pPr>
    </w:p>
    <w:p w14:paraId="40992F10" w14:textId="2986756E" w:rsidR="00897A99" w:rsidRPr="00E53ADD" w:rsidRDefault="0040495F" w:rsidP="0078183F">
      <w:pPr>
        <w:pStyle w:val="paragraph"/>
        <w:spacing w:before="0" w:beforeAutospacing="0" w:after="0" w:afterAutospacing="0"/>
        <w:textAlignment w:val="baseline"/>
        <w:rPr>
          <w:rFonts w:ascii="Segoe UI" w:hAnsi="Segoe UI" w:cs="Segoe UI"/>
          <w:sz w:val="18"/>
          <w:szCs w:val="18"/>
        </w:rPr>
      </w:pPr>
      <w:r w:rsidRPr="00E53ADD">
        <w:rPr>
          <w:rStyle w:val="eop"/>
          <w:rFonts w:ascii="Arial" w:eastAsia="Arial Unicode MS" w:hAnsi="Arial" w:cs="Arial"/>
          <w:sz w:val="20"/>
          <w:szCs w:val="20"/>
        </w:rPr>
        <w:t xml:space="preserve">To download a media kit, visit </w:t>
      </w:r>
      <w:hyperlink r:id="rId16" w:history="1">
        <w:r w:rsidRPr="00E53ADD">
          <w:rPr>
            <w:rStyle w:val="Hyperlink"/>
            <w:rFonts w:ascii="Arial" w:eastAsia="Arial Unicode MS" w:hAnsi="Arial" w:cs="Arial"/>
            <w:sz w:val="20"/>
            <w:szCs w:val="20"/>
          </w:rPr>
          <w:t>bcrea.</w:t>
        </w:r>
        <w:r w:rsidRPr="00E53ADD">
          <w:rPr>
            <w:rStyle w:val="Hyperlink"/>
            <w:rFonts w:ascii="Arial" w:eastAsia="Arial Unicode MS" w:hAnsi="Arial" w:cs="Arial"/>
            <w:sz w:val="20"/>
            <w:szCs w:val="20"/>
          </w:rPr>
          <w:t>b</w:t>
        </w:r>
        <w:r w:rsidRPr="00E53ADD">
          <w:rPr>
            <w:rStyle w:val="Hyperlink"/>
            <w:rFonts w:ascii="Arial" w:eastAsia="Arial Unicode MS" w:hAnsi="Arial" w:cs="Arial"/>
            <w:sz w:val="20"/>
            <w:szCs w:val="20"/>
          </w:rPr>
          <w:t>c.ca/</w:t>
        </w:r>
        <w:proofErr w:type="spellStart"/>
        <w:r w:rsidRPr="00E53ADD">
          <w:rPr>
            <w:rStyle w:val="Hyperlink"/>
            <w:rFonts w:ascii="Arial" w:eastAsia="Arial Unicode MS" w:hAnsi="Arial" w:cs="Arial"/>
            <w:sz w:val="20"/>
            <w:szCs w:val="20"/>
          </w:rPr>
          <w:t>betterwayhome</w:t>
        </w:r>
        <w:r w:rsidR="009D5CCB" w:rsidRPr="00E53ADD">
          <w:rPr>
            <w:rStyle w:val="Hyperlink"/>
            <w:rFonts w:ascii="Arial" w:eastAsia="Arial Unicode MS" w:hAnsi="Arial" w:cs="Arial"/>
            <w:sz w:val="20"/>
            <w:szCs w:val="20"/>
          </w:rPr>
          <w:t>media</w:t>
        </w:r>
        <w:proofErr w:type="spellEnd"/>
      </w:hyperlink>
      <w:r w:rsidR="009D5CCB" w:rsidRPr="00E53ADD">
        <w:rPr>
          <w:rStyle w:val="eop"/>
          <w:rFonts w:ascii="Arial" w:eastAsia="Arial Unicode MS" w:hAnsi="Arial" w:cs="Arial"/>
          <w:sz w:val="20"/>
          <w:szCs w:val="20"/>
        </w:rPr>
        <w:t xml:space="preserve">. </w:t>
      </w:r>
    </w:p>
    <w:p w14:paraId="32EEA8E1" w14:textId="19B725AD" w:rsidR="0078183F" w:rsidRPr="00AF60FC" w:rsidRDefault="0078183F" w:rsidP="0078183F">
      <w:pPr>
        <w:pStyle w:val="paragraph"/>
        <w:spacing w:before="0" w:beforeAutospacing="0" w:after="0" w:afterAutospacing="0"/>
        <w:textAlignment w:val="baseline"/>
        <w:rPr>
          <w:rFonts w:ascii="Segoe UI" w:hAnsi="Segoe UI" w:cs="Segoe UI"/>
          <w:sz w:val="18"/>
          <w:szCs w:val="18"/>
        </w:rPr>
      </w:pPr>
      <w:r>
        <w:rPr>
          <w:rStyle w:val="eop"/>
          <w:rFonts w:ascii="Arial" w:eastAsia="Arial Unicode MS" w:hAnsi="Arial" w:cs="Arial"/>
          <w:sz w:val="20"/>
          <w:szCs w:val="20"/>
        </w:rPr>
        <w:t> </w:t>
      </w:r>
      <w:r>
        <w:rPr>
          <w:rStyle w:val="eop"/>
          <w:rFonts w:ascii="Arial" w:eastAsia="Arial Unicode MS" w:hAnsi="Arial" w:cs="Arial"/>
          <w:sz w:val="20"/>
          <w:szCs w:val="20"/>
          <w:lang w:val="en-US"/>
        </w:rPr>
        <w:t> </w:t>
      </w:r>
    </w:p>
    <w:p w14:paraId="08D18B32"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0"/>
          <w:szCs w:val="20"/>
        </w:rPr>
        <w:t>Additional Quotes:</w:t>
      </w:r>
      <w:r>
        <w:rPr>
          <w:rStyle w:val="eop"/>
          <w:rFonts w:ascii="Arial" w:eastAsia="Arial Unicode MS" w:hAnsi="Arial" w:cs="Arial"/>
          <w:sz w:val="20"/>
          <w:szCs w:val="20"/>
          <w:lang w:val="en-US"/>
        </w:rPr>
        <w:t> </w:t>
      </w:r>
    </w:p>
    <w:p w14:paraId="69D5AD44"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eop"/>
          <w:rFonts w:ascii="Arial" w:eastAsia="Arial Unicode MS" w:hAnsi="Arial" w:cs="Arial"/>
          <w:sz w:val="20"/>
          <w:szCs w:val="20"/>
          <w:lang w:val="en-US"/>
        </w:rPr>
        <w:t> </w:t>
      </w:r>
    </w:p>
    <w:p w14:paraId="4564FB12"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“We support measures that strengthen consumer protection and improve housing affordability and supply in our region. To find policy approaches that benefit current and hopeful home buyers as well as home sellers and owners requires a thorough understanding of how real estate transactions occur at every stage. Policymakers can only strike this delicate balance by consulting industry experts. This is why we urge our regulator and provincial government to deeply consider BCREA’s recommendations before implementing new requirements for home buyers and sellers in BC to follow.” </w:t>
      </w:r>
      <w:r>
        <w:rPr>
          <w:rStyle w:val="eop"/>
          <w:rFonts w:ascii="Arial" w:eastAsia="Arial Unicode MS" w:hAnsi="Arial" w:cs="Arial"/>
          <w:sz w:val="20"/>
          <w:szCs w:val="20"/>
          <w:lang w:val="en-US"/>
        </w:rPr>
        <w:t> </w:t>
      </w:r>
    </w:p>
    <w:p w14:paraId="4E00B48F"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 </w:t>
      </w:r>
      <w:r>
        <w:rPr>
          <w:rStyle w:val="eop"/>
          <w:rFonts w:ascii="Arial" w:eastAsia="Arial Unicode MS" w:hAnsi="Arial" w:cs="Arial"/>
          <w:sz w:val="20"/>
          <w:szCs w:val="20"/>
          <w:lang w:val="en-US"/>
        </w:rPr>
        <w:t> </w:t>
      </w:r>
    </w:p>
    <w:p w14:paraId="1E15A4FC" w14:textId="45311FCD" w:rsidR="0078183F" w:rsidRDefault="0078183F" w:rsidP="00765892">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sz w:val="20"/>
          <w:szCs w:val="20"/>
        </w:rPr>
        <w:t>Taylor Biggar</w:t>
      </w:r>
      <w:r w:rsidR="00765892">
        <w:rPr>
          <w:rStyle w:val="eop"/>
          <w:rFonts w:ascii="Arial" w:eastAsia="Arial Unicode MS" w:hAnsi="Arial" w:cs="Arial"/>
          <w:sz w:val="20"/>
          <w:szCs w:val="20"/>
          <w:lang w:val="en-US"/>
        </w:rPr>
        <w:t xml:space="preserve">, </w:t>
      </w:r>
      <w:r>
        <w:rPr>
          <w:rStyle w:val="normaltextrun"/>
          <w:rFonts w:ascii="Arial" w:hAnsi="Arial" w:cs="Arial"/>
          <w:sz w:val="20"/>
          <w:szCs w:val="20"/>
        </w:rPr>
        <w:t>Chair, Real Estate Board of Greater Vancouver</w:t>
      </w:r>
      <w:r>
        <w:rPr>
          <w:rStyle w:val="eop"/>
          <w:rFonts w:ascii="Arial" w:eastAsia="Arial Unicode MS" w:hAnsi="Arial" w:cs="Arial"/>
          <w:sz w:val="20"/>
          <w:szCs w:val="20"/>
          <w:lang w:val="en-US"/>
        </w:rPr>
        <w:t> </w:t>
      </w:r>
    </w:p>
    <w:p w14:paraId="3F672A0B" w14:textId="77777777" w:rsidR="0078183F" w:rsidRDefault="0078183F" w:rsidP="0078183F">
      <w:pPr>
        <w:pStyle w:val="paragraph"/>
        <w:spacing w:before="0" w:beforeAutospacing="0" w:after="0" w:afterAutospacing="0"/>
        <w:jc w:val="right"/>
        <w:textAlignment w:val="baseline"/>
        <w:rPr>
          <w:rFonts w:ascii="Segoe UI" w:hAnsi="Segoe UI" w:cs="Segoe UI"/>
          <w:sz w:val="18"/>
          <w:szCs w:val="18"/>
          <w:lang w:val="en-US"/>
        </w:rPr>
      </w:pPr>
      <w:r>
        <w:rPr>
          <w:rStyle w:val="eop"/>
          <w:rFonts w:ascii="Arial" w:eastAsia="Arial Unicode MS" w:hAnsi="Arial" w:cs="Arial"/>
          <w:sz w:val="20"/>
          <w:szCs w:val="20"/>
          <w:lang w:val="en-US"/>
        </w:rPr>
        <w:t> </w:t>
      </w:r>
    </w:p>
    <w:p w14:paraId="73C4C14F" w14:textId="7948EE13"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 xml:space="preserve">“The BC Government’s recently </w:t>
      </w:r>
      <w:proofErr w:type="gramStart"/>
      <w:r>
        <w:rPr>
          <w:rStyle w:val="normaltextrun"/>
          <w:rFonts w:ascii="Arial" w:hAnsi="Arial" w:cs="Arial"/>
          <w:sz w:val="20"/>
          <w:szCs w:val="20"/>
        </w:rPr>
        <w:t>announce</w:t>
      </w:r>
      <w:r w:rsidR="00AD312A">
        <w:rPr>
          <w:rStyle w:val="normaltextrun"/>
          <w:rFonts w:ascii="Arial" w:hAnsi="Arial" w:cs="Arial"/>
          <w:sz w:val="20"/>
          <w:szCs w:val="20"/>
        </w:rPr>
        <w:t>d</w:t>
      </w:r>
      <w:proofErr w:type="gramEnd"/>
      <w:r>
        <w:rPr>
          <w:rStyle w:val="normaltextrun"/>
          <w:rFonts w:ascii="Arial" w:hAnsi="Arial" w:cs="Arial"/>
          <w:sz w:val="20"/>
          <w:szCs w:val="20"/>
        </w:rPr>
        <w:t> “cooling off period,” while well-intentioned, may result in unintended consequences. We’ve seen in the past that well-meaning proposals such as the vacancy tax, speculation tax, and foreign buyers’ tax have done little, if anything, to stem a burgeoning market. The issue is supply, plain and simple. The government has ambitious plans to increase housing inventory by 114,000 units over the next decade. To put this in perspective: to achieve a balanced market would require an inventory injection of 25,000 additional units today. This is a fundamental challenge and by an order of magnitude far greater than any stop-gap measure like a “cooling off” period could address.</w:t>
      </w:r>
      <w:r>
        <w:rPr>
          <w:rStyle w:val="eop"/>
          <w:rFonts w:ascii="Arial" w:eastAsia="Arial Unicode MS" w:hAnsi="Arial" w:cs="Arial"/>
          <w:sz w:val="20"/>
          <w:szCs w:val="20"/>
          <w:lang w:val="en-US"/>
        </w:rPr>
        <w:t> </w:t>
      </w:r>
    </w:p>
    <w:p w14:paraId="5E38E151"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 </w:t>
      </w:r>
      <w:r>
        <w:rPr>
          <w:rStyle w:val="eop"/>
          <w:rFonts w:ascii="Arial" w:eastAsia="Arial Unicode MS" w:hAnsi="Arial" w:cs="Arial"/>
          <w:sz w:val="20"/>
          <w:szCs w:val="20"/>
          <w:lang w:val="en-US"/>
        </w:rPr>
        <w:t> </w:t>
      </w:r>
    </w:p>
    <w:p w14:paraId="4728D6BD"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“Today’s record housing market is driven not by any single element. It’s the result of a combination of factors: rock-bottom interest rates, major shifts in lifestyle and work habits due to a global pandemic and record low inventories. This is an issue of complex interdependencies in need of an equally well-formed strategy to resolve. If we are to achieve a long-term solution, we require a coordinated, collaborative approach, one that includes all stakeholders – regulators, realtors, builders, and local governments – as equal partners.</w:t>
      </w:r>
      <w:r>
        <w:rPr>
          <w:rStyle w:val="eop"/>
          <w:rFonts w:ascii="Arial" w:eastAsia="Arial Unicode MS" w:hAnsi="Arial" w:cs="Arial"/>
          <w:sz w:val="20"/>
          <w:szCs w:val="20"/>
          <w:lang w:val="en-US"/>
        </w:rPr>
        <w:t> </w:t>
      </w:r>
    </w:p>
    <w:p w14:paraId="04C2E33C"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 </w:t>
      </w:r>
      <w:r>
        <w:rPr>
          <w:rStyle w:val="eop"/>
          <w:rFonts w:ascii="Arial" w:eastAsia="Arial Unicode MS" w:hAnsi="Arial" w:cs="Arial"/>
          <w:sz w:val="20"/>
          <w:szCs w:val="20"/>
          <w:lang w:val="en-US"/>
        </w:rPr>
        <w:t> </w:t>
      </w:r>
    </w:p>
    <w:p w14:paraId="43942EB7"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“Fraser Valley realtors have been an integral part of building communities for the past 100 years. We’ve been through numerous market peaks and troughs over the decades. We bring proficiency and insight into the mechanics and workings of real estate market transactions and a particular expertise in understanding what drives market trends, including the all-important intangible elements. This knowledge is critical if we are to establish a solution with staying power.”</w:t>
      </w:r>
      <w:r>
        <w:rPr>
          <w:rStyle w:val="eop"/>
          <w:rFonts w:ascii="Arial" w:eastAsia="Arial Unicode MS" w:hAnsi="Arial" w:cs="Arial"/>
          <w:sz w:val="20"/>
          <w:szCs w:val="20"/>
          <w:lang w:val="en-US"/>
        </w:rPr>
        <w:t> </w:t>
      </w:r>
    </w:p>
    <w:p w14:paraId="26D10BFB"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eop"/>
          <w:rFonts w:ascii="Arial" w:eastAsia="Arial Unicode MS" w:hAnsi="Arial" w:cs="Arial"/>
          <w:sz w:val="20"/>
          <w:szCs w:val="20"/>
          <w:lang w:val="en-US"/>
        </w:rPr>
        <w:t> </w:t>
      </w:r>
    </w:p>
    <w:p w14:paraId="7CDDA667" w14:textId="0DCE67C7" w:rsidR="0078183F" w:rsidRDefault="0078183F" w:rsidP="00765892">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sz w:val="20"/>
          <w:szCs w:val="20"/>
        </w:rPr>
        <w:t>Larry Anderson</w:t>
      </w:r>
      <w:r w:rsidR="00765892">
        <w:rPr>
          <w:rStyle w:val="eop"/>
          <w:rFonts w:ascii="Arial" w:eastAsia="Arial Unicode MS" w:hAnsi="Arial" w:cs="Arial"/>
          <w:sz w:val="20"/>
          <w:szCs w:val="20"/>
          <w:lang w:val="en-US"/>
        </w:rPr>
        <w:t xml:space="preserve">, </w:t>
      </w:r>
      <w:r>
        <w:rPr>
          <w:rStyle w:val="normaltextrun"/>
          <w:rFonts w:ascii="Arial" w:hAnsi="Arial" w:cs="Arial"/>
          <w:sz w:val="20"/>
          <w:szCs w:val="20"/>
        </w:rPr>
        <w:t>President, Fraser Valley Real Estate Board</w:t>
      </w:r>
      <w:r>
        <w:rPr>
          <w:rStyle w:val="eop"/>
          <w:rFonts w:ascii="Arial" w:eastAsia="Arial Unicode MS" w:hAnsi="Arial" w:cs="Arial"/>
          <w:sz w:val="20"/>
          <w:szCs w:val="20"/>
          <w:lang w:val="en-US"/>
        </w:rPr>
        <w:t> </w:t>
      </w:r>
    </w:p>
    <w:p w14:paraId="5E45B394"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eop"/>
          <w:rFonts w:ascii="Arial" w:eastAsia="Arial Unicode MS" w:hAnsi="Arial" w:cs="Arial"/>
          <w:sz w:val="20"/>
          <w:szCs w:val="20"/>
          <w:lang w:val="en-US"/>
        </w:rPr>
        <w:t> </w:t>
      </w:r>
    </w:p>
    <w:p w14:paraId="33071FD7" w14:textId="480F4F63" w:rsidR="00EE0E60" w:rsidRDefault="0078183F" w:rsidP="0078183F">
      <w:pPr>
        <w:pStyle w:val="paragraph"/>
        <w:spacing w:before="0" w:beforeAutospacing="0" w:after="0" w:afterAutospacing="0"/>
        <w:textAlignment w:val="baseline"/>
        <w:rPr>
          <w:rStyle w:val="eop"/>
          <w:rFonts w:ascii="Arial" w:eastAsia="Arial Unicode MS" w:hAnsi="Arial" w:cs="Arial"/>
          <w:sz w:val="20"/>
          <w:szCs w:val="20"/>
          <w:lang w:val="en-US"/>
        </w:rPr>
      </w:pPr>
      <w:r>
        <w:rPr>
          <w:rStyle w:val="eop"/>
          <w:rFonts w:ascii="Arial" w:eastAsia="Arial Unicode MS" w:hAnsi="Arial" w:cs="Arial"/>
          <w:sz w:val="20"/>
          <w:szCs w:val="20"/>
          <w:lang w:val="en-US"/>
        </w:rPr>
        <w:t> </w:t>
      </w:r>
    </w:p>
    <w:p w14:paraId="335D443D" w14:textId="0EBEB7F8" w:rsidR="0078183F" w:rsidRPr="002613A7" w:rsidRDefault="0078183F" w:rsidP="002613A7">
      <w:pPr>
        <w:rPr>
          <w:rFonts w:ascii="Arial" w:hAnsi="Arial" w:cs="Arial"/>
          <w:sz w:val="20"/>
          <w:szCs w:val="20"/>
        </w:rPr>
      </w:pPr>
      <w:r>
        <w:rPr>
          <w:rStyle w:val="normaltextrun"/>
          <w:rFonts w:ascii="Arial" w:hAnsi="Arial" w:cs="Arial"/>
          <w:sz w:val="20"/>
          <w:szCs w:val="20"/>
        </w:rPr>
        <w:t>“The BC Northern Real Estate Board supports BCREA’s recommendations to enhance consumer protection and improve housing affordability. The "cooling off period" recently announced by the BC Government was made without consultation from the real estate sector and appears to be a “one-size-fits-all” solution based on current market conditions in specific parts of the province.</w:t>
      </w:r>
      <w:r>
        <w:rPr>
          <w:rStyle w:val="eop"/>
          <w:rFonts w:ascii="Arial" w:hAnsi="Arial" w:cs="Arial"/>
          <w:sz w:val="20"/>
          <w:szCs w:val="20"/>
        </w:rPr>
        <w:t> </w:t>
      </w:r>
    </w:p>
    <w:p w14:paraId="1C0F966E"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eop"/>
          <w:rFonts w:ascii="Arial" w:eastAsia="Arial Unicode MS" w:hAnsi="Arial" w:cs="Arial"/>
          <w:sz w:val="20"/>
          <w:szCs w:val="20"/>
          <w:lang w:val="en-US"/>
        </w:rPr>
        <w:t> </w:t>
      </w:r>
    </w:p>
    <w:p w14:paraId="1D0AAB44"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“However, markets conditions vary across time and geography, especially in the north where there are currently buyer, seller and balanced markets. A poorly planned policy could undermine consumer protection in the face of a swiftly changing environment. We ask the government and regulator to review BCREA’s recommendations and to consider the protection of all consumers, both buyers and sellers, regardless of where they reside.”</w:t>
      </w:r>
      <w:r>
        <w:rPr>
          <w:rStyle w:val="eop"/>
          <w:rFonts w:ascii="Arial" w:eastAsia="Arial Unicode MS" w:hAnsi="Arial" w:cs="Arial"/>
          <w:sz w:val="20"/>
          <w:szCs w:val="20"/>
          <w:lang w:val="en-US"/>
        </w:rPr>
        <w:t> </w:t>
      </w:r>
    </w:p>
    <w:p w14:paraId="3D59171C" w14:textId="77777777" w:rsidR="0078183F" w:rsidRDefault="0078183F" w:rsidP="0078183F">
      <w:pPr>
        <w:pStyle w:val="paragraph"/>
        <w:spacing w:before="0" w:beforeAutospacing="0" w:after="0" w:afterAutospacing="0"/>
        <w:textAlignment w:val="baseline"/>
        <w:rPr>
          <w:rFonts w:ascii="Segoe UI" w:hAnsi="Segoe UI" w:cs="Segoe UI"/>
          <w:sz w:val="18"/>
          <w:szCs w:val="18"/>
          <w:lang w:val="en-US"/>
        </w:rPr>
      </w:pPr>
      <w:r>
        <w:rPr>
          <w:rStyle w:val="eop"/>
          <w:rFonts w:ascii="Arial" w:eastAsia="Arial Unicode MS" w:hAnsi="Arial" w:cs="Arial"/>
          <w:sz w:val="20"/>
          <w:szCs w:val="20"/>
          <w:lang w:val="en-US"/>
        </w:rPr>
        <w:t> </w:t>
      </w:r>
    </w:p>
    <w:p w14:paraId="128D08E9" w14:textId="0252DC5C" w:rsidR="0078183F" w:rsidRDefault="0078183F" w:rsidP="00765892">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sz w:val="20"/>
          <w:szCs w:val="20"/>
        </w:rPr>
        <w:t>Alex Goseltine</w:t>
      </w:r>
      <w:r w:rsidR="00765892">
        <w:rPr>
          <w:rStyle w:val="eop"/>
          <w:rFonts w:ascii="Arial" w:eastAsia="Arial Unicode MS" w:hAnsi="Arial" w:cs="Arial"/>
          <w:sz w:val="20"/>
          <w:szCs w:val="20"/>
          <w:lang w:val="en-US"/>
        </w:rPr>
        <w:t xml:space="preserve">, </w:t>
      </w:r>
      <w:r>
        <w:rPr>
          <w:rStyle w:val="normaltextrun"/>
          <w:rFonts w:ascii="Arial" w:hAnsi="Arial" w:cs="Arial"/>
          <w:sz w:val="20"/>
          <w:szCs w:val="20"/>
        </w:rPr>
        <w:t>Executive Officer, BC Northern Real Estate Board</w:t>
      </w:r>
      <w:r>
        <w:rPr>
          <w:rStyle w:val="eop"/>
          <w:rFonts w:ascii="Arial" w:eastAsia="Arial Unicode MS" w:hAnsi="Arial" w:cs="Arial"/>
          <w:sz w:val="20"/>
          <w:szCs w:val="20"/>
          <w:lang w:val="en-US"/>
        </w:rPr>
        <w:t> </w:t>
      </w:r>
    </w:p>
    <w:p w14:paraId="1A825325" w14:textId="2E8F60D3" w:rsidR="006C6205" w:rsidRDefault="006C6205" w:rsidP="0078183F">
      <w:pPr>
        <w:pStyle w:val="paragraph"/>
        <w:spacing w:before="0" w:beforeAutospacing="0" w:after="0" w:afterAutospacing="0"/>
        <w:textAlignment w:val="baseline"/>
        <w:rPr>
          <w:rFonts w:ascii="Arial" w:hAnsi="Arial" w:cs="Arial"/>
          <w:w w:val="105"/>
          <w:sz w:val="22"/>
          <w:szCs w:val="22"/>
        </w:rPr>
      </w:pPr>
    </w:p>
    <w:p w14:paraId="4D824FB9" w14:textId="04D4BE57" w:rsidR="0078183F" w:rsidRDefault="0078183F" w:rsidP="0078183F">
      <w:pPr>
        <w:pStyle w:val="paragraph"/>
        <w:spacing w:before="0" w:beforeAutospacing="0" w:after="0" w:afterAutospacing="0"/>
        <w:textAlignment w:val="baseline"/>
        <w:rPr>
          <w:rFonts w:ascii="Arial" w:hAnsi="Arial" w:cs="Arial"/>
          <w:w w:val="105"/>
          <w:sz w:val="22"/>
          <w:szCs w:val="22"/>
        </w:rPr>
      </w:pPr>
    </w:p>
    <w:p w14:paraId="7096D164" w14:textId="4E6B835D" w:rsidR="0078183F" w:rsidRPr="00AF0B4F" w:rsidRDefault="0078183F" w:rsidP="0078183F">
      <w:pPr>
        <w:pStyle w:val="paragraph"/>
        <w:spacing w:before="0" w:beforeAutospacing="0" w:after="0" w:afterAutospacing="0"/>
        <w:jc w:val="center"/>
        <w:textAlignment w:val="baseline"/>
        <w:rPr>
          <w:rFonts w:ascii="Arial" w:hAnsi="Arial" w:cs="Arial"/>
          <w:w w:val="105"/>
          <w:sz w:val="20"/>
          <w:szCs w:val="20"/>
        </w:rPr>
      </w:pPr>
      <w:r w:rsidRPr="00AF0B4F">
        <w:rPr>
          <w:rFonts w:ascii="Arial" w:hAnsi="Arial" w:cs="Arial"/>
          <w:w w:val="105"/>
          <w:sz w:val="20"/>
          <w:szCs w:val="20"/>
        </w:rPr>
        <w:lastRenderedPageBreak/>
        <w:t xml:space="preserve">- 30 </w:t>
      </w:r>
      <w:r w:rsidR="00AF0B4F" w:rsidRPr="00AF0B4F">
        <w:rPr>
          <w:rFonts w:ascii="Arial" w:hAnsi="Arial" w:cs="Arial"/>
          <w:w w:val="105"/>
          <w:sz w:val="20"/>
          <w:szCs w:val="20"/>
        </w:rPr>
        <w:t>-</w:t>
      </w:r>
    </w:p>
    <w:p w14:paraId="54316B3B" w14:textId="77777777" w:rsidR="00AF0B4F" w:rsidRDefault="00AF0B4F" w:rsidP="0078183F">
      <w:pPr>
        <w:pStyle w:val="paragraph"/>
        <w:spacing w:before="0" w:beforeAutospacing="0" w:after="0" w:afterAutospacing="0"/>
        <w:jc w:val="center"/>
        <w:textAlignment w:val="baseline"/>
        <w:rPr>
          <w:rFonts w:ascii="Arial" w:hAnsi="Arial" w:cs="Arial"/>
          <w:w w:val="105"/>
          <w:sz w:val="22"/>
          <w:szCs w:val="22"/>
        </w:rPr>
      </w:pPr>
    </w:p>
    <w:bookmarkEnd w:id="0"/>
    <w:p w14:paraId="14BC822B" w14:textId="411D6053" w:rsidR="006C6205" w:rsidRPr="000B62F1" w:rsidRDefault="000B62F1" w:rsidP="000B62F1">
      <w:pPr>
        <w:rPr>
          <w:rFonts w:ascii="Arial" w:hAnsi="Arial" w:cs="Arial"/>
          <w:b/>
          <w:sz w:val="20"/>
          <w:szCs w:val="20"/>
        </w:rPr>
      </w:pPr>
      <w:r>
        <w:rPr>
          <w:rFonts w:ascii="Arial" w:hAnsi="Arial" w:cs="Arial"/>
          <w:b/>
          <w:sz w:val="20"/>
          <w:szCs w:val="20"/>
        </w:rPr>
        <w:t>Media contact</w:t>
      </w:r>
      <w:r w:rsidR="006C6205" w:rsidRPr="000B62F1">
        <w:rPr>
          <w:rFonts w:ascii="Arial" w:hAnsi="Arial" w:cs="Arial"/>
          <w:b/>
          <w:sz w:val="20"/>
          <w:szCs w:val="20"/>
        </w:rPr>
        <w:t>:</w:t>
      </w:r>
    </w:p>
    <w:p w14:paraId="642E9433" w14:textId="2C5F296E" w:rsidR="002C2FC3" w:rsidRPr="002C2FC3" w:rsidRDefault="002C2FC3" w:rsidP="000B62F1">
      <w:pPr>
        <w:pStyle w:val="BodyText"/>
        <w:rPr>
          <w:rFonts w:ascii="Arial" w:hAnsi="Arial" w:cs="Arial"/>
          <w:sz w:val="20"/>
          <w:szCs w:val="20"/>
          <w:lang w:val="en-CA"/>
        </w:rPr>
      </w:pPr>
      <w:r w:rsidRPr="002C2FC3">
        <w:rPr>
          <w:rFonts w:ascii="Arial" w:hAnsi="Arial" w:cs="Arial"/>
          <w:sz w:val="20"/>
          <w:szCs w:val="20"/>
          <w:lang w:val="en-CA"/>
        </w:rPr>
        <w:t>Shaheed Devji </w:t>
      </w:r>
      <w:r w:rsidRPr="002C2FC3">
        <w:rPr>
          <w:rFonts w:ascii="Arial" w:hAnsi="Arial" w:cs="Arial"/>
          <w:sz w:val="20"/>
          <w:szCs w:val="20"/>
          <w:lang w:val="en-CA"/>
        </w:rPr>
        <w:br/>
        <w:t>Sr. Communications Specialist </w:t>
      </w:r>
      <w:r w:rsidRPr="002C2FC3">
        <w:rPr>
          <w:rFonts w:ascii="Arial" w:hAnsi="Arial" w:cs="Arial"/>
          <w:sz w:val="20"/>
          <w:szCs w:val="20"/>
          <w:lang w:val="en-CA"/>
        </w:rPr>
        <w:br/>
      </w:r>
      <w:r w:rsidR="000B62F1">
        <w:rPr>
          <w:rFonts w:ascii="Arial" w:hAnsi="Arial" w:cs="Arial"/>
          <w:sz w:val="20"/>
          <w:szCs w:val="20"/>
          <w:lang w:val="en-CA"/>
        </w:rPr>
        <w:t>778.847.7424</w:t>
      </w:r>
      <w:r w:rsidRPr="002C2FC3">
        <w:rPr>
          <w:rFonts w:ascii="Arial" w:hAnsi="Arial" w:cs="Arial"/>
          <w:sz w:val="20"/>
          <w:szCs w:val="20"/>
          <w:lang w:val="en-CA"/>
        </w:rPr>
        <w:br/>
      </w:r>
      <w:hyperlink r:id="rId17" w:tgtFrame="_blank" w:history="1">
        <w:r w:rsidRPr="002C2FC3">
          <w:rPr>
            <w:rStyle w:val="Hyperlink"/>
            <w:rFonts w:ascii="Arial" w:hAnsi="Arial" w:cs="Arial"/>
            <w:sz w:val="20"/>
            <w:szCs w:val="20"/>
            <w:lang w:val="en-CA"/>
          </w:rPr>
          <w:t>sdevji@bcrea.bc.ca</w:t>
        </w:r>
      </w:hyperlink>
      <w:r w:rsidRPr="002C2FC3">
        <w:rPr>
          <w:rFonts w:ascii="Arial" w:hAnsi="Arial" w:cs="Arial"/>
          <w:sz w:val="20"/>
          <w:szCs w:val="20"/>
          <w:lang w:val="en-CA"/>
        </w:rPr>
        <w:t> </w:t>
      </w:r>
    </w:p>
    <w:p w14:paraId="79F16B4A" w14:textId="77777777" w:rsidR="006C6205" w:rsidRDefault="006C6205" w:rsidP="000B62F1">
      <w:pPr>
        <w:pStyle w:val="BodyText"/>
        <w:rPr>
          <w:rFonts w:ascii="Arial" w:hAnsi="Arial" w:cs="Arial"/>
          <w:sz w:val="20"/>
          <w:szCs w:val="20"/>
        </w:rPr>
      </w:pPr>
    </w:p>
    <w:p w14:paraId="536DB6D8" w14:textId="77777777" w:rsidR="006C6205" w:rsidRPr="000B62F1" w:rsidRDefault="006C6205" w:rsidP="000B62F1">
      <w:pPr>
        <w:pStyle w:val="BodyText"/>
        <w:spacing w:before="87" w:line="184" w:lineRule="auto"/>
        <w:ind w:left="30" w:right="1662"/>
        <w:rPr>
          <w:rFonts w:ascii="Arial" w:hAnsi="Arial" w:cs="Arial"/>
          <w:b/>
          <w:sz w:val="20"/>
          <w:szCs w:val="20"/>
        </w:rPr>
      </w:pPr>
      <w:r w:rsidRPr="000B62F1">
        <w:rPr>
          <w:rFonts w:ascii="Arial" w:hAnsi="Arial" w:cs="Arial"/>
          <w:b/>
          <w:sz w:val="20"/>
          <w:szCs w:val="20"/>
        </w:rPr>
        <w:t>About BCREA</w:t>
      </w:r>
    </w:p>
    <w:p w14:paraId="57865A76" w14:textId="0DA7B4C2" w:rsidR="001E68C4" w:rsidRPr="008A56BF" w:rsidRDefault="003D338E" w:rsidP="008A56BF">
      <w:pPr>
        <w:ind w:left="30"/>
        <w:rPr>
          <w:rFonts w:ascii="Arial" w:hAnsi="Arial" w:cs="Arial"/>
          <w:sz w:val="20"/>
          <w:szCs w:val="20"/>
        </w:rPr>
      </w:pPr>
      <w:hyperlink r:id="rId18" w:history="1">
        <w:r w:rsidR="006C6205" w:rsidRPr="000B62F1">
          <w:rPr>
            <w:rStyle w:val="Hyperlink"/>
            <w:rFonts w:ascii="Arial" w:hAnsi="Arial" w:cs="Arial"/>
            <w:sz w:val="20"/>
            <w:szCs w:val="20"/>
          </w:rPr>
          <w:t>BCREA</w:t>
        </w:r>
      </w:hyperlink>
      <w:r w:rsidR="006C6205" w:rsidRPr="000B62F1">
        <w:rPr>
          <w:rFonts w:ascii="Arial" w:hAnsi="Arial" w:cs="Arial"/>
          <w:sz w:val="20"/>
          <w:szCs w:val="20"/>
        </w:rPr>
        <w:t xml:space="preserve"> is the professional association for more than 2</w:t>
      </w:r>
      <w:r w:rsidR="000B62F1" w:rsidRPr="000B62F1">
        <w:rPr>
          <w:rFonts w:ascii="Arial" w:hAnsi="Arial" w:cs="Arial"/>
          <w:sz w:val="20"/>
          <w:szCs w:val="20"/>
        </w:rPr>
        <w:t>4</w:t>
      </w:r>
      <w:r w:rsidR="006C6205" w:rsidRPr="000B62F1">
        <w:rPr>
          <w:rFonts w:ascii="Arial" w:hAnsi="Arial" w:cs="Arial"/>
          <w:sz w:val="20"/>
          <w:szCs w:val="20"/>
        </w:rPr>
        <w:t>,000 REALTORS</w:t>
      </w:r>
      <w:r w:rsidR="006C6205" w:rsidRPr="000B62F1">
        <w:rPr>
          <w:rFonts w:ascii="Arial" w:hAnsi="Arial" w:cs="Arial"/>
          <w:sz w:val="20"/>
          <w:szCs w:val="20"/>
          <w:vertAlign w:val="superscript"/>
        </w:rPr>
        <w:t>®</w:t>
      </w:r>
      <w:r w:rsidR="006C6205" w:rsidRPr="000B62F1">
        <w:rPr>
          <w:rFonts w:ascii="Arial" w:hAnsi="Arial" w:cs="Arial"/>
          <w:sz w:val="20"/>
          <w:szCs w:val="20"/>
        </w:rPr>
        <w:t xml:space="preserve"> in BC, focusing on provincial issues that impact real estate. Working with the province’s </w:t>
      </w:r>
      <w:hyperlink r:id="rId19" w:anchor="memberBoards" w:history="1">
        <w:r w:rsidR="000B62F1" w:rsidRPr="000B62F1">
          <w:rPr>
            <w:rStyle w:val="Hyperlink"/>
            <w:rFonts w:ascii="Arial" w:hAnsi="Arial" w:cs="Arial"/>
            <w:sz w:val="20"/>
            <w:szCs w:val="20"/>
          </w:rPr>
          <w:t>eight real estate boards</w:t>
        </w:r>
      </w:hyperlink>
      <w:r w:rsidR="006C6205" w:rsidRPr="000B62F1">
        <w:rPr>
          <w:rFonts w:ascii="Arial" w:hAnsi="Arial" w:cs="Arial"/>
          <w:sz w:val="20"/>
          <w:szCs w:val="20"/>
        </w:rPr>
        <w:t>, BCREA provides continuing professional education, advocacy, economic research and standard forms to help REALTORS</w:t>
      </w:r>
      <w:r w:rsidR="006C6205" w:rsidRPr="000B62F1">
        <w:rPr>
          <w:rFonts w:ascii="Arial" w:hAnsi="Arial" w:cs="Arial"/>
          <w:sz w:val="20"/>
          <w:szCs w:val="20"/>
          <w:vertAlign w:val="superscript"/>
        </w:rPr>
        <w:t>®</w:t>
      </w:r>
      <w:r w:rsidR="006C6205" w:rsidRPr="000B62F1">
        <w:rPr>
          <w:rFonts w:ascii="Arial" w:hAnsi="Arial" w:cs="Arial"/>
          <w:sz w:val="20"/>
          <w:szCs w:val="20"/>
        </w:rPr>
        <w:t xml:space="preserve"> provide value for their clients.</w:t>
      </w:r>
    </w:p>
    <w:sectPr w:rsidR="001E68C4" w:rsidRPr="008A56BF" w:rsidSect="00057DBF">
      <w:footerReference w:type="default" r:id="rId20"/>
      <w:headerReference w:type="first" r:id="rId21"/>
      <w:footerReference w:type="first" r:id="rId22"/>
      <w:type w:val="continuous"/>
      <w:pgSz w:w="12240" w:h="15840"/>
      <w:pgMar w:top="900" w:right="990" w:bottom="280" w:left="1000" w:header="21"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A4BE9" w14:textId="77777777" w:rsidR="003D338E" w:rsidRDefault="003D338E" w:rsidP="001E68C4">
      <w:r>
        <w:separator/>
      </w:r>
    </w:p>
  </w:endnote>
  <w:endnote w:type="continuationSeparator" w:id="0">
    <w:p w14:paraId="59A6C758" w14:textId="77777777" w:rsidR="003D338E" w:rsidRDefault="003D338E" w:rsidP="001E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E80D" w14:textId="77777777" w:rsidR="00F01B8E" w:rsidRDefault="00F01B8E" w:rsidP="002A68AE">
    <w:pPr>
      <w:ind w:left="6589" w:right="20"/>
      <w:rPr>
        <w:rFonts w:ascii="Tahoma"/>
        <w:b/>
        <w:color w:val="0082BA"/>
        <w:spacing w:val="4"/>
        <w:w w:val="105"/>
        <w:sz w:val="15"/>
      </w:rPr>
    </w:pPr>
  </w:p>
  <w:p w14:paraId="41963156" w14:textId="77777777" w:rsidR="00F01B8E" w:rsidRPr="002A68AE" w:rsidRDefault="00F01B8E" w:rsidP="002A68AE">
    <w:pPr>
      <w:ind w:left="6589"/>
      <w:rPr>
        <w:rFonts w:ascii="Tahoma"/>
        <w:b/>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5205" w14:textId="77777777" w:rsidR="00F01B8E" w:rsidRPr="009E1650" w:rsidRDefault="00F01B8E" w:rsidP="00785E6F">
    <w:pPr>
      <w:ind w:left="6120" w:right="20"/>
      <w:rPr>
        <w:rFonts w:ascii="Tahoma"/>
        <w:b/>
        <w:color w:val="0082BA"/>
        <w:spacing w:val="4"/>
        <w:w w:val="105"/>
        <w:sz w:val="15"/>
      </w:rPr>
    </w:pPr>
    <w:r w:rsidRPr="003E5810">
      <w:rPr>
        <w:rFonts w:ascii="Times New Roman"/>
        <w:noProof/>
        <w:sz w:val="20"/>
      </w:rPr>
      <mc:AlternateContent>
        <mc:Choice Requires="wps">
          <w:drawing>
            <wp:anchor distT="45720" distB="45720" distL="114300" distR="114300" simplePos="0" relativeHeight="251674624" behindDoc="0" locked="0" layoutInCell="1" allowOverlap="1" wp14:anchorId="4D4E4245" wp14:editId="4E512164">
              <wp:simplePos x="0" y="0"/>
              <wp:positionH relativeFrom="column">
                <wp:posOffset>5564505</wp:posOffset>
              </wp:positionH>
              <wp:positionV relativeFrom="paragraph">
                <wp:posOffset>62230</wp:posOffset>
              </wp:positionV>
              <wp:extent cx="838200" cy="252095"/>
              <wp:effectExtent l="0" t="0" r="0" b="0"/>
              <wp:wrapSquare wrapText="bothSides"/>
              <wp:docPr id="217" name="Text Box 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2095"/>
                      </a:xfrm>
                      <a:prstGeom prst="rect">
                        <a:avLst/>
                      </a:prstGeom>
                      <a:solidFill>
                        <a:srgbClr val="FFFFFF"/>
                      </a:solidFill>
                      <a:ln w="9525">
                        <a:noFill/>
                        <a:miter lim="800000"/>
                        <a:headEnd/>
                        <a:tailEnd/>
                      </a:ln>
                    </wps:spPr>
                    <wps:txbx>
                      <w:txbxContent>
                        <w:p w14:paraId="2E74C4BF" w14:textId="77777777" w:rsidR="00F01B8E" w:rsidRDefault="00F01B8E" w:rsidP="003E5810">
                          <w:r>
                            <w:rPr>
                              <w:rFonts w:ascii="Tahoma"/>
                              <w:b/>
                              <w:color w:val="0082BA"/>
                              <w:spacing w:val="4"/>
                              <w:w w:val="105"/>
                              <w:sz w:val="15"/>
                            </w:rPr>
                            <w:t>bcrea.bc.ca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E4245" id="_x0000_t202" coordsize="21600,21600" o:spt="202" path="m,l,21600r21600,l21600,xe">
              <v:stroke joinstyle="miter"/>
              <v:path gradientshapeok="t" o:connecttype="rect"/>
            </v:shapetype>
            <v:shape id="Text Box 2" o:spid="_x0000_s1026" type="#_x0000_t202" href="http://www.bcrea.bc.ca/" style="position:absolute;left:0;text-align:left;margin-left:438.15pt;margin-top:4.9pt;width:66pt;height:19.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" o:button="t" stroked="f">
              <v:fill o:detectmouseclick="t"/>
              <v:textbox>
                <w:txbxContent>
                  <w:p w14:paraId="2E74C4BF" w14:textId="77777777" w:rsidR="00F01B8E" w:rsidRDefault="00F01B8E" w:rsidP="003E5810">
                    <w:r>
                      <w:rPr>
                        <w:rFonts w:ascii="Tahoma"/>
                        <w:b/>
                        <w:color w:val="0082BA"/>
                        <w:spacing w:val="4"/>
                        <w:w w:val="105"/>
                        <w:sz w:val="15"/>
                      </w:rPr>
                      <w:t>bcrea.bc.ca</w:t>
                    </w:r>
                  </w:p>
                </w:txbxContent>
              </v:textbox>
              <w10:wrap type="square"/>
            </v:shape>
          </w:pict>
        </mc:Fallback>
      </mc:AlternateContent>
    </w:r>
    <w:r>
      <w:rPr>
        <w:noProof/>
      </w:rPr>
      <w:drawing>
        <wp:inline distT="0" distB="0" distL="0" distR="0" wp14:anchorId="197AC861" wp14:editId="1665FCEB">
          <wp:extent cx="228600" cy="228600"/>
          <wp:effectExtent l="0" t="0" r="0" b="0"/>
          <wp:docPr id="39" name="image2.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a:hlinkClick r:id="rId2"/>
                  </pic:cNvPr>
                  <pic:cNvPicPr/>
                </pic:nvPicPr>
                <pic:blipFill>
                  <a:blip r:embed="rId3"/>
                  <a:stretch>
                    <a:fillRect/>
                  </a:stretch>
                </pic:blipFill>
                <pic:spPr>
                  <a:xfrm>
                    <a:off x="0" y="0"/>
                    <a:ext cx="228600" cy="228600"/>
                  </a:xfrm>
                  <a:prstGeom prst="rect">
                    <a:avLst/>
                  </a:prstGeom>
                </pic:spPr>
              </pic:pic>
            </a:graphicData>
          </a:graphic>
        </wp:inline>
      </w:drawing>
    </w:r>
    <w:r w:rsidR="00E47652">
      <w:rPr>
        <w:rFonts w:ascii="Times New Roman"/>
        <w:sz w:val="20"/>
      </w:rPr>
      <w:t xml:space="preserve"> </w:t>
    </w:r>
    <w:r w:rsidR="00E47652">
      <w:rPr>
        <w:rFonts w:ascii="Times New Roman"/>
        <w:spacing w:val="-20"/>
        <w:sz w:val="20"/>
      </w:rPr>
      <w:t xml:space="preserve">   </w:t>
    </w:r>
    <w:r>
      <w:rPr>
        <w:rFonts w:ascii="Times New Roman"/>
        <w:noProof/>
        <w:spacing w:val="-20"/>
        <w:sz w:val="20"/>
      </w:rPr>
      <w:drawing>
        <wp:inline distT="0" distB="0" distL="0" distR="0" wp14:anchorId="61A48861" wp14:editId="0010D63F">
          <wp:extent cx="228600" cy="228600"/>
          <wp:effectExtent l="0" t="0" r="0" b="0"/>
          <wp:docPr id="40" name="image3.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a:hlinkClick r:id="rId4"/>
                  </pic:cNvPr>
                  <pic:cNvPicPr/>
                </pic:nvPicPr>
                <pic:blipFill>
                  <a:blip r:embed="rId5"/>
                  <a:stretch>
                    <a:fillRect/>
                  </a:stretch>
                </pic:blipFill>
                <pic:spPr>
                  <a:xfrm>
                    <a:off x="0" y="0"/>
                    <a:ext cx="228600" cy="228600"/>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Times New Roman"/>
        <w:noProof/>
        <w:spacing w:val="-20"/>
        <w:sz w:val="20"/>
      </w:rPr>
      <w:drawing>
        <wp:inline distT="0" distB="0" distL="0" distR="0" wp14:anchorId="20F7DCAC" wp14:editId="5FD96549">
          <wp:extent cx="228600" cy="228600"/>
          <wp:effectExtent l="0" t="0" r="0" b="0"/>
          <wp:docPr id="41" name="image4.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png">
                    <a:hlinkClick r:id="rId6"/>
                  </pic:cNvPr>
                  <pic:cNvPicPr/>
                </pic:nvPicPr>
                <pic:blipFill>
                  <a:blip r:embed="rId7"/>
                  <a:stretch>
                    <a:fillRect/>
                  </a:stretch>
                </pic:blipFill>
                <pic:spPr>
                  <a:xfrm>
                    <a:off x="0" y="0"/>
                    <a:ext cx="228600" cy="228600"/>
                  </a:xfrm>
                  <a:prstGeom prst="rect">
                    <a:avLst/>
                  </a:prstGeom>
                </pic:spPr>
              </pic:pic>
            </a:graphicData>
          </a:graphic>
        </wp:inline>
      </w:drawing>
    </w:r>
    <w:r w:rsidR="00E47652">
      <w:rPr>
        <w:rFonts w:ascii="Times New Roman"/>
        <w:sz w:val="20"/>
      </w:rPr>
      <w:t xml:space="preserve"> </w:t>
    </w:r>
    <w:r w:rsidR="004232CF" w:rsidRPr="004232CF">
      <w:rPr>
        <w:rFonts w:ascii="Times New Roman"/>
        <w:sz w:val="12"/>
        <w:szCs w:val="12"/>
      </w:rPr>
      <w:t xml:space="preserve"> </w:t>
    </w:r>
    <w:r w:rsidR="00E47652">
      <w:rPr>
        <w:rFonts w:ascii="Times New Roman"/>
        <w:spacing w:val="-20"/>
        <w:sz w:val="20"/>
      </w:rPr>
      <w:t xml:space="preserve"> </w:t>
    </w:r>
    <w:r w:rsidR="00E47652">
      <w:rPr>
        <w:rFonts w:ascii="Times New Roman"/>
        <w:noProof/>
        <w:spacing w:val="-20"/>
        <w:sz w:val="20"/>
      </w:rPr>
      <w:drawing>
        <wp:inline distT="0" distB="0" distL="0" distR="0" wp14:anchorId="320F8ED7" wp14:editId="19E7A879">
          <wp:extent cx="235288" cy="192508"/>
          <wp:effectExtent l="0" t="0" r="0" b="0"/>
          <wp:docPr id="5" name="image4.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a:hlinkClick r:id="rId8"/>
                  </pic:cNvPr>
                  <pic:cNvPicPr/>
                </pic:nvPicPr>
                <pic:blipFill>
                  <a:blip r:embed="rId9"/>
                  <a:stretch>
                    <a:fillRect/>
                  </a:stretch>
                </pic:blipFill>
                <pic:spPr>
                  <a:xfrm>
                    <a:off x="0" y="0"/>
                    <a:ext cx="235288" cy="192508"/>
                  </a:xfrm>
                  <a:prstGeom prst="rect">
                    <a:avLst/>
                  </a:prstGeom>
                </pic:spPr>
              </pic:pic>
            </a:graphicData>
          </a:graphic>
        </wp:inline>
      </w:drawing>
    </w:r>
    <w:r w:rsidR="00E47652">
      <w:rPr>
        <w:rFonts w:ascii="Times New Roman"/>
        <w:spacing w:val="-20"/>
        <w:sz w:val="20"/>
      </w:rPr>
      <w:t xml:space="preserve">    </w:t>
    </w:r>
    <w:r w:rsidR="00E47652">
      <w:rPr>
        <w:rFonts w:ascii="Times New Roman"/>
        <w:noProof/>
        <w:spacing w:val="-20"/>
        <w:sz w:val="20"/>
      </w:rPr>
      <w:drawing>
        <wp:inline distT="0" distB="0" distL="0" distR="0" wp14:anchorId="6736DFAE" wp14:editId="3F2FF91E">
          <wp:extent cx="258359" cy="188531"/>
          <wp:effectExtent l="0" t="0" r="8890" b="2540"/>
          <wp:docPr id="4" name="image4.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a:hlinkClick r:id="rId10"/>
                  </pic:cNvPr>
                  <pic:cNvPicPr/>
                </pic:nvPicPr>
                <pic:blipFill>
                  <a:blip r:embed="rId11"/>
                  <a:stretch>
                    <a:fillRect/>
                  </a:stretch>
                </pic:blipFill>
                <pic:spPr>
                  <a:xfrm>
                    <a:off x="0" y="0"/>
                    <a:ext cx="281447" cy="205379"/>
                  </a:xfrm>
                  <a:prstGeom prst="rect">
                    <a:avLst/>
                  </a:prstGeom>
                </pic:spPr>
              </pic:pic>
            </a:graphicData>
          </a:graphic>
        </wp:inline>
      </w:drawing>
    </w:r>
    <w:r w:rsidR="008A101E">
      <w:rPr>
        <w:rFonts w:ascii="Times New Roman"/>
        <w:spacing w:val="-20"/>
        <w:sz w:val="20"/>
      </w:rPr>
      <w:t xml:space="preserve">  </w:t>
    </w:r>
    <w:r>
      <w:rPr>
        <w:rFonts w:ascii="Times New Roman"/>
        <w:spacing w:val="11"/>
        <w:sz w:val="20"/>
      </w:rPr>
      <w:t xml:space="preserve">  </w:t>
    </w:r>
    <w:r w:rsidR="008A101E">
      <w:rPr>
        <w:rFonts w:ascii="Times New Roman"/>
        <w:spacing w:val="11"/>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DF1C" w14:textId="77777777" w:rsidR="003D338E" w:rsidRDefault="003D338E" w:rsidP="001E68C4">
      <w:r>
        <w:separator/>
      </w:r>
    </w:p>
  </w:footnote>
  <w:footnote w:type="continuationSeparator" w:id="0">
    <w:p w14:paraId="44AAD6BE" w14:textId="77777777" w:rsidR="003D338E" w:rsidRDefault="003D338E" w:rsidP="001E6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B7D3" w14:textId="77777777" w:rsidR="00F01B8E" w:rsidRDefault="00F01B8E" w:rsidP="00057DBF">
    <w:pPr>
      <w:pStyle w:val="BodyText"/>
      <w:rPr>
        <w:rFonts w:ascii="Times New Roman"/>
        <w:sz w:val="20"/>
      </w:rPr>
    </w:pPr>
  </w:p>
  <w:p w14:paraId="719ADA2A" w14:textId="77777777" w:rsidR="00F01B8E" w:rsidRDefault="00F01B8E" w:rsidP="00057DBF">
    <w:pPr>
      <w:pStyle w:val="BodyText"/>
      <w:rPr>
        <w:rFonts w:ascii="Times New Roman"/>
        <w:sz w:val="20"/>
      </w:rPr>
    </w:pPr>
  </w:p>
  <w:p w14:paraId="5CB06628" w14:textId="77777777" w:rsidR="00F01B8E" w:rsidRDefault="00F01B8E" w:rsidP="00057DBF">
    <w:pPr>
      <w:pStyle w:val="BodyText"/>
      <w:rPr>
        <w:rFonts w:ascii="Times New Roman"/>
        <w:sz w:val="20"/>
      </w:rPr>
    </w:pPr>
  </w:p>
  <w:p w14:paraId="764BF1C2" w14:textId="77777777" w:rsidR="00F01B8E" w:rsidRDefault="00F6044B" w:rsidP="00057DBF">
    <w:pPr>
      <w:pStyle w:val="BodyText"/>
      <w:rPr>
        <w:rFonts w:ascii="Times New Roman"/>
        <w:sz w:val="20"/>
      </w:rPr>
    </w:pPr>
    <w:r>
      <w:rPr>
        <w:rFonts w:ascii="Times New Roman"/>
        <w:noProof/>
        <w:sz w:val="20"/>
      </w:rPr>
      <w:drawing>
        <wp:inline distT="0" distB="0" distL="0" distR="0" wp14:anchorId="45E551AB" wp14:editId="097AF679">
          <wp:extent cx="2057400" cy="901700"/>
          <wp:effectExtent l="0" t="0" r="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wmf"/>
                  <pic:cNvPicPr/>
                </pic:nvPicPr>
                <pic:blipFill>
                  <a:blip r:embed="rId1">
                    <a:extLst>
                      <a:ext uri="{28A0092B-C50C-407E-A947-70E740481C1C}">
                        <a14:useLocalDpi xmlns:a14="http://schemas.microsoft.com/office/drawing/2010/main" val="0"/>
                      </a:ext>
                    </a:extLst>
                  </a:blip>
                  <a:stretch>
                    <a:fillRect/>
                  </a:stretch>
                </pic:blipFill>
                <pic:spPr>
                  <a:xfrm>
                    <a:off x="0" y="0"/>
                    <a:ext cx="2057400" cy="901700"/>
                  </a:xfrm>
                  <a:prstGeom prst="rect">
                    <a:avLst/>
                  </a:prstGeom>
                </pic:spPr>
              </pic:pic>
            </a:graphicData>
          </a:graphic>
        </wp:inline>
      </w:drawing>
    </w:r>
  </w:p>
  <w:p w14:paraId="5A868886" w14:textId="77777777" w:rsidR="00F01B8E" w:rsidRPr="00057DBF" w:rsidRDefault="00F01B8E" w:rsidP="00057DBF">
    <w:pPr>
      <w:pStyle w:val="BodyText"/>
      <w:rPr>
        <w:rFonts w:asci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3C2B"/>
    <w:multiLevelType w:val="hybridMultilevel"/>
    <w:tmpl w:val="D13C73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970DA7"/>
    <w:multiLevelType w:val="multilevel"/>
    <w:tmpl w:val="F5F69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30DB1"/>
    <w:multiLevelType w:val="multilevel"/>
    <w:tmpl w:val="CFEAE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688693F"/>
    <w:multiLevelType w:val="hybridMultilevel"/>
    <w:tmpl w:val="9A3094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F846D2"/>
    <w:multiLevelType w:val="multilevel"/>
    <w:tmpl w:val="435C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EF4D44"/>
    <w:multiLevelType w:val="hybridMultilevel"/>
    <w:tmpl w:val="BFCE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713EFF"/>
    <w:multiLevelType w:val="multilevel"/>
    <w:tmpl w:val="1780E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924BF1"/>
    <w:multiLevelType w:val="multilevel"/>
    <w:tmpl w:val="5708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7426BA"/>
    <w:multiLevelType w:val="multilevel"/>
    <w:tmpl w:val="F3E422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4"/>
  </w:num>
  <w:num w:numId="3">
    <w:abstractNumId w:val="2"/>
  </w:num>
  <w:num w:numId="4">
    <w:abstractNumId w:val="6"/>
  </w:num>
  <w:num w:numId="5">
    <w:abstractNumId w:val="8"/>
  </w:num>
  <w:num w:numId="6">
    <w:abstractNumId w:val="0"/>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C3"/>
    <w:rsid w:val="00057DBF"/>
    <w:rsid w:val="00081C00"/>
    <w:rsid w:val="000B62F1"/>
    <w:rsid w:val="000D4509"/>
    <w:rsid w:val="000D4EEF"/>
    <w:rsid w:val="000F1CCA"/>
    <w:rsid w:val="001076FF"/>
    <w:rsid w:val="001338D4"/>
    <w:rsid w:val="00151169"/>
    <w:rsid w:val="00167DB5"/>
    <w:rsid w:val="001721AD"/>
    <w:rsid w:val="00173CF5"/>
    <w:rsid w:val="001C6D9A"/>
    <w:rsid w:val="001E41F2"/>
    <w:rsid w:val="001E68C4"/>
    <w:rsid w:val="002039C9"/>
    <w:rsid w:val="00252166"/>
    <w:rsid w:val="00253A8E"/>
    <w:rsid w:val="00256BD4"/>
    <w:rsid w:val="002613A7"/>
    <w:rsid w:val="002968F3"/>
    <w:rsid w:val="002A68AE"/>
    <w:rsid w:val="002C2FC3"/>
    <w:rsid w:val="002C7AB2"/>
    <w:rsid w:val="002E6E45"/>
    <w:rsid w:val="002F2AC7"/>
    <w:rsid w:val="0034096E"/>
    <w:rsid w:val="00367CD1"/>
    <w:rsid w:val="003A31B5"/>
    <w:rsid w:val="003A7562"/>
    <w:rsid w:val="003C0F3D"/>
    <w:rsid w:val="003D338E"/>
    <w:rsid w:val="003E5810"/>
    <w:rsid w:val="00400846"/>
    <w:rsid w:val="0040495F"/>
    <w:rsid w:val="004232CF"/>
    <w:rsid w:val="00436E0D"/>
    <w:rsid w:val="00487129"/>
    <w:rsid w:val="004B24E0"/>
    <w:rsid w:val="0051332B"/>
    <w:rsid w:val="00550252"/>
    <w:rsid w:val="00555AC0"/>
    <w:rsid w:val="00556345"/>
    <w:rsid w:val="005E5361"/>
    <w:rsid w:val="00616656"/>
    <w:rsid w:val="00623F05"/>
    <w:rsid w:val="006321E0"/>
    <w:rsid w:val="00692020"/>
    <w:rsid w:val="006C6205"/>
    <w:rsid w:val="006E1457"/>
    <w:rsid w:val="006F6EBB"/>
    <w:rsid w:val="007054FE"/>
    <w:rsid w:val="0074701C"/>
    <w:rsid w:val="0075247B"/>
    <w:rsid w:val="00765892"/>
    <w:rsid w:val="0078183F"/>
    <w:rsid w:val="00785E6F"/>
    <w:rsid w:val="007944F0"/>
    <w:rsid w:val="007B14DB"/>
    <w:rsid w:val="007B5AB0"/>
    <w:rsid w:val="007C3B2F"/>
    <w:rsid w:val="007F411C"/>
    <w:rsid w:val="00814ACC"/>
    <w:rsid w:val="00832C52"/>
    <w:rsid w:val="00833D3B"/>
    <w:rsid w:val="008515F4"/>
    <w:rsid w:val="00897A99"/>
    <w:rsid w:val="008A101E"/>
    <w:rsid w:val="008A56BF"/>
    <w:rsid w:val="008B4554"/>
    <w:rsid w:val="008E545A"/>
    <w:rsid w:val="008F65E8"/>
    <w:rsid w:val="00911D04"/>
    <w:rsid w:val="00915BED"/>
    <w:rsid w:val="0096455B"/>
    <w:rsid w:val="0099144A"/>
    <w:rsid w:val="009B041E"/>
    <w:rsid w:val="009D45E0"/>
    <w:rsid w:val="009D5CCB"/>
    <w:rsid w:val="009E1650"/>
    <w:rsid w:val="009F5E61"/>
    <w:rsid w:val="00A1707A"/>
    <w:rsid w:val="00A22016"/>
    <w:rsid w:val="00AC797E"/>
    <w:rsid w:val="00AD312A"/>
    <w:rsid w:val="00AF0B4F"/>
    <w:rsid w:val="00AF60FC"/>
    <w:rsid w:val="00B0315F"/>
    <w:rsid w:val="00B44E65"/>
    <w:rsid w:val="00BC5A98"/>
    <w:rsid w:val="00BC63B2"/>
    <w:rsid w:val="00BF2382"/>
    <w:rsid w:val="00C175A1"/>
    <w:rsid w:val="00C77192"/>
    <w:rsid w:val="00C86763"/>
    <w:rsid w:val="00C97BEA"/>
    <w:rsid w:val="00CB399B"/>
    <w:rsid w:val="00D37204"/>
    <w:rsid w:val="00D81768"/>
    <w:rsid w:val="00DE7132"/>
    <w:rsid w:val="00DF71AA"/>
    <w:rsid w:val="00E47652"/>
    <w:rsid w:val="00E53ADD"/>
    <w:rsid w:val="00EC440B"/>
    <w:rsid w:val="00EC5A21"/>
    <w:rsid w:val="00ED038D"/>
    <w:rsid w:val="00EE0E60"/>
    <w:rsid w:val="00EE7B41"/>
    <w:rsid w:val="00F01B8E"/>
    <w:rsid w:val="00F30464"/>
    <w:rsid w:val="00F6044B"/>
    <w:rsid w:val="00FF020E"/>
    <w:rsid w:val="00FF65F8"/>
    <w:rsid w:val="00FF771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325CB8"/>
  <w15:docId w15:val="{AE8AC997-A3B9-A04E-BC4F-6F34ADF9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Unicode MS" w:eastAsia="Arial Unicode MS" w:hAnsi="Arial Unicode MS" w:cs="Arial Unicode 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68C4"/>
    <w:pPr>
      <w:tabs>
        <w:tab w:val="center" w:pos="4680"/>
        <w:tab w:val="right" w:pos="9360"/>
      </w:tabs>
    </w:pPr>
  </w:style>
  <w:style w:type="character" w:customStyle="1" w:styleId="HeaderChar">
    <w:name w:val="Header Char"/>
    <w:basedOn w:val="DefaultParagraphFont"/>
    <w:link w:val="Header"/>
    <w:uiPriority w:val="99"/>
    <w:rsid w:val="001E68C4"/>
    <w:rPr>
      <w:rFonts w:ascii="Arial Unicode MS" w:eastAsia="Arial Unicode MS" w:hAnsi="Arial Unicode MS" w:cs="Arial Unicode MS"/>
    </w:rPr>
  </w:style>
  <w:style w:type="paragraph" w:styleId="Footer">
    <w:name w:val="footer"/>
    <w:basedOn w:val="Normal"/>
    <w:link w:val="FooterChar"/>
    <w:uiPriority w:val="99"/>
    <w:unhideWhenUsed/>
    <w:rsid w:val="001E68C4"/>
    <w:pPr>
      <w:tabs>
        <w:tab w:val="center" w:pos="4680"/>
        <w:tab w:val="right" w:pos="9360"/>
      </w:tabs>
    </w:pPr>
  </w:style>
  <w:style w:type="character" w:customStyle="1" w:styleId="FooterChar">
    <w:name w:val="Footer Char"/>
    <w:basedOn w:val="DefaultParagraphFont"/>
    <w:link w:val="Footer"/>
    <w:uiPriority w:val="99"/>
    <w:rsid w:val="001E68C4"/>
    <w:rPr>
      <w:rFonts w:ascii="Arial Unicode MS" w:eastAsia="Arial Unicode MS" w:hAnsi="Arial Unicode MS" w:cs="Arial Unicode MS"/>
    </w:rPr>
  </w:style>
  <w:style w:type="character" w:styleId="Hyperlink">
    <w:name w:val="Hyperlink"/>
    <w:basedOn w:val="DefaultParagraphFont"/>
    <w:uiPriority w:val="99"/>
    <w:unhideWhenUsed/>
    <w:rsid w:val="002A68AE"/>
    <w:rPr>
      <w:color w:val="0000FF" w:themeColor="hyperlink"/>
      <w:u w:val="single"/>
    </w:rPr>
  </w:style>
  <w:style w:type="character" w:customStyle="1" w:styleId="UnresolvedMention1">
    <w:name w:val="Unresolved Mention1"/>
    <w:basedOn w:val="DefaultParagraphFont"/>
    <w:uiPriority w:val="99"/>
    <w:semiHidden/>
    <w:unhideWhenUsed/>
    <w:rsid w:val="002A68AE"/>
    <w:rPr>
      <w:color w:val="605E5C"/>
      <w:shd w:val="clear" w:color="auto" w:fill="E1DFDD"/>
    </w:rPr>
  </w:style>
  <w:style w:type="paragraph" w:styleId="BalloonText">
    <w:name w:val="Balloon Text"/>
    <w:basedOn w:val="Normal"/>
    <w:link w:val="BalloonTextChar"/>
    <w:uiPriority w:val="99"/>
    <w:semiHidden/>
    <w:unhideWhenUsed/>
    <w:rsid w:val="002C7A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AB2"/>
    <w:rPr>
      <w:rFonts w:ascii="Lucida Grande" w:eastAsia="Arial Unicode MS" w:hAnsi="Lucida Grande" w:cs="Lucida Grande"/>
      <w:sz w:val="18"/>
      <w:szCs w:val="18"/>
    </w:rPr>
  </w:style>
  <w:style w:type="character" w:styleId="UnresolvedMention">
    <w:name w:val="Unresolved Mention"/>
    <w:basedOn w:val="DefaultParagraphFont"/>
    <w:uiPriority w:val="99"/>
    <w:semiHidden/>
    <w:unhideWhenUsed/>
    <w:rsid w:val="00E47652"/>
    <w:rPr>
      <w:color w:val="605E5C"/>
      <w:shd w:val="clear" w:color="auto" w:fill="E1DFDD"/>
    </w:rPr>
  </w:style>
  <w:style w:type="character" w:customStyle="1" w:styleId="BodyTextChar">
    <w:name w:val="Body Text Char"/>
    <w:basedOn w:val="DefaultParagraphFont"/>
    <w:link w:val="BodyText"/>
    <w:uiPriority w:val="1"/>
    <w:rsid w:val="00555AC0"/>
    <w:rPr>
      <w:rFonts w:ascii="Arial Unicode MS" w:eastAsia="Arial Unicode MS" w:hAnsi="Arial Unicode MS" w:cs="Arial Unicode MS"/>
      <w:sz w:val="16"/>
      <w:szCs w:val="16"/>
    </w:rPr>
  </w:style>
  <w:style w:type="paragraph" w:customStyle="1" w:styleId="paragraph">
    <w:name w:val="paragraph"/>
    <w:basedOn w:val="Normal"/>
    <w:rsid w:val="002C2FC3"/>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customStyle="1" w:styleId="eop">
    <w:name w:val="eop"/>
    <w:basedOn w:val="DefaultParagraphFont"/>
    <w:rsid w:val="002C2FC3"/>
  </w:style>
  <w:style w:type="character" w:customStyle="1" w:styleId="normaltextrun">
    <w:name w:val="normaltextrun"/>
    <w:basedOn w:val="DefaultParagraphFont"/>
    <w:rsid w:val="002C2FC3"/>
  </w:style>
  <w:style w:type="character" w:customStyle="1" w:styleId="scxw114413404">
    <w:name w:val="scxw114413404"/>
    <w:basedOn w:val="DefaultParagraphFont"/>
    <w:rsid w:val="002C2FC3"/>
  </w:style>
  <w:style w:type="character" w:styleId="FollowedHyperlink">
    <w:name w:val="FollowedHyperlink"/>
    <w:basedOn w:val="DefaultParagraphFont"/>
    <w:uiPriority w:val="99"/>
    <w:semiHidden/>
    <w:unhideWhenUsed/>
    <w:rsid w:val="009D4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06865">
      <w:bodyDiv w:val="1"/>
      <w:marLeft w:val="0"/>
      <w:marRight w:val="0"/>
      <w:marTop w:val="0"/>
      <w:marBottom w:val="0"/>
      <w:divBdr>
        <w:top w:val="none" w:sz="0" w:space="0" w:color="auto"/>
        <w:left w:val="none" w:sz="0" w:space="0" w:color="auto"/>
        <w:bottom w:val="none" w:sz="0" w:space="0" w:color="auto"/>
        <w:right w:val="none" w:sz="0" w:space="0" w:color="auto"/>
      </w:divBdr>
      <w:divsChild>
        <w:div w:id="1238905732">
          <w:marLeft w:val="0"/>
          <w:marRight w:val="0"/>
          <w:marTop w:val="0"/>
          <w:marBottom w:val="0"/>
          <w:divBdr>
            <w:top w:val="none" w:sz="0" w:space="0" w:color="auto"/>
            <w:left w:val="none" w:sz="0" w:space="0" w:color="auto"/>
            <w:bottom w:val="none" w:sz="0" w:space="0" w:color="auto"/>
            <w:right w:val="none" w:sz="0" w:space="0" w:color="auto"/>
          </w:divBdr>
        </w:div>
        <w:div w:id="1879313254">
          <w:marLeft w:val="0"/>
          <w:marRight w:val="0"/>
          <w:marTop w:val="0"/>
          <w:marBottom w:val="0"/>
          <w:divBdr>
            <w:top w:val="none" w:sz="0" w:space="0" w:color="auto"/>
            <w:left w:val="none" w:sz="0" w:space="0" w:color="auto"/>
            <w:bottom w:val="none" w:sz="0" w:space="0" w:color="auto"/>
            <w:right w:val="none" w:sz="0" w:space="0" w:color="auto"/>
          </w:divBdr>
        </w:div>
        <w:div w:id="1296639370">
          <w:marLeft w:val="0"/>
          <w:marRight w:val="0"/>
          <w:marTop w:val="0"/>
          <w:marBottom w:val="0"/>
          <w:divBdr>
            <w:top w:val="none" w:sz="0" w:space="0" w:color="auto"/>
            <w:left w:val="none" w:sz="0" w:space="0" w:color="auto"/>
            <w:bottom w:val="none" w:sz="0" w:space="0" w:color="auto"/>
            <w:right w:val="none" w:sz="0" w:space="0" w:color="auto"/>
          </w:divBdr>
        </w:div>
        <w:div w:id="1001472268">
          <w:marLeft w:val="0"/>
          <w:marRight w:val="0"/>
          <w:marTop w:val="0"/>
          <w:marBottom w:val="0"/>
          <w:divBdr>
            <w:top w:val="none" w:sz="0" w:space="0" w:color="auto"/>
            <w:left w:val="none" w:sz="0" w:space="0" w:color="auto"/>
            <w:bottom w:val="none" w:sz="0" w:space="0" w:color="auto"/>
            <w:right w:val="none" w:sz="0" w:space="0" w:color="auto"/>
          </w:divBdr>
        </w:div>
        <w:div w:id="355735847">
          <w:marLeft w:val="0"/>
          <w:marRight w:val="0"/>
          <w:marTop w:val="0"/>
          <w:marBottom w:val="0"/>
          <w:divBdr>
            <w:top w:val="none" w:sz="0" w:space="0" w:color="auto"/>
            <w:left w:val="none" w:sz="0" w:space="0" w:color="auto"/>
            <w:bottom w:val="none" w:sz="0" w:space="0" w:color="auto"/>
            <w:right w:val="none" w:sz="0" w:space="0" w:color="auto"/>
          </w:divBdr>
        </w:div>
        <w:div w:id="2117821073">
          <w:marLeft w:val="0"/>
          <w:marRight w:val="0"/>
          <w:marTop w:val="0"/>
          <w:marBottom w:val="0"/>
          <w:divBdr>
            <w:top w:val="none" w:sz="0" w:space="0" w:color="auto"/>
            <w:left w:val="none" w:sz="0" w:space="0" w:color="auto"/>
            <w:bottom w:val="none" w:sz="0" w:space="0" w:color="auto"/>
            <w:right w:val="none" w:sz="0" w:space="0" w:color="auto"/>
          </w:divBdr>
        </w:div>
        <w:div w:id="1218662510">
          <w:marLeft w:val="0"/>
          <w:marRight w:val="0"/>
          <w:marTop w:val="0"/>
          <w:marBottom w:val="0"/>
          <w:divBdr>
            <w:top w:val="none" w:sz="0" w:space="0" w:color="auto"/>
            <w:left w:val="none" w:sz="0" w:space="0" w:color="auto"/>
            <w:bottom w:val="none" w:sz="0" w:space="0" w:color="auto"/>
            <w:right w:val="none" w:sz="0" w:space="0" w:color="auto"/>
          </w:divBdr>
          <w:divsChild>
            <w:div w:id="1001083648">
              <w:marLeft w:val="0"/>
              <w:marRight w:val="0"/>
              <w:marTop w:val="0"/>
              <w:marBottom w:val="0"/>
              <w:divBdr>
                <w:top w:val="none" w:sz="0" w:space="0" w:color="auto"/>
                <w:left w:val="none" w:sz="0" w:space="0" w:color="auto"/>
                <w:bottom w:val="none" w:sz="0" w:space="0" w:color="auto"/>
                <w:right w:val="none" w:sz="0" w:space="0" w:color="auto"/>
              </w:divBdr>
            </w:div>
          </w:divsChild>
        </w:div>
        <w:div w:id="582253399">
          <w:marLeft w:val="0"/>
          <w:marRight w:val="0"/>
          <w:marTop w:val="0"/>
          <w:marBottom w:val="0"/>
          <w:divBdr>
            <w:top w:val="none" w:sz="0" w:space="0" w:color="auto"/>
            <w:left w:val="none" w:sz="0" w:space="0" w:color="auto"/>
            <w:bottom w:val="none" w:sz="0" w:space="0" w:color="auto"/>
            <w:right w:val="none" w:sz="0" w:space="0" w:color="auto"/>
          </w:divBdr>
        </w:div>
        <w:div w:id="1600018835">
          <w:marLeft w:val="0"/>
          <w:marRight w:val="0"/>
          <w:marTop w:val="0"/>
          <w:marBottom w:val="0"/>
          <w:divBdr>
            <w:top w:val="none" w:sz="0" w:space="0" w:color="auto"/>
            <w:left w:val="none" w:sz="0" w:space="0" w:color="auto"/>
            <w:bottom w:val="none" w:sz="0" w:space="0" w:color="auto"/>
            <w:right w:val="none" w:sz="0" w:space="0" w:color="auto"/>
          </w:divBdr>
        </w:div>
        <w:div w:id="273370027">
          <w:marLeft w:val="0"/>
          <w:marRight w:val="0"/>
          <w:marTop w:val="0"/>
          <w:marBottom w:val="0"/>
          <w:divBdr>
            <w:top w:val="none" w:sz="0" w:space="0" w:color="auto"/>
            <w:left w:val="none" w:sz="0" w:space="0" w:color="auto"/>
            <w:bottom w:val="none" w:sz="0" w:space="0" w:color="auto"/>
            <w:right w:val="none" w:sz="0" w:space="0" w:color="auto"/>
          </w:divBdr>
        </w:div>
        <w:div w:id="1915971157">
          <w:marLeft w:val="0"/>
          <w:marRight w:val="0"/>
          <w:marTop w:val="0"/>
          <w:marBottom w:val="0"/>
          <w:divBdr>
            <w:top w:val="none" w:sz="0" w:space="0" w:color="auto"/>
            <w:left w:val="none" w:sz="0" w:space="0" w:color="auto"/>
            <w:bottom w:val="none" w:sz="0" w:space="0" w:color="auto"/>
            <w:right w:val="none" w:sz="0" w:space="0" w:color="auto"/>
          </w:divBdr>
        </w:div>
        <w:div w:id="52311682">
          <w:marLeft w:val="0"/>
          <w:marRight w:val="0"/>
          <w:marTop w:val="0"/>
          <w:marBottom w:val="0"/>
          <w:divBdr>
            <w:top w:val="none" w:sz="0" w:space="0" w:color="auto"/>
            <w:left w:val="none" w:sz="0" w:space="0" w:color="auto"/>
            <w:bottom w:val="none" w:sz="0" w:space="0" w:color="auto"/>
            <w:right w:val="none" w:sz="0" w:space="0" w:color="auto"/>
          </w:divBdr>
        </w:div>
        <w:div w:id="539708264">
          <w:marLeft w:val="0"/>
          <w:marRight w:val="0"/>
          <w:marTop w:val="0"/>
          <w:marBottom w:val="0"/>
          <w:divBdr>
            <w:top w:val="none" w:sz="0" w:space="0" w:color="auto"/>
            <w:left w:val="none" w:sz="0" w:space="0" w:color="auto"/>
            <w:bottom w:val="none" w:sz="0" w:space="0" w:color="auto"/>
            <w:right w:val="none" w:sz="0" w:space="0" w:color="auto"/>
          </w:divBdr>
        </w:div>
        <w:div w:id="2033072700">
          <w:marLeft w:val="0"/>
          <w:marRight w:val="0"/>
          <w:marTop w:val="0"/>
          <w:marBottom w:val="0"/>
          <w:divBdr>
            <w:top w:val="none" w:sz="0" w:space="0" w:color="auto"/>
            <w:left w:val="none" w:sz="0" w:space="0" w:color="auto"/>
            <w:bottom w:val="none" w:sz="0" w:space="0" w:color="auto"/>
            <w:right w:val="none" w:sz="0" w:space="0" w:color="auto"/>
          </w:divBdr>
        </w:div>
        <w:div w:id="432751671">
          <w:marLeft w:val="0"/>
          <w:marRight w:val="0"/>
          <w:marTop w:val="0"/>
          <w:marBottom w:val="0"/>
          <w:divBdr>
            <w:top w:val="none" w:sz="0" w:space="0" w:color="auto"/>
            <w:left w:val="none" w:sz="0" w:space="0" w:color="auto"/>
            <w:bottom w:val="none" w:sz="0" w:space="0" w:color="auto"/>
            <w:right w:val="none" w:sz="0" w:space="0" w:color="auto"/>
          </w:divBdr>
        </w:div>
        <w:div w:id="533926043">
          <w:marLeft w:val="0"/>
          <w:marRight w:val="0"/>
          <w:marTop w:val="0"/>
          <w:marBottom w:val="0"/>
          <w:divBdr>
            <w:top w:val="none" w:sz="0" w:space="0" w:color="auto"/>
            <w:left w:val="none" w:sz="0" w:space="0" w:color="auto"/>
            <w:bottom w:val="none" w:sz="0" w:space="0" w:color="auto"/>
            <w:right w:val="none" w:sz="0" w:space="0" w:color="auto"/>
          </w:divBdr>
        </w:div>
        <w:div w:id="436291741">
          <w:marLeft w:val="0"/>
          <w:marRight w:val="0"/>
          <w:marTop w:val="0"/>
          <w:marBottom w:val="0"/>
          <w:divBdr>
            <w:top w:val="none" w:sz="0" w:space="0" w:color="auto"/>
            <w:left w:val="none" w:sz="0" w:space="0" w:color="auto"/>
            <w:bottom w:val="none" w:sz="0" w:space="0" w:color="auto"/>
            <w:right w:val="none" w:sz="0" w:space="0" w:color="auto"/>
          </w:divBdr>
        </w:div>
        <w:div w:id="1003170730">
          <w:marLeft w:val="0"/>
          <w:marRight w:val="0"/>
          <w:marTop w:val="0"/>
          <w:marBottom w:val="0"/>
          <w:divBdr>
            <w:top w:val="none" w:sz="0" w:space="0" w:color="auto"/>
            <w:left w:val="none" w:sz="0" w:space="0" w:color="auto"/>
            <w:bottom w:val="none" w:sz="0" w:space="0" w:color="auto"/>
            <w:right w:val="none" w:sz="0" w:space="0" w:color="auto"/>
          </w:divBdr>
        </w:div>
        <w:div w:id="776607820">
          <w:marLeft w:val="0"/>
          <w:marRight w:val="0"/>
          <w:marTop w:val="0"/>
          <w:marBottom w:val="0"/>
          <w:divBdr>
            <w:top w:val="none" w:sz="0" w:space="0" w:color="auto"/>
            <w:left w:val="none" w:sz="0" w:space="0" w:color="auto"/>
            <w:bottom w:val="none" w:sz="0" w:space="0" w:color="auto"/>
            <w:right w:val="none" w:sz="0" w:space="0" w:color="auto"/>
          </w:divBdr>
        </w:div>
        <w:div w:id="446200015">
          <w:marLeft w:val="0"/>
          <w:marRight w:val="0"/>
          <w:marTop w:val="0"/>
          <w:marBottom w:val="0"/>
          <w:divBdr>
            <w:top w:val="none" w:sz="0" w:space="0" w:color="auto"/>
            <w:left w:val="none" w:sz="0" w:space="0" w:color="auto"/>
            <w:bottom w:val="none" w:sz="0" w:space="0" w:color="auto"/>
            <w:right w:val="none" w:sz="0" w:space="0" w:color="auto"/>
          </w:divBdr>
        </w:div>
        <w:div w:id="940648183">
          <w:marLeft w:val="0"/>
          <w:marRight w:val="0"/>
          <w:marTop w:val="0"/>
          <w:marBottom w:val="0"/>
          <w:divBdr>
            <w:top w:val="none" w:sz="0" w:space="0" w:color="auto"/>
            <w:left w:val="none" w:sz="0" w:space="0" w:color="auto"/>
            <w:bottom w:val="none" w:sz="0" w:space="0" w:color="auto"/>
            <w:right w:val="none" w:sz="0" w:space="0" w:color="auto"/>
          </w:divBdr>
        </w:div>
        <w:div w:id="1469201944">
          <w:marLeft w:val="0"/>
          <w:marRight w:val="0"/>
          <w:marTop w:val="0"/>
          <w:marBottom w:val="0"/>
          <w:divBdr>
            <w:top w:val="none" w:sz="0" w:space="0" w:color="auto"/>
            <w:left w:val="none" w:sz="0" w:space="0" w:color="auto"/>
            <w:bottom w:val="none" w:sz="0" w:space="0" w:color="auto"/>
            <w:right w:val="none" w:sz="0" w:space="0" w:color="auto"/>
          </w:divBdr>
        </w:div>
        <w:div w:id="735978031">
          <w:marLeft w:val="0"/>
          <w:marRight w:val="0"/>
          <w:marTop w:val="0"/>
          <w:marBottom w:val="0"/>
          <w:divBdr>
            <w:top w:val="none" w:sz="0" w:space="0" w:color="auto"/>
            <w:left w:val="none" w:sz="0" w:space="0" w:color="auto"/>
            <w:bottom w:val="none" w:sz="0" w:space="0" w:color="auto"/>
            <w:right w:val="none" w:sz="0" w:space="0" w:color="auto"/>
          </w:divBdr>
        </w:div>
        <w:div w:id="136385577">
          <w:marLeft w:val="0"/>
          <w:marRight w:val="0"/>
          <w:marTop w:val="0"/>
          <w:marBottom w:val="0"/>
          <w:divBdr>
            <w:top w:val="none" w:sz="0" w:space="0" w:color="auto"/>
            <w:left w:val="none" w:sz="0" w:space="0" w:color="auto"/>
            <w:bottom w:val="none" w:sz="0" w:space="0" w:color="auto"/>
            <w:right w:val="none" w:sz="0" w:space="0" w:color="auto"/>
          </w:divBdr>
        </w:div>
        <w:div w:id="2067753694">
          <w:marLeft w:val="0"/>
          <w:marRight w:val="0"/>
          <w:marTop w:val="0"/>
          <w:marBottom w:val="0"/>
          <w:divBdr>
            <w:top w:val="none" w:sz="0" w:space="0" w:color="auto"/>
            <w:left w:val="none" w:sz="0" w:space="0" w:color="auto"/>
            <w:bottom w:val="none" w:sz="0" w:space="0" w:color="auto"/>
            <w:right w:val="none" w:sz="0" w:space="0" w:color="auto"/>
          </w:divBdr>
        </w:div>
        <w:div w:id="1718239932">
          <w:marLeft w:val="0"/>
          <w:marRight w:val="0"/>
          <w:marTop w:val="0"/>
          <w:marBottom w:val="0"/>
          <w:divBdr>
            <w:top w:val="none" w:sz="0" w:space="0" w:color="auto"/>
            <w:left w:val="none" w:sz="0" w:space="0" w:color="auto"/>
            <w:bottom w:val="none" w:sz="0" w:space="0" w:color="auto"/>
            <w:right w:val="none" w:sz="0" w:space="0" w:color="auto"/>
          </w:divBdr>
        </w:div>
        <w:div w:id="1324358344">
          <w:marLeft w:val="0"/>
          <w:marRight w:val="0"/>
          <w:marTop w:val="0"/>
          <w:marBottom w:val="0"/>
          <w:divBdr>
            <w:top w:val="none" w:sz="0" w:space="0" w:color="auto"/>
            <w:left w:val="none" w:sz="0" w:space="0" w:color="auto"/>
            <w:bottom w:val="none" w:sz="0" w:space="0" w:color="auto"/>
            <w:right w:val="none" w:sz="0" w:space="0" w:color="auto"/>
          </w:divBdr>
        </w:div>
        <w:div w:id="1745252688">
          <w:marLeft w:val="0"/>
          <w:marRight w:val="0"/>
          <w:marTop w:val="0"/>
          <w:marBottom w:val="0"/>
          <w:divBdr>
            <w:top w:val="none" w:sz="0" w:space="0" w:color="auto"/>
            <w:left w:val="none" w:sz="0" w:space="0" w:color="auto"/>
            <w:bottom w:val="none" w:sz="0" w:space="0" w:color="auto"/>
            <w:right w:val="none" w:sz="0" w:space="0" w:color="auto"/>
          </w:divBdr>
        </w:div>
        <w:div w:id="637416626">
          <w:marLeft w:val="0"/>
          <w:marRight w:val="0"/>
          <w:marTop w:val="0"/>
          <w:marBottom w:val="0"/>
          <w:divBdr>
            <w:top w:val="none" w:sz="0" w:space="0" w:color="auto"/>
            <w:left w:val="none" w:sz="0" w:space="0" w:color="auto"/>
            <w:bottom w:val="none" w:sz="0" w:space="0" w:color="auto"/>
            <w:right w:val="none" w:sz="0" w:space="0" w:color="auto"/>
          </w:divBdr>
        </w:div>
        <w:div w:id="921985425">
          <w:marLeft w:val="0"/>
          <w:marRight w:val="0"/>
          <w:marTop w:val="0"/>
          <w:marBottom w:val="0"/>
          <w:divBdr>
            <w:top w:val="none" w:sz="0" w:space="0" w:color="auto"/>
            <w:left w:val="none" w:sz="0" w:space="0" w:color="auto"/>
            <w:bottom w:val="none" w:sz="0" w:space="0" w:color="auto"/>
            <w:right w:val="none" w:sz="0" w:space="0" w:color="auto"/>
          </w:divBdr>
        </w:div>
        <w:div w:id="619923877">
          <w:marLeft w:val="0"/>
          <w:marRight w:val="0"/>
          <w:marTop w:val="0"/>
          <w:marBottom w:val="0"/>
          <w:divBdr>
            <w:top w:val="none" w:sz="0" w:space="0" w:color="auto"/>
            <w:left w:val="none" w:sz="0" w:space="0" w:color="auto"/>
            <w:bottom w:val="none" w:sz="0" w:space="0" w:color="auto"/>
            <w:right w:val="none" w:sz="0" w:space="0" w:color="auto"/>
          </w:divBdr>
        </w:div>
        <w:div w:id="1539317182">
          <w:marLeft w:val="0"/>
          <w:marRight w:val="0"/>
          <w:marTop w:val="0"/>
          <w:marBottom w:val="0"/>
          <w:divBdr>
            <w:top w:val="none" w:sz="0" w:space="0" w:color="auto"/>
            <w:left w:val="none" w:sz="0" w:space="0" w:color="auto"/>
            <w:bottom w:val="none" w:sz="0" w:space="0" w:color="auto"/>
            <w:right w:val="none" w:sz="0" w:space="0" w:color="auto"/>
          </w:divBdr>
        </w:div>
        <w:div w:id="470440202">
          <w:marLeft w:val="0"/>
          <w:marRight w:val="0"/>
          <w:marTop w:val="0"/>
          <w:marBottom w:val="0"/>
          <w:divBdr>
            <w:top w:val="none" w:sz="0" w:space="0" w:color="auto"/>
            <w:left w:val="none" w:sz="0" w:space="0" w:color="auto"/>
            <w:bottom w:val="none" w:sz="0" w:space="0" w:color="auto"/>
            <w:right w:val="none" w:sz="0" w:space="0" w:color="auto"/>
          </w:divBdr>
        </w:div>
        <w:div w:id="1906405813">
          <w:marLeft w:val="0"/>
          <w:marRight w:val="0"/>
          <w:marTop w:val="0"/>
          <w:marBottom w:val="0"/>
          <w:divBdr>
            <w:top w:val="none" w:sz="0" w:space="0" w:color="auto"/>
            <w:left w:val="none" w:sz="0" w:space="0" w:color="auto"/>
            <w:bottom w:val="none" w:sz="0" w:space="0" w:color="auto"/>
            <w:right w:val="none" w:sz="0" w:space="0" w:color="auto"/>
          </w:divBdr>
        </w:div>
        <w:div w:id="1745183263">
          <w:marLeft w:val="0"/>
          <w:marRight w:val="0"/>
          <w:marTop w:val="0"/>
          <w:marBottom w:val="0"/>
          <w:divBdr>
            <w:top w:val="none" w:sz="0" w:space="0" w:color="auto"/>
            <w:left w:val="none" w:sz="0" w:space="0" w:color="auto"/>
            <w:bottom w:val="none" w:sz="0" w:space="0" w:color="auto"/>
            <w:right w:val="none" w:sz="0" w:space="0" w:color="auto"/>
          </w:divBdr>
        </w:div>
        <w:div w:id="1987465308">
          <w:marLeft w:val="0"/>
          <w:marRight w:val="0"/>
          <w:marTop w:val="0"/>
          <w:marBottom w:val="0"/>
          <w:divBdr>
            <w:top w:val="none" w:sz="0" w:space="0" w:color="auto"/>
            <w:left w:val="none" w:sz="0" w:space="0" w:color="auto"/>
            <w:bottom w:val="none" w:sz="0" w:space="0" w:color="auto"/>
            <w:right w:val="none" w:sz="0" w:space="0" w:color="auto"/>
          </w:divBdr>
        </w:div>
        <w:div w:id="1726296978">
          <w:marLeft w:val="0"/>
          <w:marRight w:val="0"/>
          <w:marTop w:val="0"/>
          <w:marBottom w:val="0"/>
          <w:divBdr>
            <w:top w:val="none" w:sz="0" w:space="0" w:color="auto"/>
            <w:left w:val="none" w:sz="0" w:space="0" w:color="auto"/>
            <w:bottom w:val="none" w:sz="0" w:space="0" w:color="auto"/>
            <w:right w:val="none" w:sz="0" w:space="0" w:color="auto"/>
          </w:divBdr>
        </w:div>
        <w:div w:id="1937591485">
          <w:marLeft w:val="0"/>
          <w:marRight w:val="0"/>
          <w:marTop w:val="0"/>
          <w:marBottom w:val="0"/>
          <w:divBdr>
            <w:top w:val="none" w:sz="0" w:space="0" w:color="auto"/>
            <w:left w:val="none" w:sz="0" w:space="0" w:color="auto"/>
            <w:bottom w:val="none" w:sz="0" w:space="0" w:color="auto"/>
            <w:right w:val="none" w:sz="0" w:space="0" w:color="auto"/>
          </w:divBdr>
        </w:div>
        <w:div w:id="73552402">
          <w:marLeft w:val="0"/>
          <w:marRight w:val="0"/>
          <w:marTop w:val="0"/>
          <w:marBottom w:val="0"/>
          <w:divBdr>
            <w:top w:val="none" w:sz="0" w:space="0" w:color="auto"/>
            <w:left w:val="none" w:sz="0" w:space="0" w:color="auto"/>
            <w:bottom w:val="none" w:sz="0" w:space="0" w:color="auto"/>
            <w:right w:val="none" w:sz="0" w:space="0" w:color="auto"/>
          </w:divBdr>
        </w:div>
        <w:div w:id="715471804">
          <w:marLeft w:val="0"/>
          <w:marRight w:val="0"/>
          <w:marTop w:val="0"/>
          <w:marBottom w:val="0"/>
          <w:divBdr>
            <w:top w:val="none" w:sz="0" w:space="0" w:color="auto"/>
            <w:left w:val="none" w:sz="0" w:space="0" w:color="auto"/>
            <w:bottom w:val="none" w:sz="0" w:space="0" w:color="auto"/>
            <w:right w:val="none" w:sz="0" w:space="0" w:color="auto"/>
          </w:divBdr>
        </w:div>
        <w:div w:id="786048754">
          <w:marLeft w:val="0"/>
          <w:marRight w:val="0"/>
          <w:marTop w:val="0"/>
          <w:marBottom w:val="0"/>
          <w:divBdr>
            <w:top w:val="none" w:sz="0" w:space="0" w:color="auto"/>
            <w:left w:val="none" w:sz="0" w:space="0" w:color="auto"/>
            <w:bottom w:val="none" w:sz="0" w:space="0" w:color="auto"/>
            <w:right w:val="none" w:sz="0" w:space="0" w:color="auto"/>
          </w:divBdr>
        </w:div>
        <w:div w:id="675110416">
          <w:marLeft w:val="0"/>
          <w:marRight w:val="0"/>
          <w:marTop w:val="0"/>
          <w:marBottom w:val="0"/>
          <w:divBdr>
            <w:top w:val="none" w:sz="0" w:space="0" w:color="auto"/>
            <w:left w:val="none" w:sz="0" w:space="0" w:color="auto"/>
            <w:bottom w:val="none" w:sz="0" w:space="0" w:color="auto"/>
            <w:right w:val="none" w:sz="0" w:space="0" w:color="auto"/>
          </w:divBdr>
        </w:div>
      </w:divsChild>
    </w:div>
    <w:div w:id="772240213">
      <w:bodyDiv w:val="1"/>
      <w:marLeft w:val="0"/>
      <w:marRight w:val="0"/>
      <w:marTop w:val="0"/>
      <w:marBottom w:val="0"/>
      <w:divBdr>
        <w:top w:val="none" w:sz="0" w:space="0" w:color="auto"/>
        <w:left w:val="none" w:sz="0" w:space="0" w:color="auto"/>
        <w:bottom w:val="none" w:sz="0" w:space="0" w:color="auto"/>
        <w:right w:val="none" w:sz="0" w:space="0" w:color="auto"/>
      </w:divBdr>
      <w:divsChild>
        <w:div w:id="690499905">
          <w:marLeft w:val="0"/>
          <w:marRight w:val="0"/>
          <w:marTop w:val="0"/>
          <w:marBottom w:val="0"/>
          <w:divBdr>
            <w:top w:val="none" w:sz="0" w:space="0" w:color="auto"/>
            <w:left w:val="none" w:sz="0" w:space="0" w:color="auto"/>
            <w:bottom w:val="none" w:sz="0" w:space="0" w:color="auto"/>
            <w:right w:val="none" w:sz="0" w:space="0" w:color="auto"/>
          </w:divBdr>
        </w:div>
        <w:div w:id="572861693">
          <w:marLeft w:val="0"/>
          <w:marRight w:val="0"/>
          <w:marTop w:val="0"/>
          <w:marBottom w:val="0"/>
          <w:divBdr>
            <w:top w:val="none" w:sz="0" w:space="0" w:color="auto"/>
            <w:left w:val="none" w:sz="0" w:space="0" w:color="auto"/>
            <w:bottom w:val="none" w:sz="0" w:space="0" w:color="auto"/>
            <w:right w:val="none" w:sz="0" w:space="0" w:color="auto"/>
          </w:divBdr>
        </w:div>
        <w:div w:id="1750232183">
          <w:marLeft w:val="0"/>
          <w:marRight w:val="0"/>
          <w:marTop w:val="0"/>
          <w:marBottom w:val="0"/>
          <w:divBdr>
            <w:top w:val="none" w:sz="0" w:space="0" w:color="auto"/>
            <w:left w:val="none" w:sz="0" w:space="0" w:color="auto"/>
            <w:bottom w:val="none" w:sz="0" w:space="0" w:color="auto"/>
            <w:right w:val="none" w:sz="0" w:space="0" w:color="auto"/>
          </w:divBdr>
        </w:div>
        <w:div w:id="1195771263">
          <w:marLeft w:val="0"/>
          <w:marRight w:val="0"/>
          <w:marTop w:val="0"/>
          <w:marBottom w:val="0"/>
          <w:divBdr>
            <w:top w:val="none" w:sz="0" w:space="0" w:color="auto"/>
            <w:left w:val="none" w:sz="0" w:space="0" w:color="auto"/>
            <w:bottom w:val="none" w:sz="0" w:space="0" w:color="auto"/>
            <w:right w:val="none" w:sz="0" w:space="0" w:color="auto"/>
          </w:divBdr>
        </w:div>
        <w:div w:id="1679234548">
          <w:marLeft w:val="0"/>
          <w:marRight w:val="0"/>
          <w:marTop w:val="0"/>
          <w:marBottom w:val="0"/>
          <w:divBdr>
            <w:top w:val="none" w:sz="0" w:space="0" w:color="auto"/>
            <w:left w:val="none" w:sz="0" w:space="0" w:color="auto"/>
            <w:bottom w:val="none" w:sz="0" w:space="0" w:color="auto"/>
            <w:right w:val="none" w:sz="0" w:space="0" w:color="auto"/>
          </w:divBdr>
        </w:div>
        <w:div w:id="1828941081">
          <w:marLeft w:val="0"/>
          <w:marRight w:val="0"/>
          <w:marTop w:val="0"/>
          <w:marBottom w:val="0"/>
          <w:divBdr>
            <w:top w:val="none" w:sz="0" w:space="0" w:color="auto"/>
            <w:left w:val="none" w:sz="0" w:space="0" w:color="auto"/>
            <w:bottom w:val="none" w:sz="0" w:space="0" w:color="auto"/>
            <w:right w:val="none" w:sz="0" w:space="0" w:color="auto"/>
          </w:divBdr>
          <w:divsChild>
            <w:div w:id="1093892842">
              <w:marLeft w:val="0"/>
              <w:marRight w:val="0"/>
              <w:marTop w:val="0"/>
              <w:marBottom w:val="0"/>
              <w:divBdr>
                <w:top w:val="none" w:sz="0" w:space="0" w:color="auto"/>
                <w:left w:val="none" w:sz="0" w:space="0" w:color="auto"/>
                <w:bottom w:val="none" w:sz="0" w:space="0" w:color="auto"/>
                <w:right w:val="none" w:sz="0" w:space="0" w:color="auto"/>
              </w:divBdr>
            </w:div>
            <w:div w:id="290012934">
              <w:marLeft w:val="0"/>
              <w:marRight w:val="0"/>
              <w:marTop w:val="0"/>
              <w:marBottom w:val="0"/>
              <w:divBdr>
                <w:top w:val="none" w:sz="0" w:space="0" w:color="auto"/>
                <w:left w:val="none" w:sz="0" w:space="0" w:color="auto"/>
                <w:bottom w:val="none" w:sz="0" w:space="0" w:color="auto"/>
                <w:right w:val="none" w:sz="0" w:space="0" w:color="auto"/>
              </w:divBdr>
            </w:div>
            <w:div w:id="1745371151">
              <w:marLeft w:val="0"/>
              <w:marRight w:val="0"/>
              <w:marTop w:val="0"/>
              <w:marBottom w:val="0"/>
              <w:divBdr>
                <w:top w:val="none" w:sz="0" w:space="0" w:color="auto"/>
                <w:left w:val="none" w:sz="0" w:space="0" w:color="auto"/>
                <w:bottom w:val="none" w:sz="0" w:space="0" w:color="auto"/>
                <w:right w:val="none" w:sz="0" w:space="0" w:color="auto"/>
              </w:divBdr>
            </w:div>
            <w:div w:id="1201750570">
              <w:marLeft w:val="0"/>
              <w:marRight w:val="0"/>
              <w:marTop w:val="0"/>
              <w:marBottom w:val="0"/>
              <w:divBdr>
                <w:top w:val="none" w:sz="0" w:space="0" w:color="auto"/>
                <w:left w:val="none" w:sz="0" w:space="0" w:color="auto"/>
                <w:bottom w:val="none" w:sz="0" w:space="0" w:color="auto"/>
                <w:right w:val="none" w:sz="0" w:space="0" w:color="auto"/>
              </w:divBdr>
            </w:div>
          </w:divsChild>
        </w:div>
        <w:div w:id="1469206736">
          <w:marLeft w:val="0"/>
          <w:marRight w:val="0"/>
          <w:marTop w:val="0"/>
          <w:marBottom w:val="0"/>
          <w:divBdr>
            <w:top w:val="none" w:sz="0" w:space="0" w:color="auto"/>
            <w:left w:val="none" w:sz="0" w:space="0" w:color="auto"/>
            <w:bottom w:val="none" w:sz="0" w:space="0" w:color="auto"/>
            <w:right w:val="none" w:sz="0" w:space="0" w:color="auto"/>
          </w:divBdr>
          <w:divsChild>
            <w:div w:id="1949972138">
              <w:marLeft w:val="0"/>
              <w:marRight w:val="0"/>
              <w:marTop w:val="0"/>
              <w:marBottom w:val="0"/>
              <w:divBdr>
                <w:top w:val="none" w:sz="0" w:space="0" w:color="auto"/>
                <w:left w:val="none" w:sz="0" w:space="0" w:color="auto"/>
                <w:bottom w:val="none" w:sz="0" w:space="0" w:color="auto"/>
                <w:right w:val="none" w:sz="0" w:space="0" w:color="auto"/>
              </w:divBdr>
            </w:div>
            <w:div w:id="410197405">
              <w:marLeft w:val="0"/>
              <w:marRight w:val="0"/>
              <w:marTop w:val="0"/>
              <w:marBottom w:val="0"/>
              <w:divBdr>
                <w:top w:val="none" w:sz="0" w:space="0" w:color="auto"/>
                <w:left w:val="none" w:sz="0" w:space="0" w:color="auto"/>
                <w:bottom w:val="none" w:sz="0" w:space="0" w:color="auto"/>
                <w:right w:val="none" w:sz="0" w:space="0" w:color="auto"/>
              </w:divBdr>
            </w:div>
            <w:div w:id="1535771407">
              <w:marLeft w:val="0"/>
              <w:marRight w:val="0"/>
              <w:marTop w:val="0"/>
              <w:marBottom w:val="0"/>
              <w:divBdr>
                <w:top w:val="none" w:sz="0" w:space="0" w:color="auto"/>
                <w:left w:val="none" w:sz="0" w:space="0" w:color="auto"/>
                <w:bottom w:val="none" w:sz="0" w:space="0" w:color="auto"/>
                <w:right w:val="none" w:sz="0" w:space="0" w:color="auto"/>
              </w:divBdr>
            </w:div>
          </w:divsChild>
        </w:div>
        <w:div w:id="370037040">
          <w:marLeft w:val="0"/>
          <w:marRight w:val="0"/>
          <w:marTop w:val="0"/>
          <w:marBottom w:val="0"/>
          <w:divBdr>
            <w:top w:val="none" w:sz="0" w:space="0" w:color="auto"/>
            <w:left w:val="none" w:sz="0" w:space="0" w:color="auto"/>
            <w:bottom w:val="none" w:sz="0" w:space="0" w:color="auto"/>
            <w:right w:val="none" w:sz="0" w:space="0" w:color="auto"/>
          </w:divBdr>
          <w:divsChild>
            <w:div w:id="1984583496">
              <w:marLeft w:val="0"/>
              <w:marRight w:val="0"/>
              <w:marTop w:val="0"/>
              <w:marBottom w:val="0"/>
              <w:divBdr>
                <w:top w:val="none" w:sz="0" w:space="0" w:color="auto"/>
                <w:left w:val="none" w:sz="0" w:space="0" w:color="auto"/>
                <w:bottom w:val="none" w:sz="0" w:space="0" w:color="auto"/>
                <w:right w:val="none" w:sz="0" w:space="0" w:color="auto"/>
              </w:divBdr>
            </w:div>
            <w:div w:id="15042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5658">
      <w:bodyDiv w:val="1"/>
      <w:marLeft w:val="0"/>
      <w:marRight w:val="0"/>
      <w:marTop w:val="0"/>
      <w:marBottom w:val="0"/>
      <w:divBdr>
        <w:top w:val="none" w:sz="0" w:space="0" w:color="auto"/>
        <w:left w:val="none" w:sz="0" w:space="0" w:color="auto"/>
        <w:bottom w:val="none" w:sz="0" w:space="0" w:color="auto"/>
        <w:right w:val="none" w:sz="0" w:space="0" w:color="auto"/>
      </w:divBdr>
    </w:div>
    <w:div w:id="906692312">
      <w:bodyDiv w:val="1"/>
      <w:marLeft w:val="0"/>
      <w:marRight w:val="0"/>
      <w:marTop w:val="0"/>
      <w:marBottom w:val="0"/>
      <w:divBdr>
        <w:top w:val="none" w:sz="0" w:space="0" w:color="auto"/>
        <w:left w:val="none" w:sz="0" w:space="0" w:color="auto"/>
        <w:bottom w:val="none" w:sz="0" w:space="0" w:color="auto"/>
        <w:right w:val="none" w:sz="0" w:space="0" w:color="auto"/>
      </w:divBdr>
    </w:div>
    <w:div w:id="1137406568">
      <w:bodyDiv w:val="1"/>
      <w:marLeft w:val="0"/>
      <w:marRight w:val="0"/>
      <w:marTop w:val="0"/>
      <w:marBottom w:val="0"/>
      <w:divBdr>
        <w:top w:val="none" w:sz="0" w:space="0" w:color="auto"/>
        <w:left w:val="none" w:sz="0" w:space="0" w:color="auto"/>
        <w:bottom w:val="none" w:sz="0" w:space="0" w:color="auto"/>
        <w:right w:val="none" w:sz="0" w:space="0" w:color="auto"/>
      </w:divBdr>
    </w:div>
    <w:div w:id="1465074735">
      <w:bodyDiv w:val="1"/>
      <w:marLeft w:val="0"/>
      <w:marRight w:val="0"/>
      <w:marTop w:val="0"/>
      <w:marBottom w:val="0"/>
      <w:divBdr>
        <w:top w:val="none" w:sz="0" w:space="0" w:color="auto"/>
        <w:left w:val="none" w:sz="0" w:space="0" w:color="auto"/>
        <w:bottom w:val="none" w:sz="0" w:space="0" w:color="auto"/>
        <w:right w:val="none" w:sz="0" w:space="0" w:color="auto"/>
      </w:divBdr>
    </w:div>
    <w:div w:id="1592663539">
      <w:bodyDiv w:val="1"/>
      <w:marLeft w:val="0"/>
      <w:marRight w:val="0"/>
      <w:marTop w:val="0"/>
      <w:marBottom w:val="0"/>
      <w:divBdr>
        <w:top w:val="none" w:sz="0" w:space="0" w:color="auto"/>
        <w:left w:val="none" w:sz="0" w:space="0" w:color="auto"/>
        <w:bottom w:val="none" w:sz="0" w:space="0" w:color="auto"/>
        <w:right w:val="none" w:sz="0" w:space="0" w:color="auto"/>
      </w:divBdr>
    </w:div>
    <w:div w:id="1770154087">
      <w:bodyDiv w:val="1"/>
      <w:marLeft w:val="0"/>
      <w:marRight w:val="0"/>
      <w:marTop w:val="0"/>
      <w:marBottom w:val="0"/>
      <w:divBdr>
        <w:top w:val="none" w:sz="0" w:space="0" w:color="auto"/>
        <w:left w:val="none" w:sz="0" w:space="0" w:color="auto"/>
        <w:bottom w:val="none" w:sz="0" w:space="0" w:color="auto"/>
        <w:right w:val="none" w:sz="0" w:space="0" w:color="auto"/>
      </w:divBdr>
    </w:div>
    <w:div w:id="201791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gov.bc.ca/assets/gov/british-columbians-our-governments/local-governments/planning-land-use/dapr_2019_report.pdf" TargetMode="External"/><Relationship Id="rId18" Type="http://schemas.openxmlformats.org/officeDocument/2006/relationships/hyperlink" Target="https://www.bcrea.bc.c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bcrea.bc.ca/betterwayhomerecommendations" TargetMode="External"/><Relationship Id="rId17" Type="http://schemas.openxmlformats.org/officeDocument/2006/relationships/hyperlink" Target="mailto:sdevji@bcrea.bc.ca" TargetMode="External"/><Relationship Id="rId2" Type="http://schemas.openxmlformats.org/officeDocument/2006/relationships/customXml" Target="../customXml/item2.xml"/><Relationship Id="rId16" Type="http://schemas.openxmlformats.org/officeDocument/2006/relationships/hyperlink" Target="https://bcrea.bc.ca/betterwayhomemed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crea.bc.ca/whitepape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crea.bc.ca/whitepaper" TargetMode="External"/><Relationship Id="rId23" Type="http://schemas.openxmlformats.org/officeDocument/2006/relationships/fontTable" Target="fontTable.xml"/><Relationship Id="rId10" Type="http://schemas.openxmlformats.org/officeDocument/2006/relationships/hyperlink" Target="https://bcrea.bc.ca/whitepaper" TargetMode="External"/><Relationship Id="rId19" Type="http://schemas.openxmlformats.org/officeDocument/2006/relationships/hyperlink" Target="https://www.bcrea.bc.ca/about-bcrea/about-us-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age.gov.bc.ca/app/uploads/sites/121/2021/06/Opening-Doors_BC-Expert-Panel_Final-Report_Jun16.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s://twitter.com/bcrea"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hyperlink" Target="https://www.facebook.com/bcrealtors/" TargetMode="External"/><Relationship Id="rId1" Type="http://schemas.openxmlformats.org/officeDocument/2006/relationships/hyperlink" Target="http://www.bcrea.bc.ca/" TargetMode="External"/><Relationship Id="rId6" Type="http://schemas.openxmlformats.org/officeDocument/2006/relationships/hyperlink" Target="https://ca.linkedin.com/company/british-columbia-real-estate-association" TargetMode="External"/><Relationship Id="rId11" Type="http://schemas.openxmlformats.org/officeDocument/2006/relationships/image" Target="media/image6.png"/><Relationship Id="rId5" Type="http://schemas.openxmlformats.org/officeDocument/2006/relationships/image" Target="media/image3.png"/><Relationship Id="rId10" Type="http://schemas.openxmlformats.org/officeDocument/2006/relationships/hyperlink" Target="https://www.youtube.com/user/BCRealEstateAssn" TargetMode="External"/><Relationship Id="rId4" Type="http://schemas.openxmlformats.org/officeDocument/2006/relationships/hyperlink" Target="https://www.instagram.com/bcrea_realtors/" TargetMode="External"/><Relationship Id="rId9"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crea/Downloads/media-release-template-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F8A18FD2D4B48AC4172A9EFE87720" ma:contentTypeVersion="12" ma:contentTypeDescription="Create a new document." ma:contentTypeScope="" ma:versionID="f042111d76343bff00a6a95d2ce6a95c">
  <xsd:schema xmlns:xsd="http://www.w3.org/2001/XMLSchema" xmlns:xs="http://www.w3.org/2001/XMLSchema" xmlns:p="http://schemas.microsoft.com/office/2006/metadata/properties" xmlns:ns2="8aeaa2b6-ece2-4ef1-9699-974c28cea756" xmlns:ns3="3f7abfda-0982-4cf1-bd08-308d72cf28e0" targetNamespace="http://schemas.microsoft.com/office/2006/metadata/properties" ma:root="true" ma:fieldsID="6136cc64b3a1b17f40acc5433b5b4f27" ns2:_="" ns3:_="">
    <xsd:import namespace="8aeaa2b6-ece2-4ef1-9699-974c28cea756"/>
    <xsd:import namespace="3f7abfda-0982-4cf1-bd08-308d72cf28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aa2b6-ece2-4ef1-9699-974c28cea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abfda-0982-4cf1-bd08-308d72cf28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E7033-1EFF-4B1D-82EC-7C1DE5F54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aa2b6-ece2-4ef1-9699-974c28cea756"/>
    <ds:schemaRef ds:uri="3f7abfda-0982-4cf1-bd08-308d72cf2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435A4-5F50-4786-BD4F-596A8B1042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7B99B2-E0AB-4CCF-BC11-A0D5DF8DD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media-release-template-short.dotx</Template>
  <TotalTime>20</TotalTime>
  <Pages>6</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BCREA-MediaRelease-RGB</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BCREA-MediaRelease-RGB</dc:title>
  <dc:creator>Microsoft Office User</dc:creator>
  <cp:lastModifiedBy>Shaheed Devji</cp:lastModifiedBy>
  <cp:revision>33</cp:revision>
  <cp:lastPrinted>2022-02-27T22:42:00Z</cp:lastPrinted>
  <dcterms:created xsi:type="dcterms:W3CDTF">2022-02-28T09:00:00Z</dcterms:created>
  <dcterms:modified xsi:type="dcterms:W3CDTF">2022-02-28T09:28:00Z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2018-11-08T00:00:00Z</vt:filetime>
  </property>
  <property fmtid="{D5CDD505-2E9C-101B-9397-08002B2CF9AE}" pid="3" name="Creator">
    <vt:lpwstr>Adobe Illustrator CC 23.0 (Macintosh)</vt:lpwstr>
  </property>
  <property fmtid="{D5CDD505-2E9C-101B-9397-08002B2CF9AE}" pid="4" name="LastSaved">
    <vt:filetime>2018-11-14T00:00:00Z</vt:filetime>
  </property>
  <property fmtid="{D5CDD505-2E9C-101B-9397-08002B2CF9AE}" pid="5" name="ContentTypeId">
    <vt:lpwstr>0x01010062EF8A18FD2D4B48AC4172A9EFE87720</vt:lpwstr>
  </property>
  <property fmtid="{D5CDD505-2E9C-101B-9397-08002B2CF9AE}" pid="6" name="Order">
    <vt:r8>130000</vt:r8>
  </property>
</Properties>
</file>