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D96F3" w14:textId="4DE1CA1D" w:rsidR="004F5709" w:rsidRPr="00E83F57" w:rsidRDefault="00594F5C" w:rsidP="004F5709">
      <w:r>
        <w:t>EMBARGO UNTIL MONDAY, OCTOBER 26, 2020</w:t>
      </w:r>
      <w:r w:rsidR="007B2831">
        <w:t xml:space="preserve">, 9 </w:t>
      </w:r>
      <w:r w:rsidR="007B2831" w:rsidRPr="007B2831">
        <w:rPr>
          <w:smallCaps/>
        </w:rPr>
        <w:t>am</w:t>
      </w:r>
    </w:p>
    <w:p w14:paraId="0784D54D" w14:textId="77777777" w:rsidR="004F5709" w:rsidRPr="00E83F57" w:rsidRDefault="004F5709" w:rsidP="004F5709">
      <w:pPr>
        <w:rPr>
          <w:u w:val="single"/>
        </w:rPr>
      </w:pPr>
    </w:p>
    <w:p w14:paraId="0DF7A98B" w14:textId="48E09390" w:rsidR="004F5709" w:rsidRDefault="007B2831" w:rsidP="004F5709">
      <w:pPr>
        <w:jc w:val="center"/>
        <w:rPr>
          <w:b/>
        </w:rPr>
      </w:pPr>
      <w:r>
        <w:rPr>
          <w:b/>
        </w:rPr>
        <w:t>This Tool Highlights What Biopharma Can do to get Patient Ready</w:t>
      </w:r>
    </w:p>
    <w:p w14:paraId="30B0F0F8" w14:textId="77777777" w:rsidR="00BB4578" w:rsidRDefault="00BB4578" w:rsidP="004F5709">
      <w:pPr>
        <w:jc w:val="both"/>
      </w:pPr>
    </w:p>
    <w:p w14:paraId="55E26EEA" w14:textId="2F93924B" w:rsidR="007B2831" w:rsidRDefault="00884473" w:rsidP="007B2831">
      <w:pPr>
        <w:jc w:val="both"/>
      </w:pPr>
      <w:r>
        <w:t xml:space="preserve">Williamsburg, VA, </w:t>
      </w:r>
      <w:r w:rsidR="00594F5C">
        <w:t>October 26</w:t>
      </w:r>
      <w:r w:rsidR="008B55E5">
        <w:t>, 20</w:t>
      </w:r>
      <w:r w:rsidR="00E67CE6">
        <w:t>20</w:t>
      </w:r>
      <w:r w:rsidR="004F5709" w:rsidRPr="00E83F57">
        <w:t xml:space="preserve"> –</w:t>
      </w:r>
      <w:r w:rsidR="004759D4">
        <w:t xml:space="preserve"> </w:t>
      </w:r>
      <w:r w:rsidR="00CA52A8">
        <w:t xml:space="preserve">The patient engagement agency, Snow Companies, has </w:t>
      </w:r>
      <w:r w:rsidR="007B2831">
        <w:t xml:space="preserve">established an objective framework for biopharma companies to measure—and improve—their patient engagement performance. “We call it Patient Ready,” said Molly </w:t>
      </w:r>
      <w:proofErr w:type="spellStart"/>
      <w:r w:rsidR="007B2831">
        <w:t>Scarbrough</w:t>
      </w:r>
      <w:proofErr w:type="spellEnd"/>
      <w:r w:rsidR="007B2831">
        <w:t>, Associate VP at Snow Companies. “Some brands are more Patient Ready, some less, but everybody has the potential to improve how they interact with patients. Being Patient Ready is a continuous process, not a matter of checking the boxes and walking away,” she added.</w:t>
      </w:r>
    </w:p>
    <w:p w14:paraId="4583A22D" w14:textId="6AC5E0D8" w:rsidR="007B2831" w:rsidRDefault="007B2831" w:rsidP="000D609B">
      <w:pPr>
        <w:jc w:val="both"/>
      </w:pPr>
    </w:p>
    <w:p w14:paraId="767F6B08" w14:textId="570B8237" w:rsidR="004759D4" w:rsidRDefault="007B2831" w:rsidP="000D609B">
      <w:pPr>
        <w:jc w:val="both"/>
      </w:pPr>
      <w:r>
        <w:t xml:space="preserve">The first field test to the Patient Ready framework has been the release of the </w:t>
      </w:r>
      <w:hyperlink r:id="rId10" w:history="1">
        <w:r w:rsidR="00CA52A8" w:rsidRPr="00CA52A8">
          <w:rPr>
            <w:rStyle w:val="Hyperlink"/>
            <w:i/>
            <w:iCs/>
          </w:rPr>
          <w:t>State of the Patient Survey</w:t>
        </w:r>
      </w:hyperlink>
      <w:r w:rsidR="00CA52A8">
        <w:t>, in which 866 patients have offered insights on how patient ready the biopharmaceutical industry is. The survey is intended as a periodic pulse check to help guide Snow’s partners toward more meaningful patient engagement.</w:t>
      </w:r>
    </w:p>
    <w:p w14:paraId="5E683DD6" w14:textId="4F1CD636" w:rsidR="00CA52A8" w:rsidRDefault="00CA52A8" w:rsidP="000D609B">
      <w:pPr>
        <w:jc w:val="both"/>
      </w:pPr>
    </w:p>
    <w:p w14:paraId="2052AE69" w14:textId="0A440EF8" w:rsidR="007B2831" w:rsidRPr="007B2831" w:rsidRDefault="007B2831" w:rsidP="000D609B">
      <w:pPr>
        <w:jc w:val="both"/>
        <w:rPr>
          <w:b/>
          <w:bCs/>
        </w:rPr>
      </w:pPr>
      <w:r>
        <w:rPr>
          <w:b/>
          <w:bCs/>
        </w:rPr>
        <w:t>P</w:t>
      </w:r>
      <w:r w:rsidRPr="007B2831">
        <w:rPr>
          <w:b/>
          <w:bCs/>
        </w:rPr>
        <w:t>atients driv</w:t>
      </w:r>
      <w:r>
        <w:rPr>
          <w:b/>
          <w:bCs/>
        </w:rPr>
        <w:t>e</w:t>
      </w:r>
      <w:r w:rsidRPr="007B2831">
        <w:rPr>
          <w:b/>
          <w:bCs/>
        </w:rPr>
        <w:t xml:space="preserve"> treatment decisions</w:t>
      </w:r>
    </w:p>
    <w:p w14:paraId="6BBAE644" w14:textId="77777777" w:rsidR="007B2831" w:rsidRDefault="007B2831" w:rsidP="000D609B">
      <w:pPr>
        <w:jc w:val="both"/>
      </w:pPr>
    </w:p>
    <w:p w14:paraId="3FC6CC51" w14:textId="2BFCC278" w:rsidR="00CA52A8" w:rsidRDefault="00E76171" w:rsidP="000D609B">
      <w:pPr>
        <w:jc w:val="both"/>
      </w:pPr>
      <w:r>
        <w:t xml:space="preserve">“We found that close to 70% of patients have asked their doctor about taking a specific treatment for their condition before the doctor brought it up to them,” said David </w:t>
      </w:r>
      <w:proofErr w:type="spellStart"/>
      <w:r>
        <w:t>Reissner</w:t>
      </w:r>
      <w:proofErr w:type="spellEnd"/>
      <w:r>
        <w:t>, Senior Director of Research &amp; Insights at Snow Companies. “This indicates to us that brands really must make an effort to be top-of-mind in the consumer space,” he added.</w:t>
      </w:r>
    </w:p>
    <w:p w14:paraId="3BF9FF6E" w14:textId="230C88F2" w:rsidR="00CA52A8" w:rsidRDefault="00CA52A8" w:rsidP="000D609B">
      <w:pPr>
        <w:jc w:val="both"/>
      </w:pPr>
    </w:p>
    <w:p w14:paraId="30F389B3" w14:textId="35E98C91" w:rsidR="00E76171" w:rsidRDefault="00E76171" w:rsidP="000D609B">
      <w:pPr>
        <w:jc w:val="both"/>
      </w:pPr>
      <w:r>
        <w:t>Another result that stood out to the researchers was that</w:t>
      </w:r>
      <w:r w:rsidR="00F07B8C">
        <w:t xml:space="preserve"> pharma</w:t>
      </w:r>
      <w:r w:rsidR="007B2831">
        <w:t>’s reputation problem may be overstated:</w:t>
      </w:r>
      <w:r w:rsidR="00F07B8C">
        <w:t xml:space="preserve"> 81% of patients on long-term treatment reported positive feelings about the company that makes their specific medication. “</w:t>
      </w:r>
      <w:r w:rsidR="007B2831">
        <w:t>I</w:t>
      </w:r>
      <w:r w:rsidR="00F07B8C">
        <w:t xml:space="preserve">t is encouraging that people are nuanced in their perceptions and </w:t>
      </w:r>
      <w:r w:rsidR="005252BC">
        <w:t>appreciate what pharma does to support patients</w:t>
      </w:r>
      <w:r w:rsidR="00F07B8C">
        <w:t xml:space="preserve">,” said </w:t>
      </w:r>
      <w:proofErr w:type="spellStart"/>
      <w:r w:rsidR="00F07B8C">
        <w:t>Reissner</w:t>
      </w:r>
      <w:proofErr w:type="spellEnd"/>
      <w:r w:rsidR="00F07B8C">
        <w:t>.</w:t>
      </w:r>
    </w:p>
    <w:p w14:paraId="3AFBBFFB" w14:textId="77777777" w:rsidR="003E5E35" w:rsidRPr="00391130" w:rsidRDefault="003E5E35" w:rsidP="000D609B">
      <w:pPr>
        <w:jc w:val="both"/>
        <w:rPr>
          <w:iCs/>
        </w:rPr>
      </w:pPr>
    </w:p>
    <w:p w14:paraId="3BED9BF0" w14:textId="77777777" w:rsidR="004F5709" w:rsidRPr="00E83F57" w:rsidRDefault="004F5709" w:rsidP="004F5709">
      <w:pPr>
        <w:jc w:val="center"/>
      </w:pPr>
      <w:r w:rsidRPr="00E83F57">
        <w:t>###</w:t>
      </w:r>
    </w:p>
    <w:p w14:paraId="54335022" w14:textId="2A0E1376" w:rsidR="003D0A34" w:rsidRDefault="003D0A34">
      <w:pPr>
        <w:rPr>
          <w:b/>
        </w:rPr>
      </w:pPr>
    </w:p>
    <w:p w14:paraId="3BD0B10B" w14:textId="77777777" w:rsidR="00377843" w:rsidRPr="00377843" w:rsidRDefault="00377843" w:rsidP="00377843">
      <w:pPr>
        <w:rPr>
          <w:b/>
        </w:rPr>
      </w:pPr>
      <w:r w:rsidRPr="00377843">
        <w:rPr>
          <w:b/>
        </w:rPr>
        <w:t>About Snow Companies</w:t>
      </w:r>
    </w:p>
    <w:p w14:paraId="5024D334" w14:textId="156B320E" w:rsidR="00377843" w:rsidRDefault="00377843" w:rsidP="00377843">
      <w:pPr>
        <w:rPr>
          <w:rStyle w:val="Hyperlink"/>
        </w:rPr>
      </w:pPr>
      <w:r w:rsidRPr="00377843">
        <w:t>With its signature focus on patient storytelling, Snow Companies has had a lasting impact on the lives of millions of patients around the world. The full-service agency</w:t>
      </w:r>
      <w:r w:rsidR="000554AE">
        <w:t xml:space="preserve"> that has pioneered direct-to-patient communication through its Patient Ambassador® programs today</w:t>
      </w:r>
      <w:r w:rsidRPr="00377843">
        <w:t xml:space="preserve"> is the global leader in Patient </w:t>
      </w:r>
      <w:r w:rsidR="000554AE">
        <w:t>Insights, Content, Activation, and Support</w:t>
      </w:r>
      <w:r w:rsidR="0017517F">
        <w:t xml:space="preserve"> and </w:t>
      </w:r>
      <w:r w:rsidR="004E31F8">
        <w:t>is boosting</w:t>
      </w:r>
      <w:r w:rsidR="0017517F">
        <w:t xml:space="preserve"> biopharma’s presence on social media</w:t>
      </w:r>
      <w:r w:rsidR="009312A0">
        <w:t xml:space="preserve"> and other digital channels</w:t>
      </w:r>
      <w:r w:rsidR="0017517F" w:rsidRPr="0017517F">
        <w:t>.</w:t>
      </w:r>
      <w:r w:rsidR="0017517F">
        <w:t xml:space="preserve"> </w:t>
      </w:r>
      <w:r w:rsidRPr="00377843">
        <w:t>Snow Companies is a part of the Omnicom Health Group of agencies.</w:t>
      </w:r>
      <w:r w:rsidR="00FC0FCD">
        <w:t xml:space="preserve"> </w:t>
      </w:r>
      <w:hyperlink r:id="rId11" w:history="1">
        <w:r w:rsidR="00FC0FCD" w:rsidRPr="00FC0FCD">
          <w:rPr>
            <w:rStyle w:val="Hyperlink"/>
          </w:rPr>
          <w:t>snow-companies.com</w:t>
        </w:r>
      </w:hyperlink>
    </w:p>
    <w:p w14:paraId="35114105" w14:textId="71F8347B" w:rsidR="00391FE4" w:rsidRDefault="00391FE4" w:rsidP="00377843">
      <w:pPr>
        <w:rPr>
          <w:rStyle w:val="Hyperlink"/>
        </w:rPr>
      </w:pPr>
    </w:p>
    <w:p w14:paraId="5A024074" w14:textId="1903E09C" w:rsidR="00391FE4" w:rsidRPr="00391FE4" w:rsidRDefault="00CA52A8" w:rsidP="00377843">
      <w:pPr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>For more information on becoming Patient Ready</w:t>
      </w:r>
      <w:r w:rsidR="00391FE4">
        <w:rPr>
          <w:rStyle w:val="Hyperlink"/>
          <w:color w:val="000000" w:themeColor="text1"/>
          <w:u w:val="none"/>
        </w:rPr>
        <w:t xml:space="preserve">: </w:t>
      </w:r>
      <w:r>
        <w:rPr>
          <w:rStyle w:val="Hyperlink"/>
          <w:color w:val="000000" w:themeColor="text1"/>
          <w:u w:val="none"/>
        </w:rPr>
        <w:t xml:space="preserve">Molly </w:t>
      </w:r>
      <w:proofErr w:type="spellStart"/>
      <w:r>
        <w:rPr>
          <w:rStyle w:val="Hyperlink"/>
          <w:color w:val="000000" w:themeColor="text1"/>
          <w:u w:val="none"/>
        </w:rPr>
        <w:t>Scarbrough</w:t>
      </w:r>
      <w:proofErr w:type="spellEnd"/>
      <w:r w:rsidR="00391FE4">
        <w:rPr>
          <w:rStyle w:val="Hyperlink"/>
          <w:color w:val="000000" w:themeColor="text1"/>
          <w:u w:val="none"/>
        </w:rPr>
        <w:t xml:space="preserve">, </w:t>
      </w:r>
      <w:r w:rsidRPr="00CA52A8">
        <w:rPr>
          <w:rStyle w:val="Hyperlink"/>
          <w:color w:val="000000" w:themeColor="text1"/>
          <w:u w:val="none"/>
        </w:rPr>
        <w:t>757-707-0974</w:t>
      </w:r>
      <w:r>
        <w:rPr>
          <w:rStyle w:val="Hyperlink"/>
          <w:color w:val="000000" w:themeColor="text1"/>
          <w:u w:val="none"/>
        </w:rPr>
        <w:t xml:space="preserve">, </w:t>
      </w:r>
      <w:hyperlink r:id="rId12" w:history="1">
        <w:r w:rsidR="007526BE" w:rsidRPr="007D279B">
          <w:rPr>
            <w:rStyle w:val="Hyperlink"/>
          </w:rPr>
          <w:t>mscarbrough@snow-companies.com</w:t>
        </w:r>
      </w:hyperlink>
      <w:r w:rsidR="007526BE">
        <w:rPr>
          <w:rStyle w:val="Hyperlink"/>
          <w:color w:val="000000" w:themeColor="text1"/>
          <w:u w:val="none"/>
        </w:rPr>
        <w:t xml:space="preserve"> </w:t>
      </w:r>
    </w:p>
    <w:p w14:paraId="61BEBF89" w14:textId="032F0D38" w:rsidR="004F5709" w:rsidRDefault="004F5709" w:rsidP="00607A18">
      <w:pPr>
        <w:jc w:val="both"/>
      </w:pPr>
    </w:p>
    <w:p w14:paraId="2F2AFC3C" w14:textId="3E2A5DC5" w:rsidR="00FC0FCD" w:rsidRPr="004C1D6B" w:rsidRDefault="004F5709" w:rsidP="008A1B16">
      <w:pPr>
        <w:jc w:val="center"/>
      </w:pPr>
      <w:r w:rsidRPr="00E83F57">
        <w:t>-END-</w:t>
      </w:r>
    </w:p>
    <w:sectPr w:rsidR="00FC0FCD" w:rsidRPr="004C1D6B" w:rsidSect="00577878">
      <w:headerReference w:type="default" r:id="rId13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42044" w14:textId="77777777" w:rsidR="00092985" w:rsidRDefault="00092985" w:rsidP="00607B8F">
      <w:r>
        <w:separator/>
      </w:r>
    </w:p>
  </w:endnote>
  <w:endnote w:type="continuationSeparator" w:id="0">
    <w:p w14:paraId="4D545677" w14:textId="77777777" w:rsidR="00092985" w:rsidRDefault="00092985" w:rsidP="0060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9EF7D" w14:textId="77777777" w:rsidR="00092985" w:rsidRDefault="00092985" w:rsidP="00607B8F">
      <w:r>
        <w:separator/>
      </w:r>
    </w:p>
  </w:footnote>
  <w:footnote w:type="continuationSeparator" w:id="0">
    <w:p w14:paraId="0613AD83" w14:textId="77777777" w:rsidR="00092985" w:rsidRDefault="00092985" w:rsidP="0060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89140" w14:textId="77777777" w:rsidR="00607B8F" w:rsidRDefault="009E7D79">
    <w:pPr>
      <w:pStyle w:val="Header"/>
    </w:pPr>
    <w:r>
      <w:rPr>
        <w:noProof/>
      </w:rPr>
      <w:drawing>
        <wp:anchor distT="0" distB="0" distL="114300" distR="114300" simplePos="0" relativeHeight="251659776" behindDoc="1" locked="1" layoutInCell="1" allowOverlap="1" wp14:anchorId="6867280A" wp14:editId="5877F0D5">
          <wp:simplePos x="0" y="0"/>
          <wp:positionH relativeFrom="column">
            <wp:posOffset>-920750</wp:posOffset>
          </wp:positionH>
          <wp:positionV relativeFrom="paragraph">
            <wp:posOffset>8712200</wp:posOffset>
          </wp:positionV>
          <wp:extent cx="7785100" cy="889000"/>
          <wp:effectExtent l="0" t="0" r="12700" b="0"/>
          <wp:wrapNone/>
          <wp:docPr id="1" name="Picture 1" descr="SNO_Letterhead_NewAddress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NO_Letterhead_NewAddress_Blan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63"/>
                  <a:stretch/>
                </pic:blipFill>
                <pic:spPr bwMode="auto">
                  <a:xfrm>
                    <a:off x="0" y="0"/>
                    <a:ext cx="77851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2AA">
      <w:rPr>
        <w:noProof/>
      </w:rPr>
      <w:drawing>
        <wp:anchor distT="0" distB="0" distL="114300" distR="114300" simplePos="0" relativeHeight="251657728" behindDoc="1" locked="1" layoutInCell="1" allowOverlap="1" wp14:anchorId="0C5EF61F" wp14:editId="3214B577">
          <wp:simplePos x="0" y="0"/>
          <wp:positionH relativeFrom="column">
            <wp:posOffset>-920750</wp:posOffset>
          </wp:positionH>
          <wp:positionV relativeFrom="paragraph">
            <wp:posOffset>-457200</wp:posOffset>
          </wp:positionV>
          <wp:extent cx="7785100" cy="977900"/>
          <wp:effectExtent l="0" t="0" r="12700" b="12700"/>
          <wp:wrapNone/>
          <wp:docPr id="4" name="Picture 4" descr="SNO_Letterhead_NewAddress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NO_Letterhead_NewAddress_Blan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78"/>
                  <a:stretch/>
                </pic:blipFill>
                <pic:spPr bwMode="auto">
                  <a:xfrm>
                    <a:off x="0" y="0"/>
                    <a:ext cx="77851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3ED1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09"/>
    <w:rsid w:val="00007599"/>
    <w:rsid w:val="00016FC2"/>
    <w:rsid w:val="00041A4E"/>
    <w:rsid w:val="000554AE"/>
    <w:rsid w:val="0005731E"/>
    <w:rsid w:val="00067A24"/>
    <w:rsid w:val="000831E5"/>
    <w:rsid w:val="00091A01"/>
    <w:rsid w:val="000928BE"/>
    <w:rsid w:val="00092985"/>
    <w:rsid w:val="000D609B"/>
    <w:rsid w:val="00106F49"/>
    <w:rsid w:val="00112080"/>
    <w:rsid w:val="00120DC3"/>
    <w:rsid w:val="00131ACC"/>
    <w:rsid w:val="00173606"/>
    <w:rsid w:val="0017517F"/>
    <w:rsid w:val="00182853"/>
    <w:rsid w:val="001B32AA"/>
    <w:rsid w:val="001D2CC4"/>
    <w:rsid w:val="00264701"/>
    <w:rsid w:val="00284B7E"/>
    <w:rsid w:val="00287941"/>
    <w:rsid w:val="0029585B"/>
    <w:rsid w:val="002B17A7"/>
    <w:rsid w:val="002F3BB2"/>
    <w:rsid w:val="00377843"/>
    <w:rsid w:val="0038093E"/>
    <w:rsid w:val="00391130"/>
    <w:rsid w:val="00391FE4"/>
    <w:rsid w:val="003A0DB4"/>
    <w:rsid w:val="003A5359"/>
    <w:rsid w:val="003B0903"/>
    <w:rsid w:val="003B6BB4"/>
    <w:rsid w:val="003C531B"/>
    <w:rsid w:val="003C6C4D"/>
    <w:rsid w:val="003D0A34"/>
    <w:rsid w:val="003D351E"/>
    <w:rsid w:val="003D39E3"/>
    <w:rsid w:val="003E5E35"/>
    <w:rsid w:val="003F7EAF"/>
    <w:rsid w:val="00417327"/>
    <w:rsid w:val="00425268"/>
    <w:rsid w:val="004759D4"/>
    <w:rsid w:val="00482C46"/>
    <w:rsid w:val="004855D5"/>
    <w:rsid w:val="004871BF"/>
    <w:rsid w:val="004C1D6B"/>
    <w:rsid w:val="004E31F8"/>
    <w:rsid w:val="004F5709"/>
    <w:rsid w:val="004F690E"/>
    <w:rsid w:val="005252BC"/>
    <w:rsid w:val="00532D1D"/>
    <w:rsid w:val="00534AFC"/>
    <w:rsid w:val="00534EAB"/>
    <w:rsid w:val="00535315"/>
    <w:rsid w:val="00564679"/>
    <w:rsid w:val="005665BB"/>
    <w:rsid w:val="005673A6"/>
    <w:rsid w:val="00577878"/>
    <w:rsid w:val="00580192"/>
    <w:rsid w:val="00594F5C"/>
    <w:rsid w:val="005B02AF"/>
    <w:rsid w:val="005B36E2"/>
    <w:rsid w:val="0060540C"/>
    <w:rsid w:val="00607A18"/>
    <w:rsid w:val="00607B8F"/>
    <w:rsid w:val="006256C3"/>
    <w:rsid w:val="00637162"/>
    <w:rsid w:val="00661BB0"/>
    <w:rsid w:val="00682E6D"/>
    <w:rsid w:val="006976B0"/>
    <w:rsid w:val="006C02A6"/>
    <w:rsid w:val="006F45D7"/>
    <w:rsid w:val="006F528E"/>
    <w:rsid w:val="007023DF"/>
    <w:rsid w:val="00711C31"/>
    <w:rsid w:val="007128FF"/>
    <w:rsid w:val="00730799"/>
    <w:rsid w:val="00735E61"/>
    <w:rsid w:val="007404E6"/>
    <w:rsid w:val="007526BE"/>
    <w:rsid w:val="00761855"/>
    <w:rsid w:val="00770171"/>
    <w:rsid w:val="00770347"/>
    <w:rsid w:val="007B2831"/>
    <w:rsid w:val="007C31AC"/>
    <w:rsid w:val="00861D94"/>
    <w:rsid w:val="00884473"/>
    <w:rsid w:val="008A02EB"/>
    <w:rsid w:val="008A1B16"/>
    <w:rsid w:val="008B1FB9"/>
    <w:rsid w:val="008B55E5"/>
    <w:rsid w:val="0091683C"/>
    <w:rsid w:val="009312A0"/>
    <w:rsid w:val="00964C5D"/>
    <w:rsid w:val="009B0635"/>
    <w:rsid w:val="009E7D79"/>
    <w:rsid w:val="00A06B81"/>
    <w:rsid w:val="00A24BC1"/>
    <w:rsid w:val="00A657B7"/>
    <w:rsid w:val="00AC5436"/>
    <w:rsid w:val="00AD24BD"/>
    <w:rsid w:val="00B350FB"/>
    <w:rsid w:val="00B402DF"/>
    <w:rsid w:val="00B41009"/>
    <w:rsid w:val="00B575FC"/>
    <w:rsid w:val="00B6334B"/>
    <w:rsid w:val="00BA7B7E"/>
    <w:rsid w:val="00BB4578"/>
    <w:rsid w:val="00BD3102"/>
    <w:rsid w:val="00C0274B"/>
    <w:rsid w:val="00C218BF"/>
    <w:rsid w:val="00C73E2D"/>
    <w:rsid w:val="00C81E87"/>
    <w:rsid w:val="00CA2DC3"/>
    <w:rsid w:val="00CA52A8"/>
    <w:rsid w:val="00D16957"/>
    <w:rsid w:val="00D62E33"/>
    <w:rsid w:val="00D65385"/>
    <w:rsid w:val="00D930C7"/>
    <w:rsid w:val="00DE2714"/>
    <w:rsid w:val="00DE71ED"/>
    <w:rsid w:val="00E16307"/>
    <w:rsid w:val="00E67B46"/>
    <w:rsid w:val="00E67CE6"/>
    <w:rsid w:val="00E76171"/>
    <w:rsid w:val="00E86F96"/>
    <w:rsid w:val="00E9493E"/>
    <w:rsid w:val="00EC0D57"/>
    <w:rsid w:val="00EE5F23"/>
    <w:rsid w:val="00EE70A1"/>
    <w:rsid w:val="00F07B8C"/>
    <w:rsid w:val="00FA3223"/>
    <w:rsid w:val="00FB0863"/>
    <w:rsid w:val="00FC0FCD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2FBA6F"/>
  <w14:defaultImageDpi w14:val="300"/>
  <w15:docId w15:val="{4FC55981-BF6B-9A4B-BF24-70BB0A03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P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09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37162"/>
    <w:pPr>
      <w:widowControl w:val="0"/>
      <w:ind w:left="102"/>
      <w:outlineLvl w:val="0"/>
    </w:pPr>
    <w:rPr>
      <w:rFonts w:eastAsia="Calibri"/>
      <w:b/>
      <w:bCs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8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B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B8F"/>
  </w:style>
  <w:style w:type="paragraph" w:styleId="Footer">
    <w:name w:val="footer"/>
    <w:basedOn w:val="Normal"/>
    <w:link w:val="FooterChar"/>
    <w:uiPriority w:val="99"/>
    <w:unhideWhenUsed/>
    <w:rsid w:val="00607B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B8F"/>
  </w:style>
  <w:style w:type="paragraph" w:styleId="BalloonText">
    <w:name w:val="Balloon Text"/>
    <w:basedOn w:val="Normal"/>
    <w:link w:val="BalloonTextChar"/>
    <w:uiPriority w:val="99"/>
    <w:semiHidden/>
    <w:unhideWhenUsed/>
    <w:rsid w:val="00607B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7B8F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1"/>
    <w:rsid w:val="00637162"/>
    <w:rPr>
      <w:rFonts w:eastAsia="Calibri"/>
      <w:b/>
      <w:bCs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637162"/>
    <w:pPr>
      <w:widowControl w:val="0"/>
      <w:ind w:left="102"/>
    </w:pPr>
    <w:rPr>
      <w:rFonts w:eastAsia="Calibri"/>
    </w:rPr>
  </w:style>
  <w:style w:type="character" w:customStyle="1" w:styleId="BodyTextChar">
    <w:name w:val="Body Text Char"/>
    <w:link w:val="BodyText"/>
    <w:uiPriority w:val="1"/>
    <w:rsid w:val="00637162"/>
    <w:rPr>
      <w:rFonts w:eastAsia="Calibri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F57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7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709"/>
    <w:rPr>
      <w:sz w:val="24"/>
      <w:szCs w:val="24"/>
    </w:rPr>
  </w:style>
  <w:style w:type="character" w:styleId="Hyperlink">
    <w:name w:val="Hyperlink"/>
    <w:uiPriority w:val="99"/>
    <w:unhideWhenUsed/>
    <w:rsid w:val="004F570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78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7A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8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911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scarbrough@snow-companie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now-companies.com/?utm_source=iampatientpr&amp;utm_medium=pr&amp;utm_campaign=iampatie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reyoupatientready.com/?utm_source=PressRelease&amp;utm_medium=Meltwater&amp;utm_campaign=patientread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portmann/Library/Group%20Containers/UBF8T346G9.Office/User%20Content.localized/Templates.localized/SNO_Letterhead_NewAddress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CCBBBC64674CA9B98127DED39552" ma:contentTypeVersion="6" ma:contentTypeDescription="Create a new document." ma:contentTypeScope="" ma:versionID="be8c78dedc15b64259b67017fff544ee">
  <xsd:schema xmlns:xsd="http://www.w3.org/2001/XMLSchema" xmlns:xs="http://www.w3.org/2001/XMLSchema" xmlns:p="http://schemas.microsoft.com/office/2006/metadata/properties" xmlns:ns2="cbc63fe8-155f-4592-89f4-d0f1c60a7544" xmlns:ns3="dd903ee7-67c7-4e5d-bd2f-c76793641f12" targetNamespace="http://schemas.microsoft.com/office/2006/metadata/properties" ma:root="true" ma:fieldsID="2c69bea64925f2d8595b170f4f6c30c2" ns2:_="" ns3:_="">
    <xsd:import namespace="cbc63fe8-155f-4592-89f4-d0f1c60a7544"/>
    <xsd:import namespace="dd903ee7-67c7-4e5d-bd2f-c76793641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63fe8-155f-4592-89f4-d0f1c60a75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3ee7-67c7-4e5d-bd2f-c7679364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5AAA6-547A-4B33-80C6-805EF1A84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FCEF4-4CDA-C941-9F6B-5A709014F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C2BE4-694C-434A-89CE-6CFEA36B1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63fe8-155f-4592-89f4-d0f1c60a7544"/>
    <ds:schemaRef ds:uri="dd903ee7-67c7-4e5d-bd2f-c76793641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SNO_Letterhead_NewAddress_Final.dotx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Snow-Companies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Oliver Portmann (SnowCo)</cp:lastModifiedBy>
  <cp:revision>2</cp:revision>
  <cp:lastPrinted>2020-10-22T20:32:00Z</cp:lastPrinted>
  <dcterms:created xsi:type="dcterms:W3CDTF">2020-10-23T15:28:00Z</dcterms:created>
  <dcterms:modified xsi:type="dcterms:W3CDTF">2020-10-23T15:28:00Z</dcterms:modified>
</cp:coreProperties>
</file>