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E466" w14:textId="1F8B87C0"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lang w:val="pt-PT"/>
        </w:rPr>
      </w:pPr>
      <w:r w:rsidRPr="00A31EE4">
        <w:rPr>
          <w:rStyle w:val="Strong"/>
          <w:rFonts w:ascii="Segoe UI" w:eastAsiaTheme="majorEastAsia" w:hAnsi="Segoe UI" w:cs="Segoe UI"/>
          <w:sz w:val="20"/>
          <w:szCs w:val="20"/>
          <w:lang w:val="pt-PT"/>
        </w:rPr>
        <w:t xml:space="preserve">Rezolve Ai </w:t>
      </w:r>
      <w:proofErr w:type="spellStart"/>
      <w:r w:rsidRPr="00A31EE4">
        <w:rPr>
          <w:rStyle w:val="Strong"/>
          <w:rFonts w:ascii="Segoe UI" w:eastAsiaTheme="majorEastAsia" w:hAnsi="Segoe UI" w:cs="Segoe UI"/>
          <w:sz w:val="20"/>
          <w:szCs w:val="20"/>
          <w:lang w:val="pt-PT"/>
        </w:rPr>
        <w:t>plc</w:t>
      </w:r>
      <w:proofErr w:type="spellEnd"/>
      <w:r w:rsidRPr="00A31EE4">
        <w:rPr>
          <w:rStyle w:val="Strong"/>
          <w:rFonts w:ascii="Segoe UI" w:eastAsiaTheme="majorEastAsia" w:hAnsi="Segoe UI" w:cs="Segoe UI"/>
          <w:sz w:val="20"/>
          <w:szCs w:val="20"/>
          <w:lang w:val="pt-PT"/>
        </w:rPr>
        <w:t xml:space="preserve"> (NASDAQ: RZLV)</w:t>
      </w:r>
      <w:r w:rsidR="006834B4" w:rsidRPr="00A31EE4">
        <w:rPr>
          <w:rStyle w:val="Strong"/>
          <w:rFonts w:ascii="Segoe UI" w:eastAsiaTheme="majorEastAsia" w:hAnsi="Segoe UI" w:cs="Segoe UI"/>
          <w:sz w:val="20"/>
          <w:szCs w:val="20"/>
          <w:lang w:val="pt-PT"/>
        </w:rPr>
        <w:t xml:space="preserve"> </w:t>
      </w:r>
      <w:r w:rsidR="007D7011" w:rsidRPr="00A31EE4">
        <w:rPr>
          <w:rStyle w:val="Strong"/>
          <w:rFonts w:ascii="Segoe UI" w:eastAsiaTheme="majorEastAsia" w:hAnsi="Segoe UI" w:cs="Segoe UI"/>
          <w:sz w:val="20"/>
          <w:szCs w:val="20"/>
          <w:lang w:val="pt-PT"/>
        </w:rPr>
        <w:t xml:space="preserve">to Commerce.com, Inc. (NASDAQ: </w:t>
      </w:r>
      <w:r w:rsidR="001D2861" w:rsidRPr="00A31EE4">
        <w:rPr>
          <w:rStyle w:val="Strong"/>
          <w:rFonts w:ascii="Segoe UI" w:eastAsiaTheme="majorEastAsia" w:hAnsi="Segoe UI" w:cs="Segoe UI"/>
          <w:sz w:val="20"/>
          <w:szCs w:val="20"/>
          <w:lang w:val="pt-PT"/>
        </w:rPr>
        <w:t>CMRC)</w:t>
      </w:r>
    </w:p>
    <w:p w14:paraId="3C19FCAF" w14:textId="77777777" w:rsidR="00491CE0" w:rsidRPr="00A31EE4" w:rsidRDefault="00491CE0" w:rsidP="00A31EE4">
      <w:pPr>
        <w:pStyle w:val="NormalWeb"/>
        <w:spacing w:before="0" w:beforeAutospacing="0" w:after="0" w:afterAutospacing="0"/>
        <w:rPr>
          <w:rFonts w:ascii="Segoe UI" w:hAnsi="Segoe UI" w:cs="Segoe UI"/>
          <w:sz w:val="20"/>
          <w:szCs w:val="20"/>
          <w:lang w:val="pt-PT"/>
        </w:rPr>
      </w:pPr>
    </w:p>
    <w:p w14:paraId="3172DE18"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YOUR BOARD REJECTED A GIFT. WE ARE OFFERING YOU A STAKE IN THE FUTURE OF COMMERCE.</w:t>
      </w:r>
    </w:p>
    <w:p w14:paraId="2956EE63"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1EBF0BAC" w14:textId="77777777"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April 8, 2026</w:t>
      </w:r>
    </w:p>
    <w:p w14:paraId="1743E5F3"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222F8DDE" w14:textId="77777777"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Dear Commerce.com Shareholder,</w:t>
      </w:r>
    </w:p>
    <w:p w14:paraId="084CD5A8"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156242F6" w14:textId="72CA97A5"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Your Board and management team have failed you. Since the 2020 IPO, they have overseen a</w:t>
      </w:r>
      <w:r w:rsidRPr="00A31EE4">
        <w:rPr>
          <w:rFonts w:ascii="Segoe UI" w:hAnsi="Segoe UI" w:cs="Segoe UI"/>
          <w:b/>
          <w:bCs/>
          <w:sz w:val="20"/>
          <w:szCs w:val="20"/>
        </w:rPr>
        <w:t xml:space="preserve"> 96% destruction of your equity value</w:t>
      </w:r>
      <w:r w:rsidRPr="00A31EE4">
        <w:rPr>
          <w:rFonts w:ascii="Segoe UI" w:hAnsi="Segoe UI" w:cs="Segoe UI"/>
          <w:sz w:val="20"/>
          <w:szCs w:val="20"/>
        </w:rPr>
        <w:t xml:space="preserve">, offered no credible turnaround plan, and allowed Commerce.com to drift into irrelevance. It is now a </w:t>
      </w:r>
      <w:r w:rsidRPr="00A31EE4">
        <w:rPr>
          <w:rFonts w:ascii="Segoe UI" w:hAnsi="Segoe UI" w:cs="Segoe UI"/>
          <w:b/>
          <w:bCs/>
          <w:sz w:val="20"/>
          <w:szCs w:val="20"/>
        </w:rPr>
        <w:t>zombie stock</w:t>
      </w:r>
      <w:r w:rsidRPr="00A31EE4">
        <w:rPr>
          <w:rFonts w:ascii="Segoe UI" w:hAnsi="Segoe UI" w:cs="Segoe UI"/>
          <w:sz w:val="20"/>
          <w:szCs w:val="20"/>
        </w:rPr>
        <w:t>: no volume, no momentum, no vision. You were promised growth, innovation and returns. What you have instead is a leadership team extracting compensation as your capital erodes and the market leaves you behind.</w:t>
      </w:r>
    </w:p>
    <w:p w14:paraId="3F7A8C9D"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75AF8B84" w14:textId="465116CF"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Commerce.com has real assets: </w:t>
      </w:r>
      <w:r w:rsidR="00DC23B0" w:rsidRPr="00A31EE4">
        <w:rPr>
          <w:rFonts w:ascii="Segoe UI" w:hAnsi="Segoe UI" w:cs="Segoe UI"/>
          <w:sz w:val="20"/>
          <w:szCs w:val="20"/>
        </w:rPr>
        <w:t xml:space="preserve">an installed base of </w:t>
      </w:r>
      <w:r w:rsidR="00DC23B0" w:rsidRPr="00A31EE4">
        <w:rPr>
          <w:rFonts w:ascii="Segoe UI" w:hAnsi="Segoe UI" w:cs="Segoe UI"/>
          <w:b/>
          <w:bCs/>
          <w:sz w:val="20"/>
          <w:szCs w:val="20"/>
        </w:rPr>
        <w:t>more than 60,000 online stores</w:t>
      </w:r>
      <w:r w:rsidRPr="00A31EE4">
        <w:rPr>
          <w:rFonts w:ascii="Segoe UI" w:hAnsi="Segoe UI" w:cs="Segoe UI"/>
          <w:sz w:val="20"/>
          <w:szCs w:val="20"/>
        </w:rPr>
        <w:t xml:space="preserve">, established enterprise relationships and meaningful recurring revenues. </w:t>
      </w:r>
      <w:r w:rsidRPr="00A31EE4">
        <w:rPr>
          <w:rFonts w:ascii="Segoe UI" w:hAnsi="Segoe UI" w:cs="Segoe UI"/>
          <w:b/>
          <w:bCs/>
          <w:sz w:val="20"/>
          <w:szCs w:val="20"/>
        </w:rPr>
        <w:t>The Board and management team are squandering them</w:t>
      </w:r>
      <w:r w:rsidRPr="00A31EE4">
        <w:rPr>
          <w:rFonts w:ascii="Segoe UI" w:hAnsi="Segoe UI" w:cs="Segoe UI"/>
          <w:sz w:val="20"/>
          <w:szCs w:val="20"/>
        </w:rPr>
        <w:t xml:space="preserve">. In the hands of a team that knows how to deploy AI infrastructure at global scale, these assets </w:t>
      </w:r>
      <w:r w:rsidR="008050DD" w:rsidRPr="00A31EE4">
        <w:rPr>
          <w:rFonts w:ascii="Segoe UI" w:hAnsi="Segoe UI" w:cs="Segoe UI"/>
          <w:sz w:val="20"/>
          <w:szCs w:val="20"/>
        </w:rPr>
        <w:t xml:space="preserve">can </w:t>
      </w:r>
      <w:r w:rsidRPr="00A31EE4">
        <w:rPr>
          <w:rFonts w:ascii="Segoe UI" w:hAnsi="Segoe UI" w:cs="Segoe UI"/>
          <w:sz w:val="20"/>
          <w:szCs w:val="20"/>
        </w:rPr>
        <w:t>become the foundation for something transformational.</w:t>
      </w:r>
    </w:p>
    <w:p w14:paraId="23A07EE2"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6A8830F9"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Lifelines like this do not come twice.</w:t>
      </w:r>
    </w:p>
    <w:p w14:paraId="05CBC190" w14:textId="731D58D6"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Rezolve Ai privately extended a generous 1-for-1 exchange offer to your Board, a structure that would have immediately unlocked the combined power of both businesses for every shareholder. Your Board rejected it and refused to engage. </w:t>
      </w:r>
      <w:r w:rsidRPr="00A31EE4">
        <w:rPr>
          <w:rFonts w:ascii="Segoe UI" w:hAnsi="Segoe UI" w:cs="Segoe UI"/>
          <w:b/>
          <w:bCs/>
          <w:sz w:val="20"/>
          <w:szCs w:val="20"/>
        </w:rPr>
        <w:t>In doing so, they did not just ignore us. They ignored you</w:t>
      </w:r>
      <w:r w:rsidRPr="00A31EE4">
        <w:rPr>
          <w:rFonts w:ascii="Segoe UI" w:hAnsi="Segoe UI" w:cs="Segoe UI"/>
          <w:sz w:val="20"/>
          <w:szCs w:val="20"/>
        </w:rPr>
        <w:t xml:space="preserve">. That offer is now </w:t>
      </w:r>
      <w:r w:rsidR="00344C15" w:rsidRPr="00A31EE4">
        <w:rPr>
          <w:rFonts w:ascii="Segoe UI" w:hAnsi="Segoe UI" w:cs="Segoe UI"/>
          <w:sz w:val="20"/>
          <w:szCs w:val="20"/>
        </w:rPr>
        <w:t xml:space="preserve">permanently </w:t>
      </w:r>
      <w:r w:rsidRPr="00A31EE4">
        <w:rPr>
          <w:rFonts w:ascii="Segoe UI" w:hAnsi="Segoe UI" w:cs="Segoe UI"/>
          <w:sz w:val="20"/>
          <w:szCs w:val="20"/>
        </w:rPr>
        <w:t>off the table.</w:t>
      </w:r>
    </w:p>
    <w:p w14:paraId="48147BAF"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74CD6383"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The Opportunity Your Board Refused to Consider</w:t>
      </w:r>
    </w:p>
    <w:p w14:paraId="066F8D42" w14:textId="45D272F6"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A combination of Rezolve Ai and Commerce.com doesn't just add. It multiplies. Together, they form a </w:t>
      </w:r>
      <w:r w:rsidRPr="00A31EE4">
        <w:rPr>
          <w:rStyle w:val="Strong"/>
          <w:rFonts w:ascii="Segoe UI" w:eastAsiaTheme="majorEastAsia" w:hAnsi="Segoe UI" w:cs="Segoe UI"/>
          <w:sz w:val="20"/>
          <w:szCs w:val="20"/>
        </w:rPr>
        <w:t>$700+ million revenue global powerhouse</w:t>
      </w:r>
      <w:r w:rsidRPr="00A31EE4">
        <w:rPr>
          <w:rFonts w:ascii="Segoe UI" w:hAnsi="Segoe UI" w:cs="Segoe UI"/>
          <w:sz w:val="20"/>
          <w:szCs w:val="20"/>
        </w:rPr>
        <w:t xml:space="preserve"> that is instantly profitable. </w:t>
      </w:r>
      <w:proofErr w:type="spellStart"/>
      <w:r w:rsidRPr="00A31EE4">
        <w:rPr>
          <w:rFonts w:ascii="Segoe UI" w:hAnsi="Segoe UI" w:cs="Segoe UI"/>
          <w:sz w:val="20"/>
          <w:szCs w:val="20"/>
        </w:rPr>
        <w:t>Commerce.com's</w:t>
      </w:r>
      <w:proofErr w:type="spellEnd"/>
      <w:r w:rsidRPr="00A31EE4">
        <w:rPr>
          <w:rFonts w:ascii="Segoe UI" w:hAnsi="Segoe UI" w:cs="Segoe UI"/>
          <w:sz w:val="20"/>
          <w:szCs w:val="20"/>
        </w:rPr>
        <w:t xml:space="preserve"> enterprise footprint, paired with Rezolve Ai's AI-native infrastructure and explosive growth engine, unlocks value that current leadership cannot deliver on its own. </w:t>
      </w:r>
      <w:r w:rsidRPr="00A31EE4">
        <w:rPr>
          <w:rFonts w:ascii="Segoe UI" w:hAnsi="Segoe UI" w:cs="Segoe UI"/>
          <w:b/>
          <w:bCs/>
          <w:sz w:val="20"/>
          <w:szCs w:val="20"/>
        </w:rPr>
        <w:t xml:space="preserve">This is a textbook value </w:t>
      </w:r>
      <w:r w:rsidR="0033137F" w:rsidRPr="00A31EE4">
        <w:rPr>
          <w:rFonts w:ascii="Segoe UI" w:hAnsi="Segoe UI" w:cs="Segoe UI"/>
          <w:b/>
          <w:bCs/>
          <w:sz w:val="20"/>
          <w:szCs w:val="20"/>
        </w:rPr>
        <w:t xml:space="preserve">creation </w:t>
      </w:r>
      <w:r w:rsidRPr="00A31EE4">
        <w:rPr>
          <w:rFonts w:ascii="Segoe UI" w:hAnsi="Segoe UI" w:cs="Segoe UI"/>
          <w:b/>
          <w:bCs/>
          <w:sz w:val="20"/>
          <w:szCs w:val="20"/>
        </w:rPr>
        <w:t>opportunity for all shareholders</w:t>
      </w:r>
      <w:r w:rsidRPr="00A31EE4">
        <w:rPr>
          <w:rFonts w:ascii="Segoe UI" w:hAnsi="Segoe UI" w:cs="Segoe UI"/>
          <w:sz w:val="20"/>
          <w:szCs w:val="20"/>
        </w:rPr>
        <w:t xml:space="preserve">: combined revenues exceeding $700 million, </w:t>
      </w:r>
      <w:r w:rsidR="00DC23B0" w:rsidRPr="00A31EE4">
        <w:rPr>
          <w:rFonts w:ascii="Segoe UI" w:hAnsi="Segoe UI" w:cs="Segoe UI"/>
          <w:sz w:val="20"/>
          <w:szCs w:val="20"/>
        </w:rPr>
        <w:t>a</w:t>
      </w:r>
      <w:r w:rsidRPr="00A31EE4">
        <w:rPr>
          <w:rFonts w:ascii="Segoe UI" w:hAnsi="Segoe UI" w:cs="Segoe UI"/>
          <w:sz w:val="20"/>
          <w:szCs w:val="20"/>
        </w:rPr>
        <w:t xml:space="preserve"> customer base supercharged by Rezolve Ai's Brain Suite platform</w:t>
      </w:r>
      <w:r w:rsidR="00DC23B0" w:rsidRPr="00A31EE4">
        <w:rPr>
          <w:rFonts w:ascii="Segoe UI" w:hAnsi="Segoe UI" w:cs="Segoe UI"/>
          <w:sz w:val="20"/>
          <w:szCs w:val="20"/>
        </w:rPr>
        <w:t xml:space="preserve"> and</w:t>
      </w:r>
      <w:r w:rsidRPr="00A31EE4">
        <w:rPr>
          <w:rFonts w:ascii="Segoe UI" w:hAnsi="Segoe UI" w:cs="Segoe UI"/>
          <w:sz w:val="20"/>
          <w:szCs w:val="20"/>
        </w:rPr>
        <w:t xml:space="preserve"> core software margins above 90%</w:t>
      </w:r>
      <w:r w:rsidR="00DC23B0" w:rsidRPr="00A31EE4">
        <w:rPr>
          <w:rFonts w:ascii="Segoe UI" w:hAnsi="Segoe UI" w:cs="Segoe UI"/>
          <w:sz w:val="20"/>
          <w:szCs w:val="20"/>
        </w:rPr>
        <w:t xml:space="preserve">. By deploying Brain Suite and </w:t>
      </w:r>
      <w:proofErr w:type="spellStart"/>
      <w:r w:rsidR="00DC23B0" w:rsidRPr="00A31EE4">
        <w:rPr>
          <w:rFonts w:ascii="Segoe UI" w:hAnsi="Segoe UI" w:cs="Segoe UI"/>
          <w:sz w:val="20"/>
          <w:szCs w:val="20"/>
        </w:rPr>
        <w:t>RezolvePay</w:t>
      </w:r>
      <w:proofErr w:type="spellEnd"/>
      <w:r w:rsidR="00DC23B0" w:rsidRPr="00A31EE4">
        <w:rPr>
          <w:rFonts w:ascii="Segoe UI" w:hAnsi="Segoe UI" w:cs="Segoe UI"/>
          <w:sz w:val="20"/>
          <w:szCs w:val="20"/>
        </w:rPr>
        <w:t xml:space="preserve"> across your network of 60,000 captive merchants, we will instantly accelerate our proprietary payment rail rollout and secure </w:t>
      </w:r>
      <w:r w:rsidR="00DE23C3" w:rsidRPr="00A31EE4">
        <w:rPr>
          <w:rFonts w:ascii="Segoe UI" w:hAnsi="Segoe UI" w:cs="Segoe UI"/>
          <w:sz w:val="20"/>
          <w:szCs w:val="20"/>
        </w:rPr>
        <w:t xml:space="preserve">robust </w:t>
      </w:r>
      <w:r w:rsidR="00DC23B0" w:rsidRPr="00A31EE4">
        <w:rPr>
          <w:rFonts w:ascii="Segoe UI" w:hAnsi="Segoe UI" w:cs="Segoe UI"/>
          <w:sz w:val="20"/>
          <w:szCs w:val="20"/>
        </w:rPr>
        <w:t xml:space="preserve">monetization streams that </w:t>
      </w:r>
      <w:r w:rsidR="00DE23C3" w:rsidRPr="00A31EE4">
        <w:rPr>
          <w:rFonts w:ascii="Segoe UI" w:hAnsi="Segoe UI" w:cs="Segoe UI"/>
          <w:sz w:val="20"/>
          <w:szCs w:val="20"/>
        </w:rPr>
        <w:t xml:space="preserve">your </w:t>
      </w:r>
      <w:r w:rsidR="00DC23B0" w:rsidRPr="00A31EE4">
        <w:rPr>
          <w:rFonts w:ascii="Segoe UI" w:hAnsi="Segoe UI" w:cs="Segoe UI"/>
          <w:sz w:val="20"/>
          <w:szCs w:val="20"/>
        </w:rPr>
        <w:t>current management is fundamentally incapable of realizing.</w:t>
      </w:r>
    </w:p>
    <w:p w14:paraId="3880E57A"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008AC96A" w14:textId="77777777"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Your Board chose to ignore all of this. They owe you an explanation. We doubt you will get one.</w:t>
      </w:r>
    </w:p>
    <w:p w14:paraId="6E5BD875"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675D8FF8"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The Hardened Reality: A 2-for-1 Exchange</w:t>
      </w:r>
    </w:p>
    <w:p w14:paraId="0B68FA3C" w14:textId="4AAB50C3"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Because your Board squandered the original offer, we are now moving forward with a direct offer to you: </w:t>
      </w:r>
      <w:r w:rsidRPr="00A31EE4">
        <w:rPr>
          <w:rStyle w:val="Strong"/>
          <w:rFonts w:ascii="Segoe UI" w:eastAsiaTheme="majorEastAsia" w:hAnsi="Segoe UI" w:cs="Segoe UI"/>
          <w:sz w:val="20"/>
          <w:szCs w:val="20"/>
        </w:rPr>
        <w:t>Two (2) shares of Commerce.com for one (1) share of Rezolve Ai</w:t>
      </w:r>
      <w:r w:rsidR="00165A45" w:rsidRPr="00A31EE4">
        <w:rPr>
          <w:rStyle w:val="Strong"/>
          <w:rFonts w:ascii="Segoe UI" w:eastAsiaTheme="majorEastAsia" w:hAnsi="Segoe UI" w:cs="Segoe UI"/>
          <w:sz w:val="20"/>
          <w:szCs w:val="20"/>
        </w:rPr>
        <w:t xml:space="preserve">, </w:t>
      </w:r>
      <w:r w:rsidR="00165A45" w:rsidRPr="00A31EE4">
        <w:rPr>
          <w:rStyle w:val="Strong"/>
          <w:rFonts w:ascii="Segoe UI" w:eastAsiaTheme="majorEastAsia" w:hAnsi="Segoe UI" w:cs="Segoe UI"/>
          <w:b w:val="0"/>
          <w:bCs w:val="0"/>
          <w:sz w:val="20"/>
          <w:szCs w:val="20"/>
        </w:rPr>
        <w:t xml:space="preserve">limiting </w:t>
      </w:r>
      <w:r w:rsidR="00980A50" w:rsidRPr="00A31EE4">
        <w:rPr>
          <w:rStyle w:val="Strong"/>
          <w:rFonts w:ascii="Segoe UI" w:eastAsiaTheme="majorEastAsia" w:hAnsi="Segoe UI" w:cs="Segoe UI"/>
          <w:b w:val="0"/>
          <w:bCs w:val="0"/>
          <w:sz w:val="20"/>
          <w:szCs w:val="20"/>
        </w:rPr>
        <w:t xml:space="preserve">Rezolve Ai shareholder dilution to </w:t>
      </w:r>
      <w:r w:rsidR="00CC2645" w:rsidRPr="00A31EE4">
        <w:rPr>
          <w:rStyle w:val="Strong"/>
          <w:rFonts w:ascii="Segoe UI" w:eastAsiaTheme="majorEastAsia" w:hAnsi="Segoe UI" w:cs="Segoe UI"/>
          <w:b w:val="0"/>
          <w:bCs w:val="0"/>
          <w:sz w:val="20"/>
          <w:szCs w:val="20"/>
        </w:rPr>
        <w:t>under 10</w:t>
      </w:r>
      <w:r w:rsidR="00980A50" w:rsidRPr="00A31EE4">
        <w:rPr>
          <w:rStyle w:val="Strong"/>
          <w:rFonts w:ascii="Segoe UI" w:eastAsiaTheme="majorEastAsia" w:hAnsi="Segoe UI" w:cs="Segoe UI"/>
          <w:b w:val="0"/>
          <w:bCs w:val="0"/>
          <w:sz w:val="20"/>
          <w:szCs w:val="20"/>
        </w:rPr>
        <w:t>%</w:t>
      </w:r>
      <w:r w:rsidRPr="00A31EE4">
        <w:rPr>
          <w:rStyle w:val="Strong"/>
          <w:rFonts w:ascii="Segoe UI" w:eastAsiaTheme="majorEastAsia" w:hAnsi="Segoe UI" w:cs="Segoe UI"/>
          <w:sz w:val="20"/>
          <w:szCs w:val="20"/>
        </w:rPr>
        <w:t>.</w:t>
      </w:r>
      <w:r w:rsidRPr="00A31EE4">
        <w:rPr>
          <w:rFonts w:ascii="Segoe UI" w:hAnsi="Segoe UI" w:cs="Segoe UI"/>
          <w:sz w:val="20"/>
          <w:szCs w:val="20"/>
        </w:rPr>
        <w:t xml:space="preserve"> This reflects a disciplined valuation of your business relative to ours and it is still far more than your Board's current strategy will ever deliver.</w:t>
      </w:r>
    </w:p>
    <w:p w14:paraId="724868A9"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55548645"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Why This Remains Your Best, and Likely Only, Move:</w:t>
      </w:r>
    </w:p>
    <w:p w14:paraId="70EF43B9"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26AFE0EE" w14:textId="77777777" w:rsidR="00DA7C80" w:rsidRPr="00A31EE4" w:rsidRDefault="00DA7C80" w:rsidP="00A31EE4">
      <w:pPr>
        <w:pStyle w:val="NormalWeb"/>
        <w:numPr>
          <w:ilvl w:val="0"/>
          <w:numId w:val="1"/>
        </w:numPr>
        <w:spacing w:before="0" w:beforeAutospacing="0" w:after="0" w:afterAutospacing="0"/>
        <w:rPr>
          <w:rFonts w:ascii="Segoe UI" w:hAnsi="Segoe UI" w:cs="Segoe UI"/>
          <w:sz w:val="20"/>
          <w:szCs w:val="20"/>
        </w:rPr>
      </w:pPr>
      <w:r w:rsidRPr="00A31EE4">
        <w:rPr>
          <w:rStyle w:val="Strong"/>
          <w:rFonts w:ascii="Segoe UI" w:eastAsiaTheme="majorEastAsia" w:hAnsi="Segoe UI" w:cs="Segoe UI"/>
          <w:sz w:val="20"/>
          <w:szCs w:val="20"/>
        </w:rPr>
        <w:t>The 96% Collapse:</w:t>
      </w:r>
      <w:r w:rsidRPr="00A31EE4">
        <w:rPr>
          <w:rFonts w:ascii="Segoe UI" w:hAnsi="Segoe UI" w:cs="Segoe UI"/>
          <w:sz w:val="20"/>
          <w:szCs w:val="20"/>
        </w:rPr>
        <w:t xml:space="preserve"> Since its 2020 IPO, your stock has lost over 96% of its value. Standalone recovery is a myth. Your Board and management have failed to articulate a credible plan to stop the bleeding while losing enterprise logos to the competition.</w:t>
      </w:r>
    </w:p>
    <w:p w14:paraId="4454D876" w14:textId="1BA84072" w:rsidR="00DA7C80" w:rsidRPr="00A31EE4" w:rsidRDefault="00DA7C80" w:rsidP="00A31EE4">
      <w:pPr>
        <w:pStyle w:val="NormalWeb"/>
        <w:numPr>
          <w:ilvl w:val="0"/>
          <w:numId w:val="1"/>
        </w:numPr>
        <w:spacing w:before="0" w:beforeAutospacing="0" w:after="0" w:afterAutospacing="0"/>
        <w:rPr>
          <w:rFonts w:ascii="Segoe UI" w:hAnsi="Segoe UI" w:cs="Segoe UI"/>
          <w:sz w:val="20"/>
          <w:szCs w:val="20"/>
        </w:rPr>
      </w:pPr>
      <w:r w:rsidRPr="00A31EE4">
        <w:rPr>
          <w:rStyle w:val="Strong"/>
          <w:rFonts w:ascii="Segoe UI" w:eastAsiaTheme="majorEastAsia" w:hAnsi="Segoe UI" w:cs="Segoe UI"/>
          <w:sz w:val="20"/>
          <w:szCs w:val="20"/>
        </w:rPr>
        <w:t>The End of the Liquidity Trap:</w:t>
      </w:r>
      <w:r w:rsidRPr="00A31EE4">
        <w:rPr>
          <w:rFonts w:ascii="Segoe UI" w:hAnsi="Segoe UI" w:cs="Segoe UI"/>
          <w:sz w:val="20"/>
          <w:szCs w:val="20"/>
        </w:rPr>
        <w:t xml:space="preserve"> Commerce.com has become a zombie stock. You may see a price on your screen but you cannot sell your position because there is </w:t>
      </w:r>
      <w:r w:rsidR="00CA0560" w:rsidRPr="00A31EE4">
        <w:rPr>
          <w:rFonts w:ascii="Segoe UI" w:hAnsi="Segoe UI" w:cs="Segoe UI"/>
          <w:sz w:val="20"/>
          <w:szCs w:val="20"/>
        </w:rPr>
        <w:t xml:space="preserve">low </w:t>
      </w:r>
      <w:r w:rsidRPr="00A31EE4">
        <w:rPr>
          <w:rFonts w:ascii="Segoe UI" w:hAnsi="Segoe UI" w:cs="Segoe UI"/>
          <w:sz w:val="20"/>
          <w:szCs w:val="20"/>
        </w:rPr>
        <w:t xml:space="preserve">volume. Rezolve </w:t>
      </w:r>
      <w:r w:rsidRPr="00A31EE4">
        <w:rPr>
          <w:rFonts w:ascii="Segoe UI" w:hAnsi="Segoe UI" w:cs="Segoe UI"/>
          <w:sz w:val="20"/>
          <w:szCs w:val="20"/>
        </w:rPr>
        <w:lastRenderedPageBreak/>
        <w:t xml:space="preserve">Ai trades over 23.6 million shares daily. We are offering you a liquid currency that allows you to manage your own </w:t>
      </w:r>
      <w:r w:rsidR="00A05076" w:rsidRPr="00A31EE4">
        <w:rPr>
          <w:rFonts w:ascii="Segoe UI" w:hAnsi="Segoe UI" w:cs="Segoe UI"/>
          <w:sz w:val="20"/>
          <w:szCs w:val="20"/>
        </w:rPr>
        <w:t>holdings</w:t>
      </w:r>
      <w:r w:rsidRPr="00A31EE4">
        <w:rPr>
          <w:rFonts w:ascii="Segoe UI" w:hAnsi="Segoe UI" w:cs="Segoe UI"/>
          <w:sz w:val="20"/>
          <w:szCs w:val="20"/>
        </w:rPr>
        <w:t>.</w:t>
      </w:r>
    </w:p>
    <w:p w14:paraId="06010415" w14:textId="117208D4" w:rsidR="00DA7C80" w:rsidRPr="00A31EE4" w:rsidRDefault="00DA7C80" w:rsidP="00A31EE4">
      <w:pPr>
        <w:pStyle w:val="NormalWeb"/>
        <w:numPr>
          <w:ilvl w:val="0"/>
          <w:numId w:val="1"/>
        </w:numPr>
        <w:spacing w:before="0" w:beforeAutospacing="0" w:after="0" w:afterAutospacing="0"/>
        <w:rPr>
          <w:rFonts w:ascii="Segoe UI" w:hAnsi="Segoe UI" w:cs="Segoe UI"/>
          <w:sz w:val="20"/>
          <w:szCs w:val="20"/>
        </w:rPr>
      </w:pPr>
      <w:r w:rsidRPr="00A31EE4">
        <w:rPr>
          <w:rStyle w:val="Strong"/>
          <w:rFonts w:ascii="Segoe UI" w:eastAsiaTheme="majorEastAsia" w:hAnsi="Segoe UI" w:cs="Segoe UI"/>
          <w:sz w:val="20"/>
          <w:szCs w:val="20"/>
        </w:rPr>
        <w:t>The Analyst Valuation Gap:</w:t>
      </w:r>
      <w:r w:rsidRPr="00A31EE4">
        <w:rPr>
          <w:rFonts w:ascii="Segoe UI" w:hAnsi="Segoe UI" w:cs="Segoe UI"/>
          <w:sz w:val="20"/>
          <w:szCs w:val="20"/>
        </w:rPr>
        <w:t xml:space="preserve"> Wall Street values Rezolve Ai at $11.00, nearly 4x our current trading price. By exchanging </w:t>
      </w:r>
      <w:r w:rsidR="00A05076" w:rsidRPr="00A31EE4">
        <w:rPr>
          <w:rFonts w:ascii="Segoe UI" w:hAnsi="Segoe UI" w:cs="Segoe UI"/>
          <w:sz w:val="20"/>
          <w:szCs w:val="20"/>
        </w:rPr>
        <w:t xml:space="preserve">your shares for </w:t>
      </w:r>
      <w:r w:rsidRPr="00A31EE4">
        <w:rPr>
          <w:rFonts w:ascii="Segoe UI" w:hAnsi="Segoe UI" w:cs="Segoe UI"/>
          <w:sz w:val="20"/>
          <w:szCs w:val="20"/>
        </w:rPr>
        <w:t xml:space="preserve">Rezolve Ai </w:t>
      </w:r>
      <w:r w:rsidR="00A05076" w:rsidRPr="00A31EE4">
        <w:rPr>
          <w:rFonts w:ascii="Segoe UI" w:hAnsi="Segoe UI" w:cs="Segoe UI"/>
          <w:sz w:val="20"/>
          <w:szCs w:val="20"/>
        </w:rPr>
        <w:t xml:space="preserve">shares </w:t>
      </w:r>
      <w:r w:rsidRPr="00A31EE4">
        <w:rPr>
          <w:rFonts w:ascii="Segoe UI" w:hAnsi="Segoe UI" w:cs="Segoe UI"/>
          <w:sz w:val="20"/>
          <w:szCs w:val="20"/>
        </w:rPr>
        <w:t xml:space="preserve">at a 2:1 ratio, you are swapping a stagnant asset for $5.50 of implied value (half of an $11.00 share). This is a </w:t>
      </w:r>
      <w:r w:rsidR="00A05076" w:rsidRPr="00A31EE4">
        <w:rPr>
          <w:rFonts w:ascii="Segoe UI" w:hAnsi="Segoe UI" w:cs="Segoe UI"/>
          <w:sz w:val="20"/>
          <w:szCs w:val="20"/>
        </w:rPr>
        <w:t xml:space="preserve">significant </w:t>
      </w:r>
      <w:r w:rsidRPr="00A31EE4">
        <w:rPr>
          <w:rFonts w:ascii="Segoe UI" w:hAnsi="Segoe UI" w:cs="Segoe UI"/>
          <w:sz w:val="20"/>
          <w:szCs w:val="20"/>
        </w:rPr>
        <w:t>premium over the terminal trajectory your Board and management currently have you on.</w:t>
      </w:r>
    </w:p>
    <w:p w14:paraId="70064B9A" w14:textId="6E879371" w:rsidR="00DA7C80" w:rsidRPr="00A31EE4" w:rsidRDefault="00DA7C80" w:rsidP="00A31EE4">
      <w:pPr>
        <w:pStyle w:val="NormalWeb"/>
        <w:numPr>
          <w:ilvl w:val="0"/>
          <w:numId w:val="1"/>
        </w:numPr>
        <w:spacing w:before="0" w:beforeAutospacing="0" w:after="0" w:afterAutospacing="0"/>
        <w:rPr>
          <w:rFonts w:ascii="Segoe UI" w:hAnsi="Segoe UI" w:cs="Segoe UI"/>
          <w:sz w:val="20"/>
          <w:szCs w:val="20"/>
        </w:rPr>
      </w:pPr>
      <w:r w:rsidRPr="00A31EE4">
        <w:rPr>
          <w:rStyle w:val="Strong"/>
          <w:rFonts w:ascii="Segoe UI" w:eastAsiaTheme="majorEastAsia" w:hAnsi="Segoe UI" w:cs="Segoe UI"/>
          <w:sz w:val="20"/>
          <w:szCs w:val="20"/>
        </w:rPr>
        <w:t>The Growth Gap: 543% vs. 3%:</w:t>
      </w:r>
      <w:r w:rsidRPr="00A31EE4">
        <w:rPr>
          <w:rFonts w:ascii="Segoe UI" w:hAnsi="Segoe UI" w:cs="Segoe UI"/>
          <w:sz w:val="20"/>
          <w:szCs w:val="20"/>
        </w:rPr>
        <w:t xml:space="preserve"> Rezolve Ai delivered 543% revenue growth in H2 2025 over H1, reported $46.8 million in FY25 revenue and </w:t>
      </w:r>
      <w:r w:rsidR="00A05076" w:rsidRPr="00A31EE4">
        <w:rPr>
          <w:rFonts w:ascii="Segoe UI" w:hAnsi="Segoe UI" w:cs="Segoe UI"/>
          <w:sz w:val="20"/>
          <w:szCs w:val="20"/>
        </w:rPr>
        <w:t xml:space="preserve">ended </w:t>
      </w:r>
      <w:r w:rsidRPr="00A31EE4">
        <w:rPr>
          <w:rFonts w:ascii="Segoe UI" w:hAnsi="Segoe UI" w:cs="Segoe UI"/>
          <w:sz w:val="20"/>
          <w:szCs w:val="20"/>
        </w:rPr>
        <w:t>the year at a $232 million annualized run rate. We have raised 2026 revenue guidance to $360 million, representing 7.5x year-over-year growth. Commerce.com, under its current Board and management, is limping along at 3% growth. One is an AI-era growth company building category-defining infrastructure. The other is a legacy business in decline under its current leadership.</w:t>
      </w:r>
    </w:p>
    <w:p w14:paraId="7D4F751E"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3C8F5911" w14:textId="2751A770"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We </w:t>
      </w:r>
      <w:r w:rsidR="00A05076" w:rsidRPr="00A31EE4">
        <w:rPr>
          <w:rFonts w:ascii="Segoe UI" w:hAnsi="Segoe UI" w:cs="Segoe UI"/>
          <w:sz w:val="20"/>
          <w:szCs w:val="20"/>
        </w:rPr>
        <w:t xml:space="preserve">will </w:t>
      </w:r>
      <w:r w:rsidRPr="00A31EE4">
        <w:rPr>
          <w:rFonts w:ascii="Segoe UI" w:hAnsi="Segoe UI" w:cs="Segoe UI"/>
          <w:sz w:val="20"/>
          <w:szCs w:val="20"/>
        </w:rPr>
        <w:t xml:space="preserve">proceed </w:t>
      </w:r>
      <w:r w:rsidR="00A05076" w:rsidRPr="00A31EE4">
        <w:rPr>
          <w:rFonts w:ascii="Segoe UI" w:hAnsi="Segoe UI" w:cs="Segoe UI"/>
          <w:sz w:val="20"/>
          <w:szCs w:val="20"/>
        </w:rPr>
        <w:t>to file more detailed information about our offer with the SEC</w:t>
      </w:r>
      <w:r w:rsidRPr="00A31EE4">
        <w:rPr>
          <w:rFonts w:ascii="Segoe UI" w:hAnsi="Segoe UI" w:cs="Segoe UI"/>
          <w:sz w:val="20"/>
          <w:szCs w:val="20"/>
        </w:rPr>
        <w:t xml:space="preserve"> to allow you, the true owners of this company, to decide for yourselves.</w:t>
      </w:r>
    </w:p>
    <w:p w14:paraId="620C6B8D"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6258C042"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The Prize: What a Combined Business Delivers</w:t>
      </w:r>
    </w:p>
    <w:p w14:paraId="01D49114" w14:textId="18A624C1"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This is not a rescue. It is a transformation. </w:t>
      </w:r>
      <w:proofErr w:type="spellStart"/>
      <w:r w:rsidRPr="00A31EE4">
        <w:rPr>
          <w:rFonts w:ascii="Segoe UI" w:hAnsi="Segoe UI" w:cs="Segoe UI"/>
          <w:b/>
          <w:bCs/>
          <w:sz w:val="20"/>
          <w:szCs w:val="20"/>
        </w:rPr>
        <w:t>Commerce.com's</w:t>
      </w:r>
      <w:proofErr w:type="spellEnd"/>
      <w:r w:rsidRPr="00A31EE4">
        <w:rPr>
          <w:rFonts w:ascii="Segoe UI" w:hAnsi="Segoe UI" w:cs="Segoe UI"/>
          <w:b/>
          <w:bCs/>
          <w:sz w:val="20"/>
          <w:szCs w:val="20"/>
        </w:rPr>
        <w:t xml:space="preserve"> assets can only reach their full potential </w:t>
      </w:r>
      <w:r w:rsidR="00A05076" w:rsidRPr="00A31EE4">
        <w:rPr>
          <w:rFonts w:ascii="Segoe UI" w:hAnsi="Segoe UI" w:cs="Segoe UI"/>
          <w:b/>
          <w:bCs/>
          <w:sz w:val="20"/>
          <w:szCs w:val="20"/>
        </w:rPr>
        <w:t xml:space="preserve">as part of </w:t>
      </w:r>
      <w:r w:rsidRPr="00A31EE4">
        <w:rPr>
          <w:rFonts w:ascii="Segoe UI" w:hAnsi="Segoe UI" w:cs="Segoe UI"/>
          <w:b/>
          <w:bCs/>
          <w:sz w:val="20"/>
          <w:szCs w:val="20"/>
        </w:rPr>
        <w:t xml:space="preserve">a platform </w:t>
      </w:r>
      <w:r w:rsidR="00A05076" w:rsidRPr="00A31EE4">
        <w:rPr>
          <w:rFonts w:ascii="Segoe UI" w:hAnsi="Segoe UI" w:cs="Segoe UI"/>
          <w:b/>
          <w:bCs/>
          <w:sz w:val="20"/>
          <w:szCs w:val="20"/>
        </w:rPr>
        <w:t xml:space="preserve">that is </w:t>
      </w:r>
      <w:r w:rsidRPr="00A31EE4">
        <w:rPr>
          <w:rFonts w:ascii="Segoe UI" w:hAnsi="Segoe UI" w:cs="Segoe UI"/>
          <w:b/>
          <w:bCs/>
          <w:sz w:val="20"/>
          <w:szCs w:val="20"/>
        </w:rPr>
        <w:t>already powering the future of global commerce</w:t>
      </w:r>
      <w:r w:rsidRPr="00A31EE4">
        <w:rPr>
          <w:rFonts w:ascii="Segoe UI" w:hAnsi="Segoe UI" w:cs="Segoe UI"/>
          <w:sz w:val="20"/>
          <w:szCs w:val="20"/>
        </w:rPr>
        <w:t xml:space="preserve">. Rezolve Ai is fully funded with more than $750 million in total capital raised, a $232 million contracted revenue base and </w:t>
      </w:r>
      <w:r w:rsidR="00C27DDD" w:rsidRPr="00A31EE4">
        <w:rPr>
          <w:rFonts w:ascii="Segoe UI" w:hAnsi="Segoe UI" w:cs="Segoe UI"/>
          <w:sz w:val="20"/>
          <w:szCs w:val="20"/>
        </w:rPr>
        <w:t xml:space="preserve">no </w:t>
      </w:r>
      <w:r w:rsidRPr="00A31EE4">
        <w:rPr>
          <w:rFonts w:ascii="Segoe UI" w:hAnsi="Segoe UI" w:cs="Segoe UI"/>
          <w:sz w:val="20"/>
          <w:szCs w:val="20"/>
        </w:rPr>
        <w:t>need for additional operational equity</w:t>
      </w:r>
      <w:r w:rsidR="00C27DDD" w:rsidRPr="00A31EE4">
        <w:rPr>
          <w:rFonts w:ascii="Segoe UI" w:hAnsi="Segoe UI" w:cs="Segoe UI"/>
          <w:sz w:val="20"/>
          <w:szCs w:val="20"/>
        </w:rPr>
        <w:t xml:space="preserve"> to </w:t>
      </w:r>
      <w:r w:rsidR="00FA278B" w:rsidRPr="00A31EE4">
        <w:rPr>
          <w:rFonts w:ascii="Segoe UI" w:hAnsi="Segoe UI" w:cs="Segoe UI"/>
          <w:sz w:val="20"/>
          <w:szCs w:val="20"/>
        </w:rPr>
        <w:t>execute its 2026 mission</w:t>
      </w:r>
      <w:r w:rsidRPr="00A31EE4">
        <w:rPr>
          <w:rFonts w:ascii="Segoe UI" w:hAnsi="Segoe UI" w:cs="Segoe UI"/>
          <w:sz w:val="20"/>
          <w:szCs w:val="20"/>
        </w:rPr>
        <w:t xml:space="preserve">. </w:t>
      </w:r>
      <w:r w:rsidRPr="00A31EE4">
        <w:rPr>
          <w:rFonts w:ascii="Segoe UI" w:hAnsi="Segoe UI" w:cs="Segoe UI"/>
          <w:b/>
          <w:bCs/>
          <w:sz w:val="20"/>
          <w:szCs w:val="20"/>
        </w:rPr>
        <w:t>By combining the businesses, we create an instantly profitable, self-sustaining global giant.</w:t>
      </w:r>
      <w:r w:rsidRPr="00A31EE4">
        <w:rPr>
          <w:rFonts w:ascii="Segoe UI" w:hAnsi="Segoe UI" w:cs="Segoe UI"/>
          <w:sz w:val="20"/>
          <w:szCs w:val="20"/>
        </w:rPr>
        <w:t xml:space="preserve"> This ends the era of speculative AI and delivers a powerhouse built on real revenue, real margins and real scale.</w:t>
      </w:r>
    </w:p>
    <w:p w14:paraId="5644D23A"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5F6EEAD9" w14:textId="0A4F1D94" w:rsidR="00491CE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The opportunity in front of you is real. And for </w:t>
      </w:r>
      <w:r w:rsidR="00A7688E" w:rsidRPr="00A31EE4">
        <w:rPr>
          <w:rFonts w:ascii="Segoe UI" w:hAnsi="Segoe UI" w:cs="Segoe UI"/>
          <w:sz w:val="20"/>
          <w:szCs w:val="20"/>
        </w:rPr>
        <w:t xml:space="preserve">Commerce.com </w:t>
      </w:r>
      <w:r w:rsidRPr="00A31EE4">
        <w:rPr>
          <w:rFonts w:ascii="Segoe UI" w:hAnsi="Segoe UI" w:cs="Segoe UI"/>
          <w:sz w:val="20"/>
          <w:szCs w:val="20"/>
        </w:rPr>
        <w:t xml:space="preserve">shareholders trapped in collapsing value, </w:t>
      </w:r>
      <w:r w:rsidR="00A7688E" w:rsidRPr="00A31EE4">
        <w:rPr>
          <w:rFonts w:ascii="Segoe UI" w:hAnsi="Segoe UI" w:cs="Segoe UI"/>
          <w:sz w:val="20"/>
          <w:szCs w:val="20"/>
        </w:rPr>
        <w:t xml:space="preserve">with </w:t>
      </w:r>
      <w:r w:rsidR="00CA0560" w:rsidRPr="00A31EE4">
        <w:rPr>
          <w:rFonts w:ascii="Segoe UI" w:hAnsi="Segoe UI" w:cs="Segoe UI"/>
          <w:sz w:val="20"/>
          <w:szCs w:val="20"/>
        </w:rPr>
        <w:t xml:space="preserve">low </w:t>
      </w:r>
      <w:r w:rsidRPr="00A31EE4">
        <w:rPr>
          <w:rFonts w:ascii="Segoe UI" w:hAnsi="Segoe UI" w:cs="Segoe UI"/>
          <w:sz w:val="20"/>
          <w:szCs w:val="20"/>
        </w:rPr>
        <w:t xml:space="preserve">liquidity and failed leadership, it may be the last one that matters. </w:t>
      </w:r>
      <w:r w:rsidRPr="00A31EE4">
        <w:rPr>
          <w:rStyle w:val="Strong"/>
          <w:rFonts w:ascii="Segoe UI" w:eastAsiaTheme="majorEastAsia" w:hAnsi="Segoe UI" w:cs="Segoe UI"/>
          <w:sz w:val="20"/>
          <w:szCs w:val="20"/>
        </w:rPr>
        <w:t xml:space="preserve">Unshackle </w:t>
      </w:r>
      <w:proofErr w:type="spellStart"/>
      <w:r w:rsidRPr="00A31EE4">
        <w:rPr>
          <w:rStyle w:val="Strong"/>
          <w:rFonts w:ascii="Segoe UI" w:eastAsiaTheme="majorEastAsia" w:hAnsi="Segoe UI" w:cs="Segoe UI"/>
          <w:sz w:val="20"/>
          <w:szCs w:val="20"/>
        </w:rPr>
        <w:t>Commerce.com's</w:t>
      </w:r>
      <w:proofErr w:type="spellEnd"/>
      <w:r w:rsidRPr="00A31EE4">
        <w:rPr>
          <w:rStyle w:val="Strong"/>
          <w:rFonts w:ascii="Segoe UI" w:eastAsiaTheme="majorEastAsia" w:hAnsi="Segoe UI" w:cs="Segoe UI"/>
          <w:sz w:val="20"/>
          <w:szCs w:val="20"/>
        </w:rPr>
        <w:t xml:space="preserve"> assets and finally see what they were always meant to do: grow, compound and generate real returns.</w:t>
      </w:r>
      <w:r w:rsidRPr="00A31EE4">
        <w:rPr>
          <w:rFonts w:ascii="Segoe UI" w:hAnsi="Segoe UI" w:cs="Segoe UI"/>
          <w:sz w:val="20"/>
          <w:szCs w:val="20"/>
        </w:rPr>
        <w:t xml:space="preserve"> </w:t>
      </w:r>
    </w:p>
    <w:p w14:paraId="1E536DD0"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52CE4B5C" w14:textId="6734539B"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That is the opportunity we are now putting directly in your hands.</w:t>
      </w:r>
    </w:p>
    <w:p w14:paraId="39568F2E" w14:textId="77777777" w:rsidR="00491CE0" w:rsidRPr="00A31EE4" w:rsidRDefault="00491CE0" w:rsidP="00A31EE4">
      <w:pPr>
        <w:pStyle w:val="NormalWeb"/>
        <w:spacing w:before="0" w:beforeAutospacing="0" w:after="0" w:afterAutospacing="0"/>
        <w:rPr>
          <w:rFonts w:ascii="Segoe UI" w:hAnsi="Segoe UI" w:cs="Segoe UI"/>
          <w:sz w:val="20"/>
          <w:szCs w:val="20"/>
        </w:rPr>
      </w:pPr>
    </w:p>
    <w:p w14:paraId="4F2DF0E0" w14:textId="77777777" w:rsidR="00DA7C80" w:rsidRPr="00A31EE4" w:rsidRDefault="00DA7C80" w:rsidP="00A31EE4">
      <w:pPr>
        <w:pStyle w:val="NormalWeb"/>
        <w:spacing w:before="0" w:beforeAutospacing="0" w:after="0" w:afterAutospacing="0"/>
        <w:rPr>
          <w:rStyle w:val="Strong"/>
          <w:rFonts w:ascii="Segoe UI" w:eastAsiaTheme="majorEastAsia" w:hAnsi="Segoe UI" w:cs="Segoe UI"/>
          <w:sz w:val="20"/>
          <w:szCs w:val="20"/>
        </w:rPr>
      </w:pPr>
      <w:r w:rsidRPr="00A31EE4">
        <w:rPr>
          <w:rStyle w:val="Strong"/>
          <w:rFonts w:ascii="Segoe UI" w:eastAsiaTheme="majorEastAsia" w:hAnsi="Segoe UI" w:cs="Segoe UI"/>
          <w:sz w:val="20"/>
          <w:szCs w:val="20"/>
        </w:rPr>
        <w:t>The choice is yours.</w:t>
      </w:r>
    </w:p>
    <w:p w14:paraId="741B8453" w14:textId="77777777" w:rsidR="0091321D" w:rsidRPr="00A31EE4" w:rsidRDefault="0091321D" w:rsidP="00A31EE4">
      <w:pPr>
        <w:pStyle w:val="NormalWeb"/>
        <w:spacing w:before="0" w:beforeAutospacing="0" w:after="0" w:afterAutospacing="0"/>
        <w:rPr>
          <w:rStyle w:val="Strong"/>
          <w:rFonts w:ascii="Segoe UI" w:eastAsiaTheme="majorEastAsia" w:hAnsi="Segoe UI" w:cs="Segoe UI"/>
          <w:sz w:val="20"/>
          <w:szCs w:val="20"/>
        </w:rPr>
      </w:pPr>
    </w:p>
    <w:p w14:paraId="317378DF" w14:textId="0306B8CE" w:rsidR="0091321D" w:rsidRPr="00A31EE4" w:rsidRDefault="0091321D"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For more information, shareholders can contact Rezolve Ai's Information Agent Georgeson LLC</w:t>
      </w:r>
      <w:r w:rsidR="00AE5AE6" w:rsidRPr="00A31EE4">
        <w:rPr>
          <w:rFonts w:ascii="Segoe UI" w:hAnsi="Segoe UI" w:cs="Segoe UI"/>
          <w:sz w:val="20"/>
          <w:szCs w:val="20"/>
        </w:rPr>
        <w:t>:</w:t>
      </w:r>
      <w:r w:rsidRPr="00A31EE4">
        <w:rPr>
          <w:rFonts w:ascii="Segoe UI" w:hAnsi="Segoe UI" w:cs="Segoe UI"/>
          <w:sz w:val="20"/>
          <w:szCs w:val="20"/>
        </w:rPr>
        <w:t xml:space="preserve"> </w:t>
      </w:r>
    </w:p>
    <w:p w14:paraId="35F0DFED" w14:textId="77777777" w:rsidR="0091321D" w:rsidRPr="00A31EE4" w:rsidRDefault="0091321D" w:rsidP="00A31EE4">
      <w:pPr>
        <w:rPr>
          <w:rFonts w:ascii="Segoe UI" w:hAnsi="Segoe UI" w:cs="Segoe UI"/>
          <w:sz w:val="20"/>
          <w:szCs w:val="20"/>
        </w:rPr>
      </w:pPr>
    </w:p>
    <w:p w14:paraId="74CB51F3" w14:textId="77777777" w:rsidR="0091321D" w:rsidRPr="00A31EE4" w:rsidRDefault="0091321D" w:rsidP="00A31EE4">
      <w:pPr>
        <w:rPr>
          <w:rFonts w:ascii="Segoe UI" w:hAnsi="Segoe UI" w:cs="Segoe UI"/>
          <w:b/>
          <w:bCs/>
          <w:color w:val="000000"/>
          <w:kern w:val="0"/>
          <w:sz w:val="20"/>
          <w:szCs w:val="20"/>
          <w14:ligatures w14:val="none"/>
        </w:rPr>
      </w:pPr>
      <w:r w:rsidRPr="00A31EE4">
        <w:rPr>
          <w:rFonts w:ascii="Segoe UI" w:hAnsi="Segoe UI" w:cs="Segoe UI"/>
          <w:b/>
          <w:bCs/>
          <w:color w:val="000000"/>
          <w:kern w:val="0"/>
          <w:sz w:val="20"/>
          <w:szCs w:val="20"/>
          <w14:ligatures w14:val="none"/>
        </w:rPr>
        <w:t>Information Agent</w:t>
      </w:r>
    </w:p>
    <w:p w14:paraId="3713C2BA" w14:textId="77777777" w:rsidR="0091321D" w:rsidRPr="00A31EE4" w:rsidRDefault="0091321D" w:rsidP="00A31EE4">
      <w:pPr>
        <w:rPr>
          <w:rFonts w:ascii="Segoe UI" w:hAnsi="Segoe UI" w:cs="Segoe UI"/>
          <w:sz w:val="20"/>
          <w:szCs w:val="20"/>
        </w:rPr>
      </w:pPr>
      <w:r w:rsidRPr="00A31EE4">
        <w:rPr>
          <w:rFonts w:ascii="Segoe UI" w:hAnsi="Segoe UI" w:cs="Segoe UI"/>
          <w:sz w:val="20"/>
          <w:szCs w:val="20"/>
        </w:rPr>
        <w:t>Bill Fiske / Jim Gill, Georgeson LLC</w:t>
      </w:r>
    </w:p>
    <w:p w14:paraId="0C221F2F" w14:textId="77777777" w:rsidR="0091321D" w:rsidRPr="00A31EE4" w:rsidRDefault="0091321D" w:rsidP="00A31EE4">
      <w:pPr>
        <w:rPr>
          <w:rFonts w:ascii="Segoe UI" w:hAnsi="Segoe UI" w:cs="Segoe UI"/>
          <w:sz w:val="20"/>
          <w:szCs w:val="20"/>
        </w:rPr>
      </w:pPr>
      <w:r w:rsidRPr="00A31EE4">
        <w:rPr>
          <w:rFonts w:ascii="Segoe UI" w:hAnsi="Segoe UI" w:cs="Segoe UI"/>
          <w:sz w:val="20"/>
          <w:szCs w:val="20"/>
        </w:rPr>
        <w:t>Toll-free: +1 (877) 811-6561</w:t>
      </w:r>
    </w:p>
    <w:p w14:paraId="1412F7BD" w14:textId="77777777" w:rsidR="0091321D" w:rsidRPr="00A31EE4" w:rsidRDefault="0091321D" w:rsidP="00A31EE4">
      <w:pPr>
        <w:rPr>
          <w:rFonts w:ascii="Segoe UI" w:hAnsi="Segoe UI" w:cs="Segoe UI"/>
          <w:color w:val="000000"/>
          <w:kern w:val="0"/>
          <w:sz w:val="20"/>
          <w:szCs w:val="20"/>
          <w:lang w:val="pt-PT"/>
          <w14:ligatures w14:val="none"/>
        </w:rPr>
      </w:pPr>
      <w:r w:rsidRPr="00A31EE4">
        <w:rPr>
          <w:rFonts w:ascii="Segoe UI" w:hAnsi="Segoe UI" w:cs="Segoe UI"/>
          <w:sz w:val="20"/>
          <w:szCs w:val="20"/>
        </w:rPr>
        <w:t xml:space="preserve">Email: </w:t>
      </w:r>
      <w:hyperlink r:id="rId10" w:history="1">
        <w:r w:rsidRPr="00A31EE4">
          <w:rPr>
            <w:rFonts w:ascii="Segoe UI" w:hAnsi="Segoe UI" w:cs="Segoe UI"/>
            <w:color w:val="467886"/>
            <w:kern w:val="0"/>
            <w:sz w:val="20"/>
            <w:szCs w:val="20"/>
            <w:u w:val="single"/>
            <w:lang w:val="pt-PT"/>
            <w14:ligatures w14:val="none"/>
          </w:rPr>
          <w:t>CommerceInfo@Georgeson.com</w:t>
        </w:r>
      </w:hyperlink>
      <w:r w:rsidRPr="00A31EE4">
        <w:rPr>
          <w:rFonts w:ascii="Segoe UI" w:hAnsi="Segoe UI" w:cs="Segoe UI"/>
          <w:sz w:val="20"/>
          <w:szCs w:val="20"/>
        </w:rPr>
        <w:t xml:space="preserve"> </w:t>
      </w:r>
    </w:p>
    <w:p w14:paraId="36B6C0D6" w14:textId="77777777" w:rsidR="0091321D" w:rsidRPr="00A31EE4" w:rsidRDefault="0091321D" w:rsidP="00A31EE4">
      <w:pPr>
        <w:rPr>
          <w:rFonts w:ascii="Segoe UI" w:hAnsi="Segoe UI" w:cs="Segoe UI"/>
          <w:sz w:val="20"/>
          <w:szCs w:val="20"/>
        </w:rPr>
      </w:pPr>
    </w:p>
    <w:p w14:paraId="1C10ADE8" w14:textId="20C7BF47" w:rsidR="0091321D" w:rsidRPr="00A31EE4" w:rsidRDefault="0091321D"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 xml:space="preserve">Shareholders are also encouraged to review the formal Open Letter and Rezolve’s recent 2025 Annual Report, both of which have been filed with the SEC and are available at </w:t>
      </w:r>
      <w:hyperlink r:id="rId11" w:history="1">
        <w:r w:rsidR="00E36F13" w:rsidRPr="00A31EE4">
          <w:rPr>
            <w:rStyle w:val="Hyperlink"/>
            <w:rFonts w:ascii="Segoe UI" w:hAnsi="Segoe UI" w:cs="Segoe UI"/>
            <w:sz w:val="20"/>
            <w:szCs w:val="20"/>
          </w:rPr>
          <w:t>www.rezolve.com</w:t>
        </w:r>
      </w:hyperlink>
      <w:r w:rsidRPr="00A31EE4">
        <w:rPr>
          <w:rFonts w:ascii="Segoe UI" w:hAnsi="Segoe UI" w:cs="Segoe UI"/>
          <w:sz w:val="20"/>
          <w:szCs w:val="20"/>
        </w:rPr>
        <w:t>.</w:t>
      </w:r>
    </w:p>
    <w:p w14:paraId="6A62029B" w14:textId="77777777" w:rsidR="004F58E0" w:rsidRPr="00A31EE4" w:rsidRDefault="004F58E0" w:rsidP="00A31EE4">
      <w:pPr>
        <w:pStyle w:val="NormalWeb"/>
        <w:spacing w:before="0" w:beforeAutospacing="0" w:after="0" w:afterAutospacing="0"/>
        <w:rPr>
          <w:rStyle w:val="Strong"/>
          <w:rFonts w:ascii="Segoe UI" w:eastAsiaTheme="majorEastAsia" w:hAnsi="Segoe UI" w:cs="Segoe UI"/>
          <w:sz w:val="20"/>
          <w:szCs w:val="20"/>
        </w:rPr>
      </w:pPr>
    </w:p>
    <w:p w14:paraId="307E93CC" w14:textId="77777777"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Sincerely,</w:t>
      </w:r>
    </w:p>
    <w:p w14:paraId="113D2AE4" w14:textId="67C3C80C" w:rsidR="00DC23B0" w:rsidRPr="00A31EE4" w:rsidRDefault="00DC23B0" w:rsidP="00A31EE4">
      <w:pPr>
        <w:pStyle w:val="NormalWeb"/>
        <w:tabs>
          <w:tab w:val="left" w:pos="1560"/>
        </w:tabs>
        <w:spacing w:before="0" w:beforeAutospacing="0" w:after="0" w:afterAutospacing="0"/>
        <w:rPr>
          <w:rFonts w:ascii="Segoe UI" w:hAnsi="Segoe UI" w:cs="Segoe UI"/>
          <w:sz w:val="20"/>
          <w:szCs w:val="20"/>
        </w:rPr>
      </w:pPr>
      <w:r w:rsidRPr="00A31EE4">
        <w:rPr>
          <w:rFonts w:ascii="Segoe UI" w:hAnsi="Segoe UI" w:cs="Segoe UI"/>
          <w:sz w:val="20"/>
          <w:szCs w:val="20"/>
        </w:rPr>
        <w:tab/>
      </w:r>
    </w:p>
    <w:p w14:paraId="35ED0D8B" w14:textId="77777777" w:rsidR="00DC23B0" w:rsidRPr="00A31EE4" w:rsidRDefault="00DC23B0" w:rsidP="00A31EE4">
      <w:pPr>
        <w:pStyle w:val="NormalWeb"/>
        <w:tabs>
          <w:tab w:val="left" w:pos="1560"/>
        </w:tabs>
        <w:spacing w:before="0" w:beforeAutospacing="0" w:after="0" w:afterAutospacing="0"/>
        <w:rPr>
          <w:rFonts w:ascii="Segoe UI" w:hAnsi="Segoe UI" w:cs="Segoe UI"/>
          <w:sz w:val="20"/>
          <w:szCs w:val="20"/>
        </w:rPr>
      </w:pPr>
    </w:p>
    <w:p w14:paraId="01C2ACDA" w14:textId="77777777" w:rsidR="00DC23B0" w:rsidRPr="00A31EE4" w:rsidRDefault="00DC23B0" w:rsidP="00A31EE4">
      <w:pPr>
        <w:pStyle w:val="NormalWeb"/>
        <w:tabs>
          <w:tab w:val="left" w:pos="1560"/>
        </w:tabs>
        <w:spacing w:before="0" w:beforeAutospacing="0" w:after="0" w:afterAutospacing="0"/>
        <w:rPr>
          <w:rFonts w:ascii="Segoe UI" w:hAnsi="Segoe UI" w:cs="Segoe UI"/>
          <w:sz w:val="20"/>
          <w:szCs w:val="20"/>
        </w:rPr>
      </w:pPr>
    </w:p>
    <w:p w14:paraId="789690EF" w14:textId="77777777" w:rsidR="00DC23B0" w:rsidRPr="00A31EE4" w:rsidRDefault="00DA7C80" w:rsidP="00A31EE4">
      <w:pPr>
        <w:pStyle w:val="NormalWeb"/>
        <w:spacing w:before="0" w:beforeAutospacing="0" w:after="0" w:afterAutospacing="0"/>
        <w:rPr>
          <w:rFonts w:ascii="Segoe UI" w:hAnsi="Segoe UI" w:cs="Segoe UI"/>
          <w:sz w:val="20"/>
          <w:szCs w:val="20"/>
        </w:rPr>
      </w:pPr>
      <w:r w:rsidRPr="00A31EE4">
        <w:rPr>
          <w:rStyle w:val="Strong"/>
          <w:rFonts w:ascii="Segoe UI" w:eastAsiaTheme="majorEastAsia" w:hAnsi="Segoe UI" w:cs="Segoe UI"/>
          <w:sz w:val="20"/>
          <w:szCs w:val="20"/>
        </w:rPr>
        <w:t>Daniel M. Wagner</w:t>
      </w:r>
      <w:r w:rsidRPr="00A31EE4">
        <w:rPr>
          <w:rFonts w:ascii="Segoe UI" w:hAnsi="Segoe UI" w:cs="Segoe UI"/>
          <w:sz w:val="20"/>
          <w:szCs w:val="20"/>
        </w:rPr>
        <w:t xml:space="preserve"> </w:t>
      </w:r>
    </w:p>
    <w:p w14:paraId="02F8CB76" w14:textId="72A32A31" w:rsidR="00DA7C80" w:rsidRPr="00A31EE4" w:rsidRDefault="00DA7C80" w:rsidP="00A31EE4">
      <w:pPr>
        <w:pStyle w:val="NormalWeb"/>
        <w:spacing w:before="0" w:beforeAutospacing="0" w:after="0" w:afterAutospacing="0"/>
        <w:rPr>
          <w:rFonts w:ascii="Segoe UI" w:hAnsi="Segoe UI" w:cs="Segoe UI"/>
          <w:sz w:val="20"/>
          <w:szCs w:val="20"/>
        </w:rPr>
      </w:pPr>
      <w:r w:rsidRPr="00A31EE4">
        <w:rPr>
          <w:rFonts w:ascii="Segoe UI" w:hAnsi="Segoe UI" w:cs="Segoe UI"/>
          <w:sz w:val="20"/>
          <w:szCs w:val="20"/>
        </w:rPr>
        <w:t>Chairman &amp; CEO Rezolve Ai plc</w:t>
      </w:r>
    </w:p>
    <w:p w14:paraId="035E7533" w14:textId="77777777" w:rsidR="00C31DDF" w:rsidRPr="00A31EE4" w:rsidRDefault="00C31DDF" w:rsidP="00A31EE4">
      <w:pPr>
        <w:rPr>
          <w:rFonts w:ascii="Segoe UI" w:hAnsi="Segoe UI" w:cs="Segoe UI"/>
          <w:sz w:val="20"/>
          <w:szCs w:val="20"/>
        </w:rPr>
      </w:pPr>
    </w:p>
    <w:p w14:paraId="080B5A72" w14:textId="77777777" w:rsidR="00687530" w:rsidRPr="00A31EE4" w:rsidRDefault="00687530" w:rsidP="00A31EE4">
      <w:pPr>
        <w:rPr>
          <w:rFonts w:ascii="Segoe UI" w:hAnsi="Segoe UI" w:cs="Segoe UI"/>
          <w:sz w:val="20"/>
          <w:szCs w:val="20"/>
        </w:rPr>
      </w:pPr>
    </w:p>
    <w:p w14:paraId="1BEA43BA" w14:textId="77777777" w:rsidR="00A31EE4" w:rsidRDefault="00A31EE4" w:rsidP="00A31EE4">
      <w:pPr>
        <w:rPr>
          <w:rFonts w:ascii="Segoe UI" w:hAnsi="Segoe UI" w:cs="Segoe UI"/>
          <w:b/>
          <w:bCs/>
          <w:sz w:val="16"/>
          <w:szCs w:val="16"/>
        </w:rPr>
      </w:pPr>
    </w:p>
    <w:p w14:paraId="14BF6C76" w14:textId="72009893" w:rsidR="009349A5" w:rsidRPr="00A31EE4" w:rsidRDefault="009349A5" w:rsidP="00A31EE4">
      <w:pPr>
        <w:rPr>
          <w:rFonts w:ascii="Segoe UI" w:hAnsi="Segoe UI" w:cs="Segoe UI"/>
          <w:b/>
          <w:bCs/>
          <w:sz w:val="16"/>
          <w:szCs w:val="16"/>
        </w:rPr>
      </w:pPr>
      <w:r w:rsidRPr="00A31EE4">
        <w:rPr>
          <w:rFonts w:ascii="Segoe UI" w:hAnsi="Segoe UI" w:cs="Segoe UI"/>
          <w:b/>
          <w:bCs/>
          <w:sz w:val="16"/>
          <w:szCs w:val="16"/>
        </w:rPr>
        <w:lastRenderedPageBreak/>
        <w:t xml:space="preserve">Forward-Looking Statements </w:t>
      </w:r>
    </w:p>
    <w:p w14:paraId="0EB0B1AE" w14:textId="42CE1146" w:rsidR="009349A5" w:rsidRPr="00A31EE4" w:rsidRDefault="009349A5" w:rsidP="00A31EE4">
      <w:pPr>
        <w:rPr>
          <w:rFonts w:ascii="Segoe UI" w:hAnsi="Segoe UI" w:cs="Segoe UI"/>
          <w:sz w:val="16"/>
          <w:szCs w:val="16"/>
        </w:rPr>
      </w:pPr>
      <w:r w:rsidRPr="00A31EE4">
        <w:rPr>
          <w:rFonts w:ascii="Segoe UI" w:hAnsi="Segoe UI" w:cs="Segoe UI"/>
          <w:sz w:val="16"/>
          <w:szCs w:val="16"/>
        </w:rPr>
        <w:t xml:space="preserve">This communication includes “forward-looking statements” within the meaning of the “safe </w:t>
      </w:r>
      <w:proofErr w:type="spellStart"/>
      <w:r w:rsidRPr="00A31EE4">
        <w:rPr>
          <w:rFonts w:ascii="Segoe UI" w:hAnsi="Segoe UI" w:cs="Segoe UI"/>
          <w:sz w:val="16"/>
          <w:szCs w:val="16"/>
        </w:rPr>
        <w:t>harbor</w:t>
      </w:r>
      <w:proofErr w:type="spellEnd"/>
      <w:r w:rsidRPr="00A31EE4">
        <w:rPr>
          <w:rFonts w:ascii="Segoe UI" w:hAnsi="Segoe UI" w:cs="Segoe UI"/>
          <w:sz w:val="16"/>
          <w:szCs w:val="16"/>
        </w:rPr>
        <w:t>” provisions of the Private Securities Litigation Reform Act of 1995. The actual results of Rezolve AI plc (“Rezolve”) may differ from its expectations, estimates and projections and consequently, you should not rely on these forward-looking statements as predictions of future events. Words such as “expect”, “estimate”, “project”, “budget”, “forecast”, “anticipate”, “intend”, “plan”, “may”, “will”, “could”, “should”, “believes”, “predicts”, “potential”, “continue”, “design” and similar expressions as they relate to us, our performance and/or our technology, including statements regarding the proposed transaction, benefits and synergies of the proposed transaction and future opportunities for the combined company, are intended to identify such forward-looking statements. These statements reflect management’s current beliefs, assumptions and expectations and are subject to a number of factors that may cause actual results to differ materially. Such factors include but are not limited to the ultimate outcome of any possible transaction between Rezolve and Commerce.com Inc. (“Commerce”), including the possibility that the terms of any definitive agreement will be materially different from those described herein; uncertainties as to whether Commerce will cooperate with Rezolve regarding the proposed transaction; Rezolve’s ability to consummate the proposed transaction with Commerce; the conditions to the completion of the proposed transaction, including the receipt of any required shareholder approvals and any required regulatory approvals; the possibility that Rezolve may be unable to achieve expected synergies and operating efficiencies within the expected time-frames or at all and to successfully integrate Commerce’s operations with those of Rezolve; that such integration may be more difficult, time-consuming or costly than expected; and that operating costs, customer loss and business disruption (including, without limitation, difficulties in maintaining relationships with employees, customers or suppliers) may be greater than expected following the proposed transaction or the public announcement of the proposed transaction. You should also carefully consider the risks and uncertainties described in the “Risk Factors” section of Rezolve’s Annual Report on Form 20-F for the fiscal year ended December 31, 2025, as filed with the SEC on March 30, 2026</w:t>
      </w:r>
      <w:r w:rsidR="00FD59BA" w:rsidRPr="00A31EE4">
        <w:rPr>
          <w:rFonts w:ascii="Segoe UI" w:hAnsi="Segoe UI" w:cs="Segoe UI"/>
          <w:sz w:val="16"/>
          <w:szCs w:val="16"/>
        </w:rPr>
        <w:t xml:space="preserve"> (the “Rezolve 20-F”)</w:t>
      </w:r>
      <w:r w:rsidRPr="00A31EE4">
        <w:rPr>
          <w:rFonts w:ascii="Segoe UI" w:hAnsi="Segoe UI" w:cs="Segoe UI"/>
          <w:sz w:val="16"/>
          <w:szCs w:val="16"/>
        </w:rPr>
        <w:t>, and its subsequent filings made with the SEC. These filings identify and address other important risks and uncertainties that could cause actual events and results to differ materially from those contained in the forward-looking statements. Most of these factors are outside Rezolve’s control and are difficult to predict. Factors that may cause such differences include, but are not limited to: (1) competition, the ability of Rezolve to grow and manage growth profitably, and retain its management and key employees; (2) changes in applicable laws or regulations; and (3) weakness in the economy, market trends, uncertainty and other conditions in the markets in which Rezolve operates, and other factors beyond its control, such as inflation or rising interest rates. Rezolve cautions that the foregoing list of factors is not exclusive and not to place undue reliance upon any forward-looking statements, including projections, which speak only as of the date made. Except as required by applicable law, Rezolve does not plan to publicly update or revise any forward-looking statements contained herein, whether as a result of any new information, future events, changed circumstances, or otherwise.</w:t>
      </w:r>
    </w:p>
    <w:p w14:paraId="2B9D0647" w14:textId="77777777" w:rsidR="009349A5" w:rsidRPr="00A31EE4" w:rsidRDefault="009349A5" w:rsidP="00A31EE4">
      <w:pPr>
        <w:rPr>
          <w:rFonts w:ascii="Segoe UI" w:hAnsi="Segoe UI" w:cs="Segoe UI"/>
          <w:sz w:val="16"/>
          <w:szCs w:val="16"/>
        </w:rPr>
      </w:pPr>
    </w:p>
    <w:p w14:paraId="42068FC2" w14:textId="77777777" w:rsidR="009349A5" w:rsidRPr="00A31EE4" w:rsidRDefault="009349A5" w:rsidP="00A31EE4">
      <w:pPr>
        <w:rPr>
          <w:rFonts w:ascii="Segoe UI" w:hAnsi="Segoe UI" w:cs="Segoe UI"/>
          <w:sz w:val="16"/>
          <w:szCs w:val="16"/>
        </w:rPr>
      </w:pPr>
      <w:r w:rsidRPr="00A31EE4">
        <w:rPr>
          <w:rFonts w:ascii="Segoe UI" w:hAnsi="Segoe UI" w:cs="Segoe UI"/>
          <w:b/>
          <w:bCs/>
          <w:sz w:val="16"/>
          <w:szCs w:val="16"/>
        </w:rPr>
        <w:t>Additional Information</w:t>
      </w:r>
    </w:p>
    <w:p w14:paraId="17B2D55B" w14:textId="77777777" w:rsidR="001335A2" w:rsidRPr="00A31EE4" w:rsidRDefault="009349A5" w:rsidP="00A31EE4">
      <w:pPr>
        <w:rPr>
          <w:rFonts w:ascii="Segoe UI" w:hAnsi="Segoe UI" w:cs="Segoe UI"/>
          <w:sz w:val="16"/>
          <w:szCs w:val="16"/>
        </w:rPr>
      </w:pPr>
      <w:r w:rsidRPr="00A31EE4">
        <w:rPr>
          <w:rFonts w:ascii="Segoe UI" w:hAnsi="Segoe UI" w:cs="Segoe UI"/>
          <w:sz w:val="16"/>
          <w:szCs w:val="16"/>
        </w:rPr>
        <w:t>This communication does not constitute an offer to buy</w:t>
      </w:r>
      <w:r w:rsidR="004740D4" w:rsidRPr="00A31EE4">
        <w:rPr>
          <w:rFonts w:ascii="Segoe UI" w:hAnsi="Segoe UI" w:cs="Segoe UI"/>
          <w:sz w:val="16"/>
          <w:szCs w:val="16"/>
        </w:rPr>
        <w:t xml:space="preserve"> or sell,</w:t>
      </w:r>
      <w:r w:rsidRPr="00A31EE4">
        <w:rPr>
          <w:rFonts w:ascii="Segoe UI" w:hAnsi="Segoe UI" w:cs="Segoe UI"/>
          <w:sz w:val="16"/>
          <w:szCs w:val="16"/>
        </w:rPr>
        <w:t xml:space="preserve"> or </w:t>
      </w:r>
      <w:r w:rsidR="004740D4" w:rsidRPr="00A31EE4">
        <w:rPr>
          <w:rFonts w:ascii="Segoe UI" w:hAnsi="Segoe UI" w:cs="Segoe UI"/>
          <w:sz w:val="16"/>
          <w:szCs w:val="16"/>
        </w:rPr>
        <w:t xml:space="preserve">the </w:t>
      </w:r>
      <w:r w:rsidRPr="00A31EE4">
        <w:rPr>
          <w:rFonts w:ascii="Segoe UI" w:hAnsi="Segoe UI" w:cs="Segoe UI"/>
          <w:sz w:val="16"/>
          <w:szCs w:val="16"/>
        </w:rPr>
        <w:t xml:space="preserve">solicitation of an offer to </w:t>
      </w:r>
      <w:r w:rsidR="004740D4" w:rsidRPr="00A31EE4">
        <w:rPr>
          <w:rFonts w:ascii="Segoe UI" w:hAnsi="Segoe UI" w:cs="Segoe UI"/>
          <w:sz w:val="16"/>
          <w:szCs w:val="16"/>
        </w:rPr>
        <w:t xml:space="preserve">buy or </w:t>
      </w:r>
      <w:r w:rsidRPr="00A31EE4">
        <w:rPr>
          <w:rFonts w:ascii="Segoe UI" w:hAnsi="Segoe UI" w:cs="Segoe UI"/>
          <w:sz w:val="16"/>
          <w:szCs w:val="16"/>
        </w:rPr>
        <w:t>sell</w:t>
      </w:r>
      <w:r w:rsidR="004740D4" w:rsidRPr="00A31EE4">
        <w:rPr>
          <w:rFonts w:ascii="Segoe UI" w:hAnsi="Segoe UI" w:cs="Segoe UI"/>
          <w:sz w:val="16"/>
          <w:szCs w:val="16"/>
        </w:rPr>
        <w:t>,</w:t>
      </w:r>
      <w:r w:rsidRPr="00A31EE4">
        <w:rPr>
          <w:rFonts w:ascii="Segoe UI" w:hAnsi="Segoe UI" w:cs="Segoe UI"/>
          <w:sz w:val="16"/>
          <w:szCs w:val="16"/>
        </w:rPr>
        <w:t xml:space="preserve"> any securities</w:t>
      </w:r>
      <w:r w:rsidR="001335A2" w:rsidRPr="00A31EE4">
        <w:rPr>
          <w:rFonts w:ascii="Segoe UI" w:hAnsi="Segoe UI" w:cs="Segoe UI"/>
          <w:sz w:val="16"/>
          <w:szCs w:val="16"/>
        </w:rPr>
        <w:t>, nor shall there be any sale of securities in any jurisdiction in which such offer,</w:t>
      </w:r>
    </w:p>
    <w:p w14:paraId="42AFCEC3" w14:textId="77777777" w:rsidR="001335A2" w:rsidRPr="00A31EE4" w:rsidRDefault="001335A2" w:rsidP="00A31EE4">
      <w:pPr>
        <w:rPr>
          <w:rFonts w:ascii="Segoe UI" w:hAnsi="Segoe UI" w:cs="Segoe UI"/>
          <w:sz w:val="16"/>
          <w:szCs w:val="16"/>
        </w:rPr>
      </w:pPr>
      <w:r w:rsidRPr="00A31EE4">
        <w:rPr>
          <w:rFonts w:ascii="Segoe UI" w:hAnsi="Segoe UI" w:cs="Segoe UI"/>
          <w:sz w:val="16"/>
          <w:szCs w:val="16"/>
        </w:rPr>
        <w:t>solicitation or sale would be unlawful prior to registration or qualification under the securities laws of any</w:t>
      </w:r>
    </w:p>
    <w:p w14:paraId="6D9BEC59" w14:textId="77777777" w:rsidR="001335A2" w:rsidRPr="00A31EE4" w:rsidRDefault="001335A2" w:rsidP="00A31EE4">
      <w:pPr>
        <w:rPr>
          <w:rFonts w:ascii="Segoe UI" w:hAnsi="Segoe UI" w:cs="Segoe UI"/>
          <w:sz w:val="16"/>
          <w:szCs w:val="16"/>
        </w:rPr>
      </w:pPr>
      <w:r w:rsidRPr="00A31EE4">
        <w:rPr>
          <w:rFonts w:ascii="Segoe UI" w:hAnsi="Segoe UI" w:cs="Segoe UI"/>
          <w:sz w:val="16"/>
          <w:szCs w:val="16"/>
        </w:rPr>
        <w:t>such jurisdiction. No offering of securities shall be made except by means of a prospectus meeting the</w:t>
      </w:r>
    </w:p>
    <w:p w14:paraId="10C5E7A3" w14:textId="48CDB2AF" w:rsidR="009349A5" w:rsidRPr="00A31EE4" w:rsidRDefault="001335A2" w:rsidP="00A31EE4">
      <w:pPr>
        <w:rPr>
          <w:rFonts w:ascii="Segoe UI" w:hAnsi="Segoe UI" w:cs="Segoe UI"/>
          <w:sz w:val="16"/>
          <w:szCs w:val="16"/>
        </w:rPr>
      </w:pPr>
      <w:r w:rsidRPr="00A31EE4">
        <w:rPr>
          <w:rFonts w:ascii="Segoe UI" w:hAnsi="Segoe UI" w:cs="Segoe UI"/>
          <w:sz w:val="16"/>
          <w:szCs w:val="16"/>
        </w:rPr>
        <w:t>requirements of Section 10 of the U.S. Securities Act of 1933, as amended</w:t>
      </w:r>
      <w:r w:rsidR="009349A5" w:rsidRPr="00A31EE4">
        <w:rPr>
          <w:rFonts w:ascii="Segoe UI" w:hAnsi="Segoe UI" w:cs="Segoe UI"/>
          <w:sz w:val="16"/>
          <w:szCs w:val="16"/>
        </w:rPr>
        <w:t>. This communication relates to a proposal that Rezolve has made for a business combination transaction with Commerce. In furtherance of this proposal and subject to future developments, Rezolve (and, if applicable, Commerce) may file one or more registration statements, proxy statements, tender offer statements or other documents with the Securities and Exchange Commission (the “SEC”).</w:t>
      </w:r>
    </w:p>
    <w:p w14:paraId="135409BF" w14:textId="77777777" w:rsidR="009349A5" w:rsidRPr="00A31EE4" w:rsidRDefault="009349A5" w:rsidP="00A31EE4">
      <w:pPr>
        <w:rPr>
          <w:rFonts w:ascii="Segoe UI" w:hAnsi="Segoe UI" w:cs="Segoe UI"/>
          <w:sz w:val="16"/>
          <w:szCs w:val="16"/>
        </w:rPr>
      </w:pPr>
    </w:p>
    <w:p w14:paraId="1A069A56" w14:textId="77777777" w:rsidR="009349A5" w:rsidRPr="00A31EE4" w:rsidRDefault="009349A5" w:rsidP="00A31EE4">
      <w:pPr>
        <w:rPr>
          <w:rFonts w:ascii="Segoe UI" w:hAnsi="Segoe UI" w:cs="Segoe UI"/>
          <w:sz w:val="16"/>
          <w:szCs w:val="16"/>
        </w:rPr>
      </w:pPr>
      <w:r w:rsidRPr="00A31EE4">
        <w:rPr>
          <w:rFonts w:ascii="Segoe UI" w:hAnsi="Segoe UI" w:cs="Segoe UI"/>
          <w:sz w:val="16"/>
          <w:szCs w:val="16"/>
        </w:rPr>
        <w:t xml:space="preserve">Investors and security holders of Rezolve and Commerce are urged to read the proxy statement(s), registration statement, tender offer statement, prospectus and/or other documents filed with the SEC carefully in their entirety if and when they become available as they will contain important information about the proposed transaction. Any definitive proxy statement(s) or prospectus(es) (if and when available) will be mailed to shareholders of Rezolve and/or Commerce, as applicable. Investors and security holders will be able to obtain free copies of these documents (if and when available) and other documents filed with the SEC by Rezolve through the web site maintained by the SEC at www.sec.gov, and by visiting Rezolve’s investor relations site at </w:t>
      </w:r>
      <w:hyperlink r:id="rId12" w:history="1">
        <w:r w:rsidRPr="00A31EE4">
          <w:rPr>
            <w:rStyle w:val="Hyperlink"/>
            <w:rFonts w:ascii="Segoe UI" w:hAnsi="Segoe UI" w:cs="Segoe UI"/>
            <w:sz w:val="16"/>
            <w:szCs w:val="16"/>
          </w:rPr>
          <w:t>https://investor.rezolve.com/</w:t>
        </w:r>
      </w:hyperlink>
      <w:r w:rsidRPr="00A31EE4">
        <w:rPr>
          <w:rFonts w:ascii="Segoe UI" w:hAnsi="Segoe UI" w:cs="Segoe UI"/>
          <w:sz w:val="16"/>
          <w:szCs w:val="16"/>
        </w:rPr>
        <w:t>.</w:t>
      </w:r>
    </w:p>
    <w:p w14:paraId="0A5BA6B1" w14:textId="77777777" w:rsidR="009349A5" w:rsidRPr="00A31EE4" w:rsidRDefault="009349A5" w:rsidP="00A31EE4">
      <w:pPr>
        <w:rPr>
          <w:rFonts w:ascii="Segoe UI" w:hAnsi="Segoe UI" w:cs="Segoe UI"/>
          <w:sz w:val="16"/>
          <w:szCs w:val="16"/>
        </w:rPr>
      </w:pPr>
    </w:p>
    <w:p w14:paraId="6A149322" w14:textId="77777777" w:rsidR="00EF70F4" w:rsidRPr="00A31EE4" w:rsidRDefault="009349A5" w:rsidP="00A31EE4">
      <w:pPr>
        <w:rPr>
          <w:rFonts w:ascii="Segoe UI" w:hAnsi="Segoe UI" w:cs="Segoe UI"/>
          <w:sz w:val="16"/>
          <w:szCs w:val="16"/>
        </w:rPr>
      </w:pPr>
      <w:r w:rsidRPr="00A31EE4">
        <w:rPr>
          <w:rFonts w:ascii="Segoe UI" w:hAnsi="Segoe UI" w:cs="Segoe UI"/>
          <w:sz w:val="16"/>
          <w:szCs w:val="16"/>
        </w:rPr>
        <w:t>This communication is neither a solicitation of a proxy nor a substitute for any proxy statement</w:t>
      </w:r>
      <w:r w:rsidR="00EF70F4" w:rsidRPr="00A31EE4">
        <w:rPr>
          <w:rFonts w:ascii="Segoe UI" w:hAnsi="Segoe UI" w:cs="Segoe UI"/>
          <w:sz w:val="16"/>
          <w:szCs w:val="16"/>
        </w:rPr>
        <w:t>, registration statement, tender offer statement, prospectus or other document</w:t>
      </w:r>
    </w:p>
    <w:p w14:paraId="33D33CC5" w14:textId="5938D5FD" w:rsidR="00687530" w:rsidRPr="00A31EE4" w:rsidRDefault="00EF70F4" w:rsidP="00A31EE4">
      <w:pPr>
        <w:rPr>
          <w:rFonts w:ascii="Segoe UI" w:hAnsi="Segoe UI" w:cs="Segoe UI"/>
          <w:sz w:val="16"/>
          <w:szCs w:val="16"/>
        </w:rPr>
      </w:pPr>
      <w:r w:rsidRPr="00A31EE4">
        <w:rPr>
          <w:rFonts w:ascii="Segoe UI" w:hAnsi="Segoe UI" w:cs="Segoe UI"/>
          <w:sz w:val="16"/>
          <w:szCs w:val="16"/>
        </w:rPr>
        <w:t>Rezolve and/or Commerce may file</w:t>
      </w:r>
      <w:r w:rsidR="009349A5" w:rsidRPr="00A31EE4">
        <w:rPr>
          <w:rFonts w:ascii="Segoe UI" w:hAnsi="Segoe UI" w:cs="Segoe UI"/>
          <w:sz w:val="16"/>
          <w:szCs w:val="16"/>
        </w:rPr>
        <w:t xml:space="preserve"> with the SEC</w:t>
      </w:r>
      <w:r w:rsidR="001C7592" w:rsidRPr="00A31EE4">
        <w:rPr>
          <w:rFonts w:ascii="Segoe UI" w:hAnsi="Segoe UI" w:cs="Segoe UI"/>
          <w:sz w:val="16"/>
          <w:szCs w:val="16"/>
        </w:rPr>
        <w:t xml:space="preserve"> in connection with the proposed transaction</w:t>
      </w:r>
      <w:r w:rsidR="009349A5" w:rsidRPr="00A31EE4">
        <w:rPr>
          <w:rFonts w:ascii="Segoe UI" w:hAnsi="Segoe UI" w:cs="Segoe UI"/>
          <w:sz w:val="16"/>
          <w:szCs w:val="16"/>
        </w:rPr>
        <w:t xml:space="preserve">. Nonetheless, Rezolve and its directors and executive officers and other members of management and employees may be deemed to be participants in the solicitation of proxies in respect of the proposed transactions. You can find information about Rezolve’s executive officers and directors in </w:t>
      </w:r>
      <w:r w:rsidR="001C7592" w:rsidRPr="00A31EE4">
        <w:rPr>
          <w:rFonts w:ascii="Segoe UI" w:hAnsi="Segoe UI" w:cs="Segoe UI"/>
          <w:sz w:val="16"/>
          <w:szCs w:val="16"/>
        </w:rPr>
        <w:t>the Rezolve</w:t>
      </w:r>
      <w:r w:rsidR="009349A5" w:rsidRPr="00A31EE4">
        <w:rPr>
          <w:rFonts w:ascii="Segoe UI" w:hAnsi="Segoe UI" w:cs="Segoe UI"/>
          <w:sz w:val="16"/>
          <w:szCs w:val="16"/>
        </w:rPr>
        <w:t xml:space="preserve"> 20-F. Additional information regarding the interests of such potential participants will be included in one or more registration statements, proxy statements, tender offer statements or other documents filed with the SEC if and when they become available. These documents (if and when available) may be obtained free of charge from the SEC’s website </w:t>
      </w:r>
      <w:hyperlink r:id="rId13" w:history="1">
        <w:r w:rsidR="009349A5" w:rsidRPr="00A31EE4">
          <w:rPr>
            <w:rStyle w:val="Hyperlink"/>
            <w:rFonts w:ascii="Segoe UI" w:hAnsi="Segoe UI" w:cs="Segoe UI"/>
            <w:sz w:val="16"/>
            <w:szCs w:val="16"/>
          </w:rPr>
          <w:t>www.sec.gov</w:t>
        </w:r>
      </w:hyperlink>
      <w:r w:rsidR="009349A5" w:rsidRPr="00A31EE4">
        <w:rPr>
          <w:rFonts w:ascii="Segoe UI" w:hAnsi="Segoe UI" w:cs="Segoe UI"/>
          <w:sz w:val="16"/>
          <w:szCs w:val="16"/>
        </w:rPr>
        <w:t xml:space="preserve">, and by visiting Rezolve’s investor relations site at </w:t>
      </w:r>
      <w:hyperlink r:id="rId14" w:history="1">
        <w:r w:rsidR="009349A5" w:rsidRPr="00A31EE4">
          <w:rPr>
            <w:rStyle w:val="Hyperlink"/>
            <w:rFonts w:ascii="Segoe UI" w:hAnsi="Segoe UI" w:cs="Segoe UI"/>
            <w:sz w:val="16"/>
            <w:szCs w:val="16"/>
          </w:rPr>
          <w:t>https://investor.rezolve.com/</w:t>
        </w:r>
      </w:hyperlink>
      <w:r w:rsidR="009349A5" w:rsidRPr="00A31EE4">
        <w:rPr>
          <w:rFonts w:ascii="Segoe UI" w:hAnsi="Segoe UI" w:cs="Segoe UI"/>
          <w:sz w:val="16"/>
          <w:szCs w:val="16"/>
        </w:rPr>
        <w:t>.</w:t>
      </w:r>
    </w:p>
    <w:sectPr w:rsidR="00687530" w:rsidRPr="00A31EE4" w:rsidSect="0033137F">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95D1" w14:textId="77777777" w:rsidR="00FD6AB2" w:rsidRDefault="00FD6AB2" w:rsidP="00F553D7">
      <w:r>
        <w:separator/>
      </w:r>
    </w:p>
  </w:endnote>
  <w:endnote w:type="continuationSeparator" w:id="0">
    <w:p w14:paraId="20DDF73D" w14:textId="77777777" w:rsidR="00FD6AB2" w:rsidRDefault="00FD6AB2" w:rsidP="00F5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471326"/>
      <w:docPartObj>
        <w:docPartGallery w:val="Page Numbers (Bottom of Page)"/>
        <w:docPartUnique/>
      </w:docPartObj>
    </w:sdtPr>
    <w:sdtEndPr>
      <w:rPr>
        <w:rStyle w:val="PageNumber"/>
      </w:rPr>
    </w:sdtEndPr>
    <w:sdtContent>
      <w:p w14:paraId="39FD2006" w14:textId="419CD4FB" w:rsidR="0088381F" w:rsidRDefault="0088381F" w:rsidP="002365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8E66A2" w14:textId="77777777" w:rsidR="00F553D7" w:rsidRDefault="00F553D7" w:rsidP="008838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706629"/>
      <w:docPartObj>
        <w:docPartGallery w:val="Page Numbers (Bottom of Page)"/>
        <w:docPartUnique/>
      </w:docPartObj>
    </w:sdtPr>
    <w:sdtEndPr>
      <w:rPr>
        <w:rStyle w:val="PageNumber"/>
      </w:rPr>
    </w:sdtEndPr>
    <w:sdtContent>
      <w:p w14:paraId="59CFFED1" w14:textId="34D29E48" w:rsidR="0088381F" w:rsidRDefault="0088381F" w:rsidP="00236559">
        <w:pPr>
          <w:pStyle w:val="Footer"/>
          <w:framePr w:wrap="none" w:vAnchor="text" w:hAnchor="margin" w:xAlign="right" w:y="1"/>
          <w:rPr>
            <w:rStyle w:val="PageNumber"/>
          </w:rPr>
        </w:pPr>
        <w:r w:rsidRPr="0088381F">
          <w:rPr>
            <w:rStyle w:val="PageNumber"/>
            <w:rFonts w:ascii="Segoe UI" w:hAnsi="Segoe UI" w:cs="Segoe UI"/>
            <w:sz w:val="16"/>
            <w:szCs w:val="16"/>
          </w:rPr>
          <w:fldChar w:fldCharType="begin"/>
        </w:r>
        <w:r w:rsidRPr="0088381F">
          <w:rPr>
            <w:rStyle w:val="PageNumber"/>
            <w:rFonts w:ascii="Segoe UI" w:hAnsi="Segoe UI" w:cs="Segoe UI"/>
            <w:sz w:val="16"/>
            <w:szCs w:val="16"/>
          </w:rPr>
          <w:instrText xml:space="preserve"> PAGE </w:instrText>
        </w:r>
        <w:r w:rsidRPr="0088381F">
          <w:rPr>
            <w:rStyle w:val="PageNumber"/>
            <w:rFonts w:ascii="Segoe UI" w:hAnsi="Segoe UI" w:cs="Segoe UI"/>
            <w:sz w:val="16"/>
            <w:szCs w:val="16"/>
          </w:rPr>
          <w:fldChar w:fldCharType="separate"/>
        </w:r>
        <w:r w:rsidRPr="0088381F">
          <w:rPr>
            <w:rStyle w:val="PageNumber"/>
            <w:rFonts w:ascii="Segoe UI" w:hAnsi="Segoe UI" w:cs="Segoe UI"/>
            <w:noProof/>
            <w:sz w:val="16"/>
            <w:szCs w:val="16"/>
          </w:rPr>
          <w:t>2</w:t>
        </w:r>
        <w:r w:rsidRPr="0088381F">
          <w:rPr>
            <w:rStyle w:val="PageNumber"/>
            <w:rFonts w:ascii="Segoe UI" w:hAnsi="Segoe UI" w:cs="Segoe UI"/>
            <w:sz w:val="16"/>
            <w:szCs w:val="16"/>
          </w:rPr>
          <w:fldChar w:fldCharType="end"/>
        </w:r>
      </w:p>
    </w:sdtContent>
  </w:sdt>
  <w:p w14:paraId="534CA752" w14:textId="77777777" w:rsidR="00F553D7" w:rsidRDefault="00F553D7" w:rsidP="008838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93E6" w14:textId="77777777" w:rsidR="00FD6AB2" w:rsidRDefault="00FD6AB2" w:rsidP="00F553D7">
      <w:r>
        <w:separator/>
      </w:r>
    </w:p>
  </w:footnote>
  <w:footnote w:type="continuationSeparator" w:id="0">
    <w:p w14:paraId="1A694FEE" w14:textId="77777777" w:rsidR="00FD6AB2" w:rsidRDefault="00FD6AB2" w:rsidP="00F5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A0D2E"/>
    <w:multiLevelType w:val="hybridMultilevel"/>
    <w:tmpl w:val="F4D6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88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2"/>
    <w:rsid w:val="000236B7"/>
    <w:rsid w:val="00033F4E"/>
    <w:rsid w:val="00047DFF"/>
    <w:rsid w:val="00071F13"/>
    <w:rsid w:val="000A30DE"/>
    <w:rsid w:val="000A5B74"/>
    <w:rsid w:val="000B63DE"/>
    <w:rsid w:val="000C3230"/>
    <w:rsid w:val="000E5F17"/>
    <w:rsid w:val="000E6595"/>
    <w:rsid w:val="000F0BD1"/>
    <w:rsid w:val="001335A2"/>
    <w:rsid w:val="001363CF"/>
    <w:rsid w:val="00145129"/>
    <w:rsid w:val="001532F2"/>
    <w:rsid w:val="00165A45"/>
    <w:rsid w:val="001C7592"/>
    <w:rsid w:val="001D2861"/>
    <w:rsid w:val="00236162"/>
    <w:rsid w:val="00241C12"/>
    <w:rsid w:val="0026531C"/>
    <w:rsid w:val="00294C3A"/>
    <w:rsid w:val="002A0026"/>
    <w:rsid w:val="0033137F"/>
    <w:rsid w:val="0034466B"/>
    <w:rsid w:val="00344C15"/>
    <w:rsid w:val="00391365"/>
    <w:rsid w:val="003A22B5"/>
    <w:rsid w:val="003C61B1"/>
    <w:rsid w:val="003D4BD6"/>
    <w:rsid w:val="004663AB"/>
    <w:rsid w:val="004740D4"/>
    <w:rsid w:val="00491CE0"/>
    <w:rsid w:val="004B0084"/>
    <w:rsid w:val="004D1820"/>
    <w:rsid w:val="004E389F"/>
    <w:rsid w:val="004F58E0"/>
    <w:rsid w:val="00505A4D"/>
    <w:rsid w:val="00506E31"/>
    <w:rsid w:val="00506E68"/>
    <w:rsid w:val="0055143F"/>
    <w:rsid w:val="0055302A"/>
    <w:rsid w:val="00572956"/>
    <w:rsid w:val="00596493"/>
    <w:rsid w:val="005B6D04"/>
    <w:rsid w:val="0061661F"/>
    <w:rsid w:val="00647E5C"/>
    <w:rsid w:val="00681AE4"/>
    <w:rsid w:val="006834B4"/>
    <w:rsid w:val="00687530"/>
    <w:rsid w:val="006A23E2"/>
    <w:rsid w:val="006A6680"/>
    <w:rsid w:val="006C0A04"/>
    <w:rsid w:val="006E59C2"/>
    <w:rsid w:val="006F02B3"/>
    <w:rsid w:val="007012E0"/>
    <w:rsid w:val="00712585"/>
    <w:rsid w:val="007372AD"/>
    <w:rsid w:val="00794EC8"/>
    <w:rsid w:val="007B7DA8"/>
    <w:rsid w:val="007D7011"/>
    <w:rsid w:val="008050DD"/>
    <w:rsid w:val="0081686B"/>
    <w:rsid w:val="00820E5D"/>
    <w:rsid w:val="00846B4E"/>
    <w:rsid w:val="00855402"/>
    <w:rsid w:val="00867B4B"/>
    <w:rsid w:val="008730A3"/>
    <w:rsid w:val="0088381F"/>
    <w:rsid w:val="00900D1C"/>
    <w:rsid w:val="0091321D"/>
    <w:rsid w:val="00922383"/>
    <w:rsid w:val="009227C7"/>
    <w:rsid w:val="009349A5"/>
    <w:rsid w:val="00966446"/>
    <w:rsid w:val="00980A50"/>
    <w:rsid w:val="009C7A88"/>
    <w:rsid w:val="009D5CB2"/>
    <w:rsid w:val="00A05076"/>
    <w:rsid w:val="00A0625B"/>
    <w:rsid w:val="00A31EE4"/>
    <w:rsid w:val="00A75E90"/>
    <w:rsid w:val="00A7688E"/>
    <w:rsid w:val="00AE05DF"/>
    <w:rsid w:val="00AE276D"/>
    <w:rsid w:val="00AE5AE6"/>
    <w:rsid w:val="00AF5D3A"/>
    <w:rsid w:val="00B36A4F"/>
    <w:rsid w:val="00B40CE9"/>
    <w:rsid w:val="00B42415"/>
    <w:rsid w:val="00B638F5"/>
    <w:rsid w:val="00BB39BA"/>
    <w:rsid w:val="00C27DDD"/>
    <w:rsid w:val="00C31DDF"/>
    <w:rsid w:val="00C7484F"/>
    <w:rsid w:val="00C9624C"/>
    <w:rsid w:val="00CA0560"/>
    <w:rsid w:val="00CC2645"/>
    <w:rsid w:val="00D61C99"/>
    <w:rsid w:val="00DA7C80"/>
    <w:rsid w:val="00DB76BC"/>
    <w:rsid w:val="00DC23B0"/>
    <w:rsid w:val="00DE23C3"/>
    <w:rsid w:val="00DE7B93"/>
    <w:rsid w:val="00DF5B25"/>
    <w:rsid w:val="00E36F13"/>
    <w:rsid w:val="00E61345"/>
    <w:rsid w:val="00EF70F4"/>
    <w:rsid w:val="00F02BB5"/>
    <w:rsid w:val="00F23FD2"/>
    <w:rsid w:val="00F32CC8"/>
    <w:rsid w:val="00F3359C"/>
    <w:rsid w:val="00F50B80"/>
    <w:rsid w:val="00F553D7"/>
    <w:rsid w:val="00F91F7C"/>
    <w:rsid w:val="00FA278B"/>
    <w:rsid w:val="00FC68AC"/>
    <w:rsid w:val="00FD00DB"/>
    <w:rsid w:val="00FD59BA"/>
    <w:rsid w:val="00FD6AB2"/>
    <w:rsid w:val="00FE5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7136"/>
  <w15:chartTrackingRefBased/>
  <w15:docId w15:val="{8B2C52EE-58AE-2747-B0EF-F5F48342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9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C2"/>
    <w:rPr>
      <w:rFonts w:eastAsiaTheme="majorEastAsia" w:cstheme="majorBidi"/>
      <w:color w:val="272727" w:themeColor="text1" w:themeTint="D8"/>
    </w:rPr>
  </w:style>
  <w:style w:type="paragraph" w:styleId="Title">
    <w:name w:val="Title"/>
    <w:basedOn w:val="Normal"/>
    <w:next w:val="Normal"/>
    <w:link w:val="TitleChar"/>
    <w:uiPriority w:val="10"/>
    <w:qFormat/>
    <w:rsid w:val="006E59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9C2"/>
    <w:rPr>
      <w:i/>
      <w:iCs/>
      <w:color w:val="404040" w:themeColor="text1" w:themeTint="BF"/>
    </w:rPr>
  </w:style>
  <w:style w:type="paragraph" w:styleId="ListParagraph">
    <w:name w:val="List Paragraph"/>
    <w:basedOn w:val="Normal"/>
    <w:uiPriority w:val="34"/>
    <w:qFormat/>
    <w:rsid w:val="006E59C2"/>
    <w:pPr>
      <w:ind w:left="720"/>
      <w:contextualSpacing/>
    </w:pPr>
  </w:style>
  <w:style w:type="character" w:styleId="IntenseEmphasis">
    <w:name w:val="Intense Emphasis"/>
    <w:basedOn w:val="DefaultParagraphFont"/>
    <w:uiPriority w:val="21"/>
    <w:qFormat/>
    <w:rsid w:val="006E59C2"/>
    <w:rPr>
      <w:i/>
      <w:iCs/>
      <w:color w:val="0F4761" w:themeColor="accent1" w:themeShade="BF"/>
    </w:rPr>
  </w:style>
  <w:style w:type="paragraph" w:styleId="IntenseQuote">
    <w:name w:val="Intense Quote"/>
    <w:basedOn w:val="Normal"/>
    <w:next w:val="Normal"/>
    <w:link w:val="IntenseQuoteChar"/>
    <w:uiPriority w:val="30"/>
    <w:qFormat/>
    <w:rsid w:val="006E5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9C2"/>
    <w:rPr>
      <w:i/>
      <w:iCs/>
      <w:color w:val="0F4761" w:themeColor="accent1" w:themeShade="BF"/>
    </w:rPr>
  </w:style>
  <w:style w:type="character" w:styleId="IntenseReference">
    <w:name w:val="Intense Reference"/>
    <w:basedOn w:val="DefaultParagraphFont"/>
    <w:uiPriority w:val="32"/>
    <w:qFormat/>
    <w:rsid w:val="006E59C2"/>
    <w:rPr>
      <w:b/>
      <w:bCs/>
      <w:smallCaps/>
      <w:color w:val="0F4761" w:themeColor="accent1" w:themeShade="BF"/>
      <w:spacing w:val="5"/>
    </w:rPr>
  </w:style>
  <w:style w:type="paragraph" w:styleId="NormalWeb">
    <w:name w:val="Normal (Web)"/>
    <w:basedOn w:val="Normal"/>
    <w:uiPriority w:val="99"/>
    <w:unhideWhenUsed/>
    <w:rsid w:val="006E59C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E59C2"/>
    <w:rPr>
      <w:b/>
      <w:bCs/>
    </w:rPr>
  </w:style>
  <w:style w:type="paragraph" w:styleId="Revision">
    <w:name w:val="Revision"/>
    <w:hidden/>
    <w:uiPriority w:val="99"/>
    <w:semiHidden/>
    <w:rsid w:val="00FD00DB"/>
  </w:style>
  <w:style w:type="character" w:styleId="CommentReference">
    <w:name w:val="annotation reference"/>
    <w:basedOn w:val="DefaultParagraphFont"/>
    <w:uiPriority w:val="99"/>
    <w:semiHidden/>
    <w:unhideWhenUsed/>
    <w:rsid w:val="00C7484F"/>
    <w:rPr>
      <w:sz w:val="16"/>
      <w:szCs w:val="16"/>
    </w:rPr>
  </w:style>
  <w:style w:type="paragraph" w:styleId="CommentText">
    <w:name w:val="annotation text"/>
    <w:basedOn w:val="Normal"/>
    <w:link w:val="CommentTextChar"/>
    <w:uiPriority w:val="99"/>
    <w:unhideWhenUsed/>
    <w:rsid w:val="00C7484F"/>
    <w:rPr>
      <w:sz w:val="20"/>
      <w:szCs w:val="20"/>
    </w:rPr>
  </w:style>
  <w:style w:type="character" w:customStyle="1" w:styleId="CommentTextChar">
    <w:name w:val="Comment Text Char"/>
    <w:basedOn w:val="DefaultParagraphFont"/>
    <w:link w:val="CommentText"/>
    <w:uiPriority w:val="99"/>
    <w:rsid w:val="00C7484F"/>
    <w:rPr>
      <w:sz w:val="20"/>
      <w:szCs w:val="20"/>
    </w:rPr>
  </w:style>
  <w:style w:type="paragraph" w:styleId="CommentSubject">
    <w:name w:val="annotation subject"/>
    <w:basedOn w:val="CommentText"/>
    <w:next w:val="CommentText"/>
    <w:link w:val="CommentSubjectChar"/>
    <w:uiPriority w:val="99"/>
    <w:semiHidden/>
    <w:unhideWhenUsed/>
    <w:rsid w:val="00C7484F"/>
    <w:rPr>
      <w:b/>
      <w:bCs/>
    </w:rPr>
  </w:style>
  <w:style w:type="character" w:customStyle="1" w:styleId="CommentSubjectChar">
    <w:name w:val="Comment Subject Char"/>
    <w:basedOn w:val="CommentTextChar"/>
    <w:link w:val="CommentSubject"/>
    <w:uiPriority w:val="99"/>
    <w:semiHidden/>
    <w:rsid w:val="00C7484F"/>
    <w:rPr>
      <w:b/>
      <w:bCs/>
      <w:sz w:val="20"/>
      <w:szCs w:val="20"/>
    </w:rPr>
  </w:style>
  <w:style w:type="character" w:styleId="Hyperlink">
    <w:name w:val="Hyperlink"/>
    <w:basedOn w:val="DefaultParagraphFont"/>
    <w:uiPriority w:val="99"/>
    <w:unhideWhenUsed/>
    <w:rsid w:val="009349A5"/>
    <w:rPr>
      <w:color w:val="467886" w:themeColor="hyperlink"/>
      <w:u w:val="single"/>
    </w:rPr>
  </w:style>
  <w:style w:type="paragraph" w:styleId="Header">
    <w:name w:val="header"/>
    <w:basedOn w:val="Normal"/>
    <w:link w:val="HeaderChar"/>
    <w:uiPriority w:val="99"/>
    <w:unhideWhenUsed/>
    <w:rsid w:val="00F553D7"/>
    <w:pPr>
      <w:tabs>
        <w:tab w:val="center" w:pos="4680"/>
        <w:tab w:val="right" w:pos="9360"/>
      </w:tabs>
    </w:pPr>
  </w:style>
  <w:style w:type="character" w:customStyle="1" w:styleId="HeaderChar">
    <w:name w:val="Header Char"/>
    <w:basedOn w:val="DefaultParagraphFont"/>
    <w:link w:val="Header"/>
    <w:uiPriority w:val="99"/>
    <w:rsid w:val="00F553D7"/>
  </w:style>
  <w:style w:type="paragraph" w:styleId="Footer">
    <w:name w:val="footer"/>
    <w:basedOn w:val="Normal"/>
    <w:link w:val="FooterChar"/>
    <w:uiPriority w:val="99"/>
    <w:unhideWhenUsed/>
    <w:rsid w:val="00F553D7"/>
    <w:pPr>
      <w:tabs>
        <w:tab w:val="center" w:pos="4680"/>
        <w:tab w:val="right" w:pos="9360"/>
      </w:tabs>
    </w:pPr>
  </w:style>
  <w:style w:type="character" w:customStyle="1" w:styleId="FooterChar">
    <w:name w:val="Footer Char"/>
    <w:basedOn w:val="DefaultParagraphFont"/>
    <w:link w:val="Footer"/>
    <w:uiPriority w:val="99"/>
    <w:rsid w:val="00F553D7"/>
  </w:style>
  <w:style w:type="character" w:styleId="UnresolvedMention">
    <w:name w:val="Unresolved Mention"/>
    <w:basedOn w:val="DefaultParagraphFont"/>
    <w:uiPriority w:val="99"/>
    <w:semiHidden/>
    <w:unhideWhenUsed/>
    <w:rsid w:val="00E36F13"/>
    <w:rPr>
      <w:color w:val="605E5C"/>
      <w:shd w:val="clear" w:color="auto" w:fill="E1DFDD"/>
    </w:rPr>
  </w:style>
  <w:style w:type="character" w:styleId="PageNumber">
    <w:name w:val="page number"/>
    <w:basedOn w:val="DefaultParagraphFont"/>
    <w:uiPriority w:val="99"/>
    <w:semiHidden/>
    <w:unhideWhenUsed/>
    <w:rsid w:val="0088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vestor.rezolv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zolv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merceInfo@Georges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vestor.rezol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1A29CFC3F624C9CE88875A1B76B99" ma:contentTypeVersion="10" ma:contentTypeDescription="Create a new document." ma:contentTypeScope="" ma:versionID="f9c73803a312060bedf6e350c00df93e">
  <xsd:schema xmlns:xsd="http://www.w3.org/2001/XMLSchema" xmlns:xs="http://www.w3.org/2001/XMLSchema" xmlns:p="http://schemas.microsoft.com/office/2006/metadata/properties" xmlns:ns2="fa7837b3-26f2-4d80-8abb-4851ed0f183f" xmlns:ns3="674a56a5-c021-42a6-a39e-e799f3df0f12" targetNamespace="http://schemas.microsoft.com/office/2006/metadata/properties" ma:root="true" ma:fieldsID="e29aa9a378fea60c601dcaaeff271f54" ns2:_="" ns3:_="">
    <xsd:import namespace="fa7837b3-26f2-4d80-8abb-4851ed0f183f"/>
    <xsd:import namespace="674a56a5-c021-42a6-a39e-e799f3df0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837b3-26f2-4d80-8abb-4851ed0f1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ca58ba-1a9f-4428-bc06-363d241e8b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a56a5-c021-42a6-a39e-e799f3df0f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207011c-0bcf-4ba2-9372-8ebaffa3ef67}" ma:internalName="TaxCatchAll" ma:showField="CatchAllData" ma:web="674a56a5-c021-42a6-a39e-e799f3df0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a56a5-c021-42a6-a39e-e799f3df0f12" xsi:nil="true"/>
    <lcf76f155ced4ddcb4097134ff3c332f xmlns="fa7837b3-26f2-4d80-8abb-4851ed0f18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6B975-3577-4FFE-A2E7-33B8BE38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837b3-26f2-4d80-8abb-4851ed0f183f"/>
    <ds:schemaRef ds:uri="674a56a5-c021-42a6-a39e-e799f3df0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45809-09BD-4FB9-B482-477B1A09A24B}">
  <ds:schemaRefs>
    <ds:schemaRef ds:uri="http://schemas.microsoft.com/sharepoint/v3/contenttype/forms"/>
  </ds:schemaRefs>
</ds:datastoreItem>
</file>

<file path=customXml/itemProps3.xml><?xml version="1.0" encoding="utf-8"?>
<ds:datastoreItem xmlns:ds="http://schemas.openxmlformats.org/officeDocument/2006/customXml" ds:itemID="{C792FF8F-239E-47BA-879B-E12C16D7C27D}">
  <ds:schemaRefs>
    <ds:schemaRef ds:uri="http://schemas.microsoft.com/office/2006/metadata/properties"/>
    <ds:schemaRef ds:uri="http://schemas.microsoft.com/office/infopath/2007/PartnerControls"/>
    <ds:schemaRef ds:uri="674a56a5-c021-42a6-a39e-e799f3df0f12"/>
    <ds:schemaRef ds:uri="fa7837b3-26f2-4d80-8abb-4851ed0f183f"/>
  </ds:schemaRefs>
</ds:datastoreItem>
</file>

<file path=docMetadata/LabelInfo.xml><?xml version="1.0" encoding="utf-8"?>
<clbl:labelList xmlns:clbl="http://schemas.microsoft.com/office/2020/mipLabelMetadata">
  <clbl:label id="{1705c8a1-bbff-444b-a7ab-805028dd5ca2}" enabled="0" method="" siteId="{1705c8a1-bbff-444b-a7ab-805028dd5c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1912</Words>
  <Characters>10674</Characters>
  <Application>Microsoft Office Word</Application>
  <DocSecurity>0</DocSecurity>
  <Lines>177</Lines>
  <Paragraphs>51</Paragraphs>
  <ScaleCrop>false</ScaleCrop>
  <Company>193</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193</cp:lastModifiedBy>
  <cp:revision>3</cp:revision>
  <dcterms:created xsi:type="dcterms:W3CDTF">2026-04-08T08:48:00Z</dcterms:created>
  <dcterms:modified xsi:type="dcterms:W3CDTF">2026-04-08T08:49:00Z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2026-04-05T14:05:29Z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af3787cc-3fbb-4365-95e4-42300cd45538</vt:lpwstr>
  </property>
  <property fmtid="{D5CDD505-2E9C-101B-9397-08002B2CF9AE}" pid="7" name="MSIP_Label_defa4170-0d19-0005-0004-bc88714345d2_ActionId">
    <vt:lpwstr>dd90ae18-8cf3-4a15-8f44-6eee6b25d0a1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0x0101001821A29CFC3F624C9CE88875A1B76B99</vt:lpwstr>
  </property>
  <property fmtid="{D5CDD505-2E9C-101B-9397-08002B2CF9AE}" pid="11" name="MediaServiceImageTags">
    <vt:lpwstr/>
  </property>
</Properties>
</file>