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66EA" w14:textId="77777777" w:rsidR="004E1A33" w:rsidRPr="004E1A33" w:rsidRDefault="004E1A33" w:rsidP="004E1A33">
      <w:pPr>
        <w:pStyle w:val="Heading1"/>
        <w:rPr>
          <w:b/>
          <w:bCs/>
          <w:sz w:val="32"/>
          <w:szCs w:val="32"/>
        </w:rPr>
      </w:pPr>
      <w:r w:rsidRPr="004E1A33">
        <w:rPr>
          <w:b/>
          <w:bCs/>
          <w:sz w:val="32"/>
          <w:szCs w:val="32"/>
          <w:lang w:val="en-US"/>
        </w:rPr>
        <w:t> IoT Microcontroller Market Growth Strong at 17% CAGR to 2030 Amid Expanding Demand from Smart Devices and Industry 4.0, Reports Mordor Intelligence  </w:t>
      </w:r>
      <w:r w:rsidRPr="004E1A33">
        <w:rPr>
          <w:b/>
          <w:bCs/>
          <w:sz w:val="32"/>
          <w:szCs w:val="32"/>
        </w:rPr>
        <w:t> </w:t>
      </w:r>
    </w:p>
    <w:p w14:paraId="0D620FA1" w14:textId="77777777" w:rsidR="004E1A33" w:rsidRPr="004E1A33" w:rsidRDefault="004E1A33" w:rsidP="004E1A33">
      <w:pPr>
        <w:rPr>
          <w:lang w:val="en-US"/>
        </w:rPr>
      </w:pPr>
      <w:r w:rsidRPr="004E1A33">
        <w:rPr>
          <w:lang w:val="en-US"/>
        </w:rPr>
        <w:t> </w:t>
      </w:r>
    </w:p>
    <w:p w14:paraId="05FE4731" w14:textId="77777777" w:rsidR="004E1A33" w:rsidRPr="004E1A33" w:rsidRDefault="004E1A33" w:rsidP="004E1A33">
      <w:r w:rsidRPr="004E1A33">
        <w:rPr>
          <w:lang w:val="en-US"/>
        </w:rPr>
        <w:t>Smart devices, Industry 4.0 adoption, and automotive innovation are fueling rapid growth in the global IoT microcontroller market during 2025-2030.</w:t>
      </w:r>
      <w:r w:rsidRPr="004E1A33">
        <w:t> </w:t>
      </w:r>
    </w:p>
    <w:p w14:paraId="06FDE305" w14:textId="77777777" w:rsidR="004E1A33" w:rsidRPr="004E1A33" w:rsidRDefault="004E1A33" w:rsidP="004E1A33">
      <w:r w:rsidRPr="004E1A33">
        <w:rPr>
          <w:b/>
          <w:bCs/>
          <w:lang w:val="en-US"/>
        </w:rPr>
        <w:t>Hyderabad, September 16, 2025</w:t>
      </w:r>
      <w:r w:rsidRPr="004E1A33">
        <w:rPr>
          <w:lang w:val="en-US"/>
        </w:rPr>
        <w:t xml:space="preserve"> – According to Mordor Intelligence, the IoT microcontroller market is valued at USD 6 billion in 2025 and is projected to reach USD 13 billion by 2030, advancing at a CAGR of 17% during the forecast period.</w:t>
      </w:r>
      <w:r w:rsidRPr="004E1A33">
        <w:t> </w:t>
      </w:r>
    </w:p>
    <w:p w14:paraId="54FADD7A" w14:textId="77777777" w:rsidR="004E1A33" w:rsidRPr="004E1A33" w:rsidRDefault="004E1A33" w:rsidP="004E1A33">
      <w:r w:rsidRPr="004E1A33">
        <w:rPr>
          <w:lang w:val="en-US"/>
        </w:rPr>
        <w:t xml:space="preserve">The rapid adoption of connected devices and smart ecosystems is accelerating demand for IoT microcontrollers. From wearables and smart appliances to connected vehicles and industrial automation, the </w:t>
      </w:r>
      <w:hyperlink r:id="rId5" w:tgtFrame="_blank" w:history="1">
        <w:r w:rsidRPr="004E1A33">
          <w:rPr>
            <w:rStyle w:val="Hyperlink"/>
            <w:b/>
            <w:bCs/>
            <w:lang w:val="en-US"/>
          </w:rPr>
          <w:t>IoT microcontroller market</w:t>
        </w:r>
      </w:hyperlink>
      <w:r w:rsidRPr="004E1A33">
        <w:rPr>
          <w:lang w:val="en-US"/>
        </w:rPr>
        <w:t xml:space="preserve"> is expanding rapidly as these chips provide the compact, energy-efficient, and scalable computing power required for today’s digital transformation.</w:t>
      </w:r>
      <w:r w:rsidRPr="004E1A33">
        <w:t> </w:t>
      </w:r>
    </w:p>
    <w:p w14:paraId="370F8709" w14:textId="77777777" w:rsidR="004E1A33" w:rsidRPr="004E1A33" w:rsidRDefault="004E1A33" w:rsidP="004E1A33">
      <w:r w:rsidRPr="004E1A33">
        <w:rPr>
          <w:b/>
          <w:bCs/>
          <w:lang w:val="en-US"/>
        </w:rPr>
        <w:t xml:space="preserve">Adoption Trends in IoT Microcontroller Market </w:t>
      </w:r>
      <w:r w:rsidRPr="004E1A33">
        <w:t> </w:t>
      </w:r>
    </w:p>
    <w:p w14:paraId="69BC2574" w14:textId="77777777" w:rsidR="004E1A33" w:rsidRPr="004E1A33" w:rsidRDefault="004E1A33" w:rsidP="004E1A33">
      <w:pPr>
        <w:rPr>
          <w:lang w:val="en-US"/>
        </w:rPr>
      </w:pPr>
      <w:r w:rsidRPr="004E1A33">
        <w:rPr>
          <w:b/>
          <w:bCs/>
          <w:lang w:val="en-US"/>
        </w:rPr>
        <w:t>Smart Devices Driving Consumer Growth</w:t>
      </w:r>
      <w:r w:rsidRPr="004E1A33">
        <w:rPr>
          <w:lang w:val="en-US"/>
        </w:rPr>
        <w:t> </w:t>
      </w:r>
    </w:p>
    <w:p w14:paraId="71F5D464" w14:textId="77777777" w:rsidR="004E1A33" w:rsidRPr="004E1A33" w:rsidRDefault="004E1A33" w:rsidP="004E1A33">
      <w:r w:rsidRPr="004E1A33">
        <w:rPr>
          <w:lang w:val="en-US"/>
        </w:rPr>
        <w:t>Wearables, healthcare monitors, and home automation devices are fueling IoT microcontroller adoption. Their ability to support low-power consumption while ensuring real-time data processing makes them critical to next-generation consumer applications.</w:t>
      </w:r>
      <w:r w:rsidRPr="004E1A33">
        <w:t> </w:t>
      </w:r>
    </w:p>
    <w:p w14:paraId="7EE1E6D4" w14:textId="77777777" w:rsidR="004E1A33" w:rsidRPr="004E1A33" w:rsidRDefault="004E1A33" w:rsidP="004E1A33">
      <w:r w:rsidRPr="004E1A33">
        <w:rPr>
          <w:b/>
          <w:bCs/>
          <w:lang w:val="en-US"/>
        </w:rPr>
        <w:t>Industry 4.0 Integration Accelerating Adoption</w:t>
      </w:r>
      <w:r w:rsidRPr="004E1A33">
        <w:t> </w:t>
      </w:r>
    </w:p>
    <w:p w14:paraId="3B613F70" w14:textId="77777777" w:rsidR="004E1A33" w:rsidRPr="004E1A33" w:rsidRDefault="004E1A33" w:rsidP="004E1A33">
      <w:r w:rsidRPr="004E1A33">
        <w:rPr>
          <w:lang w:val="en-US"/>
        </w:rPr>
        <w:t xml:space="preserve">The </w:t>
      </w:r>
      <w:hyperlink r:id="rId6" w:tgtFrame="_blank" w:history="1">
        <w:r w:rsidRPr="004E1A33">
          <w:rPr>
            <w:rStyle w:val="Hyperlink"/>
            <w:b/>
            <w:bCs/>
            <w:lang w:val="en-US"/>
          </w:rPr>
          <w:t>Industry 4.0 market</w:t>
        </w:r>
      </w:hyperlink>
      <w:r w:rsidRPr="004E1A33">
        <w:rPr>
          <w:lang w:val="en-US"/>
        </w:rPr>
        <w:t xml:space="preserve"> is reshaping global supply chains and industrial ecosystems. IoT microcontrollers are central to enabling automation, robotics, and predictive maintenance within these digital-first manufacturing environments.</w:t>
      </w:r>
      <w:r w:rsidRPr="004E1A33">
        <w:t> </w:t>
      </w:r>
    </w:p>
    <w:p w14:paraId="1CCB7F3C" w14:textId="77777777" w:rsidR="004E1A33" w:rsidRPr="004E1A33" w:rsidRDefault="004E1A33" w:rsidP="004E1A33">
      <w:r w:rsidRPr="004E1A33">
        <w:rPr>
          <w:b/>
          <w:bCs/>
          <w:lang w:val="en-US"/>
        </w:rPr>
        <w:t>Expanding Automotive and Smart Infrastructure Applications</w:t>
      </w:r>
      <w:r w:rsidRPr="004E1A33">
        <w:t> </w:t>
      </w:r>
    </w:p>
    <w:p w14:paraId="45DCE894" w14:textId="77777777" w:rsidR="004E1A33" w:rsidRPr="004E1A33" w:rsidRDefault="004E1A33" w:rsidP="004E1A33">
      <w:r w:rsidRPr="004E1A33">
        <w:rPr>
          <w:lang w:val="en-US"/>
        </w:rPr>
        <w:t>IoT microcontrollers are being increasingly integrated into connected vehicles, ADAS (advanced driver assistance systems), infotainment systems, and smart infrastructure such as energy grids and city solutions. This is creating new opportunities across mobility and urban development.</w:t>
      </w:r>
      <w:r w:rsidRPr="004E1A33">
        <w:t> </w:t>
      </w:r>
    </w:p>
    <w:p w14:paraId="46D3500E" w14:textId="77777777" w:rsidR="004E1A33" w:rsidRPr="004E1A33" w:rsidRDefault="004E1A33" w:rsidP="004E1A33">
      <w:r w:rsidRPr="004E1A33">
        <w:rPr>
          <w:b/>
          <w:bCs/>
          <w:lang w:val="en-US"/>
        </w:rPr>
        <w:t>Strengthening the MCU Ecosystem</w:t>
      </w:r>
      <w:r w:rsidRPr="004E1A33">
        <w:t> </w:t>
      </w:r>
    </w:p>
    <w:p w14:paraId="33B2FE35" w14:textId="77777777" w:rsidR="004E1A33" w:rsidRPr="004E1A33" w:rsidRDefault="004E1A33" w:rsidP="004E1A33">
      <w:r w:rsidRPr="004E1A33">
        <w:rPr>
          <w:lang w:val="en-US"/>
        </w:rPr>
        <w:t xml:space="preserve">The broader </w:t>
      </w:r>
      <w:hyperlink r:id="rId7" w:tgtFrame="_blank" w:history="1">
        <w:r w:rsidRPr="004E1A33">
          <w:rPr>
            <w:rStyle w:val="Hyperlink"/>
            <w:b/>
            <w:bCs/>
            <w:lang w:val="en-US"/>
          </w:rPr>
          <w:t>microcontroller MCU market</w:t>
        </w:r>
      </w:hyperlink>
      <w:r w:rsidRPr="004E1A33">
        <w:rPr>
          <w:lang w:val="en-US"/>
        </w:rPr>
        <w:t xml:space="preserve"> continues to evolve in parallel, ensuring scalability and efficiency. This synergy supports faster IoT deployments across industries requiring reliable and cost-efficient MCU solutions.</w:t>
      </w:r>
      <w:r w:rsidRPr="004E1A33">
        <w:t> </w:t>
      </w:r>
    </w:p>
    <w:p w14:paraId="74CEF7EA" w14:textId="77777777" w:rsidR="004E1A33" w:rsidRPr="004E1A33" w:rsidRDefault="004E1A33" w:rsidP="004E1A33">
      <w:r w:rsidRPr="004E1A33">
        <w:rPr>
          <w:b/>
          <w:bCs/>
          <w:lang w:val="en-US"/>
        </w:rPr>
        <w:lastRenderedPageBreak/>
        <w:t>IoT Microcontroller Market Coverage </w:t>
      </w:r>
      <w:r w:rsidRPr="004E1A33">
        <w:t> </w:t>
      </w:r>
    </w:p>
    <w:p w14:paraId="4309C2D8" w14:textId="77777777" w:rsidR="004E1A33" w:rsidRPr="004E1A33" w:rsidRDefault="004E1A33" w:rsidP="004E1A33">
      <w:pPr>
        <w:numPr>
          <w:ilvl w:val="0"/>
          <w:numId w:val="1"/>
        </w:numPr>
      </w:pPr>
      <w:r w:rsidRPr="004E1A33">
        <w:rPr>
          <w:b/>
          <w:bCs/>
          <w:lang w:val="en-US"/>
        </w:rPr>
        <w:t>By Type</w:t>
      </w:r>
      <w:r w:rsidRPr="004E1A33">
        <w:t> </w:t>
      </w:r>
    </w:p>
    <w:p w14:paraId="6884B59A" w14:textId="77777777" w:rsidR="004E1A33" w:rsidRPr="004E1A33" w:rsidRDefault="004E1A33" w:rsidP="004E1A33">
      <w:pPr>
        <w:numPr>
          <w:ilvl w:val="0"/>
          <w:numId w:val="2"/>
        </w:numPr>
      </w:pPr>
      <w:r w:rsidRPr="004E1A33">
        <w:rPr>
          <w:lang w:val="en-US"/>
        </w:rPr>
        <w:t>8-bit Microcontrollers</w:t>
      </w:r>
      <w:r w:rsidRPr="004E1A33">
        <w:t> </w:t>
      </w:r>
    </w:p>
    <w:p w14:paraId="4637CCAE" w14:textId="77777777" w:rsidR="004E1A33" w:rsidRPr="004E1A33" w:rsidRDefault="004E1A33" w:rsidP="004E1A33">
      <w:pPr>
        <w:numPr>
          <w:ilvl w:val="0"/>
          <w:numId w:val="3"/>
        </w:numPr>
      </w:pPr>
      <w:r w:rsidRPr="004E1A33">
        <w:rPr>
          <w:lang w:val="en-US"/>
        </w:rPr>
        <w:t>16-bit Microcontrollers</w:t>
      </w:r>
      <w:r w:rsidRPr="004E1A33">
        <w:t> </w:t>
      </w:r>
    </w:p>
    <w:p w14:paraId="65B41317" w14:textId="77777777" w:rsidR="004E1A33" w:rsidRPr="004E1A33" w:rsidRDefault="004E1A33" w:rsidP="004E1A33">
      <w:pPr>
        <w:numPr>
          <w:ilvl w:val="0"/>
          <w:numId w:val="4"/>
        </w:numPr>
      </w:pPr>
      <w:r w:rsidRPr="004E1A33">
        <w:rPr>
          <w:lang w:val="en-US"/>
        </w:rPr>
        <w:t>32-bit Microcontrollers</w:t>
      </w:r>
      <w:r w:rsidRPr="004E1A33">
        <w:t> </w:t>
      </w:r>
    </w:p>
    <w:p w14:paraId="484D3811" w14:textId="77777777" w:rsidR="004E1A33" w:rsidRPr="004E1A33" w:rsidRDefault="004E1A33" w:rsidP="004E1A33">
      <w:pPr>
        <w:numPr>
          <w:ilvl w:val="0"/>
          <w:numId w:val="5"/>
        </w:numPr>
      </w:pPr>
      <w:r w:rsidRPr="004E1A33">
        <w:rPr>
          <w:lang w:val="en-US"/>
        </w:rPr>
        <w:t>And more</w:t>
      </w:r>
      <w:r w:rsidRPr="004E1A33">
        <w:t> </w:t>
      </w:r>
    </w:p>
    <w:p w14:paraId="556CAE6E" w14:textId="77777777" w:rsidR="004E1A33" w:rsidRPr="004E1A33" w:rsidRDefault="004E1A33" w:rsidP="004E1A33">
      <w:pPr>
        <w:numPr>
          <w:ilvl w:val="0"/>
          <w:numId w:val="6"/>
        </w:numPr>
      </w:pPr>
      <w:r w:rsidRPr="004E1A33">
        <w:rPr>
          <w:b/>
          <w:bCs/>
          <w:lang w:val="en-US"/>
        </w:rPr>
        <w:t>By Application</w:t>
      </w:r>
      <w:r w:rsidRPr="004E1A33">
        <w:t> </w:t>
      </w:r>
    </w:p>
    <w:p w14:paraId="456C8C06" w14:textId="77777777" w:rsidR="004E1A33" w:rsidRPr="004E1A33" w:rsidRDefault="004E1A33" w:rsidP="004E1A33">
      <w:pPr>
        <w:numPr>
          <w:ilvl w:val="0"/>
          <w:numId w:val="7"/>
        </w:numPr>
      </w:pPr>
      <w:r w:rsidRPr="004E1A33">
        <w:rPr>
          <w:lang w:val="en-US"/>
        </w:rPr>
        <w:t>Smart Home and Wearables </w:t>
      </w:r>
      <w:r w:rsidRPr="004E1A33">
        <w:t> </w:t>
      </w:r>
    </w:p>
    <w:p w14:paraId="7044A8C1" w14:textId="77777777" w:rsidR="004E1A33" w:rsidRPr="004E1A33" w:rsidRDefault="004E1A33" w:rsidP="004E1A33">
      <w:pPr>
        <w:numPr>
          <w:ilvl w:val="0"/>
          <w:numId w:val="8"/>
        </w:numPr>
      </w:pPr>
      <w:r w:rsidRPr="004E1A33">
        <w:rPr>
          <w:lang w:val="en-US"/>
        </w:rPr>
        <w:t xml:space="preserve">Industrial Automation and </w:t>
      </w:r>
      <w:proofErr w:type="spellStart"/>
      <w:r w:rsidRPr="004E1A33">
        <w:rPr>
          <w:lang w:val="en-US"/>
        </w:rPr>
        <w:t>IIoT</w:t>
      </w:r>
      <w:proofErr w:type="spellEnd"/>
      <w:r w:rsidRPr="004E1A33">
        <w:rPr>
          <w:lang w:val="en-US"/>
        </w:rPr>
        <w:t> </w:t>
      </w:r>
      <w:r w:rsidRPr="004E1A33">
        <w:t> </w:t>
      </w:r>
    </w:p>
    <w:p w14:paraId="150AE781" w14:textId="77777777" w:rsidR="004E1A33" w:rsidRPr="004E1A33" w:rsidRDefault="004E1A33" w:rsidP="004E1A33">
      <w:pPr>
        <w:numPr>
          <w:ilvl w:val="0"/>
          <w:numId w:val="9"/>
        </w:numPr>
      </w:pPr>
      <w:r w:rsidRPr="004E1A33">
        <w:rPr>
          <w:lang w:val="en-US"/>
        </w:rPr>
        <w:t>Automotive and Transportation </w:t>
      </w:r>
      <w:r w:rsidRPr="004E1A33">
        <w:t> </w:t>
      </w:r>
    </w:p>
    <w:p w14:paraId="5E600F36" w14:textId="77777777" w:rsidR="004E1A33" w:rsidRPr="004E1A33" w:rsidRDefault="004E1A33" w:rsidP="004E1A33">
      <w:pPr>
        <w:numPr>
          <w:ilvl w:val="0"/>
          <w:numId w:val="10"/>
        </w:numPr>
      </w:pPr>
      <w:r w:rsidRPr="004E1A33">
        <w:rPr>
          <w:lang w:val="en-US"/>
        </w:rPr>
        <w:t>Healthcare and Medical Devices </w:t>
      </w:r>
      <w:r w:rsidRPr="004E1A33">
        <w:t> </w:t>
      </w:r>
    </w:p>
    <w:p w14:paraId="2634722C" w14:textId="77777777" w:rsidR="004E1A33" w:rsidRPr="004E1A33" w:rsidRDefault="004E1A33" w:rsidP="004E1A33">
      <w:pPr>
        <w:numPr>
          <w:ilvl w:val="0"/>
          <w:numId w:val="11"/>
        </w:numPr>
      </w:pPr>
      <w:r w:rsidRPr="004E1A33">
        <w:rPr>
          <w:lang w:val="en-US"/>
        </w:rPr>
        <w:t>And more</w:t>
      </w:r>
      <w:r w:rsidRPr="004E1A33">
        <w:t> </w:t>
      </w:r>
    </w:p>
    <w:p w14:paraId="450CB682" w14:textId="77777777" w:rsidR="004E1A33" w:rsidRPr="004E1A33" w:rsidRDefault="004E1A33" w:rsidP="004E1A33">
      <w:pPr>
        <w:numPr>
          <w:ilvl w:val="0"/>
          <w:numId w:val="12"/>
        </w:numPr>
      </w:pPr>
      <w:r w:rsidRPr="004E1A33">
        <w:rPr>
          <w:b/>
          <w:bCs/>
          <w:lang w:val="en-US"/>
        </w:rPr>
        <w:t>By Connectivity Type</w:t>
      </w:r>
      <w:r w:rsidRPr="004E1A33">
        <w:t> </w:t>
      </w:r>
    </w:p>
    <w:p w14:paraId="13C27FBB" w14:textId="77777777" w:rsidR="004E1A33" w:rsidRPr="004E1A33" w:rsidRDefault="004E1A33" w:rsidP="004E1A33">
      <w:pPr>
        <w:numPr>
          <w:ilvl w:val="0"/>
          <w:numId w:val="13"/>
        </w:numPr>
      </w:pPr>
      <w:r w:rsidRPr="004E1A33">
        <w:rPr>
          <w:lang w:val="en-US"/>
        </w:rPr>
        <w:t>No Integrated Connectivity</w:t>
      </w:r>
      <w:r w:rsidRPr="004E1A33">
        <w:t> </w:t>
      </w:r>
    </w:p>
    <w:p w14:paraId="27AAEEFE" w14:textId="77777777" w:rsidR="004E1A33" w:rsidRPr="004E1A33" w:rsidRDefault="004E1A33" w:rsidP="004E1A33">
      <w:pPr>
        <w:numPr>
          <w:ilvl w:val="0"/>
          <w:numId w:val="14"/>
        </w:numPr>
      </w:pPr>
      <w:r w:rsidRPr="004E1A33">
        <w:rPr>
          <w:lang w:val="en-US"/>
        </w:rPr>
        <w:t>Wi-Fi</w:t>
      </w:r>
      <w:r w:rsidRPr="004E1A33">
        <w:t> </w:t>
      </w:r>
    </w:p>
    <w:p w14:paraId="639F59BE" w14:textId="77777777" w:rsidR="004E1A33" w:rsidRPr="004E1A33" w:rsidRDefault="004E1A33" w:rsidP="004E1A33">
      <w:pPr>
        <w:numPr>
          <w:ilvl w:val="0"/>
          <w:numId w:val="15"/>
        </w:numPr>
      </w:pPr>
      <w:r w:rsidRPr="004E1A33">
        <w:rPr>
          <w:lang w:val="en-US"/>
        </w:rPr>
        <w:t>Bluetooth/BLE, Zigbee/Thread</w:t>
      </w:r>
      <w:r w:rsidRPr="004E1A33">
        <w:t> </w:t>
      </w:r>
    </w:p>
    <w:p w14:paraId="7342B532" w14:textId="77777777" w:rsidR="004E1A33" w:rsidRPr="004E1A33" w:rsidRDefault="004E1A33" w:rsidP="004E1A33">
      <w:pPr>
        <w:numPr>
          <w:ilvl w:val="0"/>
          <w:numId w:val="16"/>
        </w:numPr>
      </w:pPr>
      <w:r w:rsidRPr="004E1A33">
        <w:rPr>
          <w:lang w:val="en-US"/>
        </w:rPr>
        <w:t>And More</w:t>
      </w:r>
      <w:r w:rsidRPr="004E1A33">
        <w:t> </w:t>
      </w:r>
    </w:p>
    <w:p w14:paraId="612E43EF" w14:textId="77777777" w:rsidR="004E1A33" w:rsidRPr="004E1A33" w:rsidRDefault="004E1A33" w:rsidP="004E1A33">
      <w:pPr>
        <w:numPr>
          <w:ilvl w:val="0"/>
          <w:numId w:val="17"/>
        </w:numPr>
      </w:pPr>
      <w:r w:rsidRPr="004E1A33">
        <w:rPr>
          <w:b/>
          <w:bCs/>
          <w:lang w:val="en-US"/>
        </w:rPr>
        <w:t>By Instruction Set Architecture</w:t>
      </w:r>
      <w:r w:rsidRPr="004E1A33">
        <w:t> </w:t>
      </w:r>
    </w:p>
    <w:p w14:paraId="46F122EE" w14:textId="77777777" w:rsidR="004E1A33" w:rsidRPr="004E1A33" w:rsidRDefault="004E1A33" w:rsidP="004E1A33">
      <w:pPr>
        <w:numPr>
          <w:ilvl w:val="0"/>
          <w:numId w:val="18"/>
        </w:numPr>
      </w:pPr>
      <w:r w:rsidRPr="004E1A33">
        <w:rPr>
          <w:lang w:val="en-US"/>
        </w:rPr>
        <w:t> ARM</w:t>
      </w:r>
      <w:r w:rsidRPr="004E1A33">
        <w:t> </w:t>
      </w:r>
    </w:p>
    <w:p w14:paraId="2BD5EF03" w14:textId="77777777" w:rsidR="004E1A33" w:rsidRPr="004E1A33" w:rsidRDefault="004E1A33" w:rsidP="004E1A33">
      <w:pPr>
        <w:numPr>
          <w:ilvl w:val="0"/>
          <w:numId w:val="19"/>
        </w:numPr>
      </w:pPr>
      <w:r w:rsidRPr="004E1A33">
        <w:rPr>
          <w:lang w:val="en-US"/>
        </w:rPr>
        <w:t>RISC-V</w:t>
      </w:r>
      <w:r w:rsidRPr="004E1A33">
        <w:t> </w:t>
      </w:r>
    </w:p>
    <w:p w14:paraId="493F04CE" w14:textId="77777777" w:rsidR="004E1A33" w:rsidRPr="004E1A33" w:rsidRDefault="004E1A33" w:rsidP="004E1A33">
      <w:pPr>
        <w:numPr>
          <w:ilvl w:val="0"/>
          <w:numId w:val="20"/>
        </w:numPr>
      </w:pPr>
      <w:r w:rsidRPr="004E1A33">
        <w:rPr>
          <w:lang w:val="en-US"/>
        </w:rPr>
        <w:t>X86</w:t>
      </w:r>
      <w:r w:rsidRPr="004E1A33">
        <w:t> </w:t>
      </w:r>
    </w:p>
    <w:p w14:paraId="11A82DF4" w14:textId="77777777" w:rsidR="004E1A33" w:rsidRPr="004E1A33" w:rsidRDefault="004E1A33" w:rsidP="004E1A33">
      <w:pPr>
        <w:numPr>
          <w:ilvl w:val="0"/>
          <w:numId w:val="21"/>
        </w:numPr>
      </w:pPr>
      <w:r w:rsidRPr="004E1A33">
        <w:rPr>
          <w:lang w:val="en-US"/>
        </w:rPr>
        <w:t>Proprietary</w:t>
      </w:r>
      <w:r w:rsidRPr="004E1A33">
        <w:t> </w:t>
      </w:r>
    </w:p>
    <w:p w14:paraId="7BF79851" w14:textId="77777777" w:rsidR="004E1A33" w:rsidRPr="004E1A33" w:rsidRDefault="004E1A33" w:rsidP="004E1A33">
      <w:pPr>
        <w:numPr>
          <w:ilvl w:val="0"/>
          <w:numId w:val="22"/>
        </w:numPr>
      </w:pPr>
      <w:r w:rsidRPr="004E1A33">
        <w:rPr>
          <w:lang w:val="en-US"/>
        </w:rPr>
        <w:t>And Others</w:t>
      </w:r>
      <w:r w:rsidRPr="004E1A33">
        <w:t> </w:t>
      </w:r>
    </w:p>
    <w:p w14:paraId="649B61D8" w14:textId="77777777" w:rsidR="004E1A33" w:rsidRPr="004E1A33" w:rsidRDefault="004E1A33" w:rsidP="004E1A33">
      <w:pPr>
        <w:numPr>
          <w:ilvl w:val="0"/>
          <w:numId w:val="23"/>
        </w:numPr>
      </w:pPr>
      <w:r w:rsidRPr="004E1A33">
        <w:rPr>
          <w:b/>
          <w:bCs/>
          <w:lang w:val="en-US"/>
        </w:rPr>
        <w:t>By Geography</w:t>
      </w:r>
      <w:r w:rsidRPr="004E1A33">
        <w:t> </w:t>
      </w:r>
    </w:p>
    <w:p w14:paraId="38059694" w14:textId="77777777" w:rsidR="004E1A33" w:rsidRPr="004E1A33" w:rsidRDefault="004E1A33" w:rsidP="004E1A33">
      <w:pPr>
        <w:numPr>
          <w:ilvl w:val="0"/>
          <w:numId w:val="24"/>
        </w:numPr>
      </w:pPr>
      <w:r w:rsidRPr="004E1A33">
        <w:rPr>
          <w:lang w:val="en-US"/>
        </w:rPr>
        <w:t>North America</w:t>
      </w:r>
      <w:r w:rsidRPr="004E1A33">
        <w:t> </w:t>
      </w:r>
    </w:p>
    <w:p w14:paraId="496E6FF3" w14:textId="77777777" w:rsidR="004E1A33" w:rsidRPr="004E1A33" w:rsidRDefault="004E1A33" w:rsidP="004E1A33">
      <w:pPr>
        <w:numPr>
          <w:ilvl w:val="0"/>
          <w:numId w:val="25"/>
        </w:numPr>
      </w:pPr>
      <w:r w:rsidRPr="004E1A33">
        <w:rPr>
          <w:lang w:val="en-US"/>
        </w:rPr>
        <w:t>Europe</w:t>
      </w:r>
      <w:r w:rsidRPr="004E1A33">
        <w:t> </w:t>
      </w:r>
    </w:p>
    <w:p w14:paraId="2CC9A25B" w14:textId="77777777" w:rsidR="004E1A33" w:rsidRPr="004E1A33" w:rsidRDefault="004E1A33" w:rsidP="004E1A33">
      <w:pPr>
        <w:numPr>
          <w:ilvl w:val="0"/>
          <w:numId w:val="26"/>
        </w:numPr>
      </w:pPr>
      <w:r w:rsidRPr="004E1A33">
        <w:rPr>
          <w:lang w:val="en-US"/>
        </w:rPr>
        <w:t>Asia-Pacific</w:t>
      </w:r>
      <w:r w:rsidRPr="004E1A33">
        <w:t> </w:t>
      </w:r>
    </w:p>
    <w:p w14:paraId="4E66582C" w14:textId="77777777" w:rsidR="004E1A33" w:rsidRPr="004E1A33" w:rsidRDefault="004E1A33" w:rsidP="004E1A33">
      <w:pPr>
        <w:numPr>
          <w:ilvl w:val="0"/>
          <w:numId w:val="27"/>
        </w:numPr>
      </w:pPr>
      <w:r w:rsidRPr="004E1A33">
        <w:rPr>
          <w:lang w:val="en-US"/>
        </w:rPr>
        <w:t>Rest of the World</w:t>
      </w:r>
      <w:r w:rsidRPr="004E1A33">
        <w:t> </w:t>
      </w:r>
    </w:p>
    <w:p w14:paraId="47516507" w14:textId="77777777" w:rsidR="004E1A33" w:rsidRPr="004E1A33" w:rsidRDefault="004E1A33" w:rsidP="004E1A33">
      <w:r w:rsidRPr="004E1A33">
        <w:lastRenderedPageBreak/>
        <w:t> </w:t>
      </w:r>
    </w:p>
    <w:p w14:paraId="189D9D9B" w14:textId="77777777" w:rsidR="004E1A33" w:rsidRPr="004E1A33" w:rsidRDefault="004E1A33" w:rsidP="004E1A33">
      <w:r w:rsidRPr="004E1A33">
        <w:rPr>
          <w:b/>
          <w:bCs/>
          <w:lang w:val="en-US"/>
        </w:rPr>
        <w:t>Geographic Outlook of the IoT Microcontroller Industry</w:t>
      </w:r>
      <w:r w:rsidRPr="004E1A33">
        <w:t> </w:t>
      </w:r>
    </w:p>
    <w:p w14:paraId="71B3F189" w14:textId="77777777" w:rsidR="004E1A33" w:rsidRPr="004E1A33" w:rsidRDefault="004E1A33" w:rsidP="004E1A33">
      <w:pPr>
        <w:numPr>
          <w:ilvl w:val="0"/>
          <w:numId w:val="28"/>
        </w:numPr>
      </w:pPr>
      <w:r w:rsidRPr="004E1A33">
        <w:rPr>
          <w:b/>
          <w:bCs/>
          <w:lang w:val="en-US"/>
        </w:rPr>
        <w:t>North America:</w:t>
      </w:r>
      <w:r w:rsidRPr="004E1A33">
        <w:rPr>
          <w:lang w:val="en-US"/>
        </w:rPr>
        <w:t xml:space="preserve"> Leads the IoT microcontroller market with strong R&amp;D, IoT-enabled consumer adoption, and advanced industrial automation.</w:t>
      </w:r>
      <w:r w:rsidRPr="004E1A33">
        <w:t> </w:t>
      </w:r>
    </w:p>
    <w:p w14:paraId="1F4617BF" w14:textId="77777777" w:rsidR="004E1A33" w:rsidRPr="004E1A33" w:rsidRDefault="004E1A33" w:rsidP="004E1A33">
      <w:pPr>
        <w:numPr>
          <w:ilvl w:val="0"/>
          <w:numId w:val="29"/>
        </w:numPr>
      </w:pPr>
      <w:r w:rsidRPr="004E1A33">
        <w:rPr>
          <w:b/>
          <w:bCs/>
          <w:lang w:val="en-US"/>
        </w:rPr>
        <w:t>Europe:</w:t>
      </w:r>
      <w:r w:rsidRPr="004E1A33">
        <w:rPr>
          <w:lang w:val="en-US"/>
        </w:rPr>
        <w:t xml:space="preserve"> Growth driven by Industry 4.0 initiatives, connected automotive development, and strict data protection policies.</w:t>
      </w:r>
      <w:r w:rsidRPr="004E1A33">
        <w:t> </w:t>
      </w:r>
    </w:p>
    <w:p w14:paraId="5F09C158" w14:textId="77777777" w:rsidR="004E1A33" w:rsidRPr="004E1A33" w:rsidRDefault="004E1A33" w:rsidP="004E1A33">
      <w:pPr>
        <w:numPr>
          <w:ilvl w:val="0"/>
          <w:numId w:val="30"/>
        </w:numPr>
      </w:pPr>
      <w:r w:rsidRPr="004E1A33">
        <w:rPr>
          <w:b/>
          <w:bCs/>
          <w:lang w:val="en-US"/>
        </w:rPr>
        <w:t>Asia-Pacific:</w:t>
      </w:r>
      <w:r w:rsidRPr="004E1A33">
        <w:rPr>
          <w:lang w:val="en-US"/>
        </w:rPr>
        <w:t xml:space="preserve"> Fastest-growing region, supported by large-scale IoT rollouts in China, Japan, South Korea, and India across smart cities and manufacturing.</w:t>
      </w:r>
      <w:r w:rsidRPr="004E1A33">
        <w:t> </w:t>
      </w:r>
    </w:p>
    <w:p w14:paraId="144B2756" w14:textId="77777777" w:rsidR="004E1A33" w:rsidRPr="004E1A33" w:rsidRDefault="004E1A33" w:rsidP="004E1A33">
      <w:pPr>
        <w:numPr>
          <w:ilvl w:val="0"/>
          <w:numId w:val="31"/>
        </w:numPr>
      </w:pPr>
      <w:r w:rsidRPr="004E1A33">
        <w:rPr>
          <w:b/>
          <w:bCs/>
          <w:lang w:val="en-US"/>
        </w:rPr>
        <w:t>Rest of the World:</w:t>
      </w:r>
      <w:r w:rsidRPr="004E1A33">
        <w:rPr>
          <w:lang w:val="en-US"/>
        </w:rPr>
        <w:t xml:space="preserve"> South Africa &amp; Middle East, and Africa </w:t>
      </w:r>
      <w:r w:rsidRPr="004E1A33">
        <w:t> </w:t>
      </w:r>
    </w:p>
    <w:p w14:paraId="2230C3F8" w14:textId="77777777" w:rsidR="004E1A33" w:rsidRPr="004E1A33" w:rsidRDefault="004E1A33" w:rsidP="004E1A33">
      <w:r w:rsidRPr="004E1A33">
        <w:rPr>
          <w:b/>
          <w:bCs/>
          <w:lang w:val="en-US"/>
        </w:rPr>
        <w:t>For a full breakdown of market size, segmentation data, and competitive intelligence, access the detailed Mordor Intelligence report:</w:t>
      </w:r>
      <w:r w:rsidRPr="004E1A33">
        <w:rPr>
          <w:lang w:val="en-US"/>
        </w:rPr>
        <w:t xml:space="preserve"> </w:t>
      </w:r>
      <w:hyperlink r:id="rId8" w:tgtFrame="_blank" w:history="1">
        <w:r w:rsidRPr="004E1A33">
          <w:rPr>
            <w:rStyle w:val="Hyperlink"/>
            <w:lang w:val="en-US"/>
          </w:rPr>
          <w:t>https://www.mordorintelligence.com/industry-reports/iot-microcontroller-market?utm_source=globenewswire</w:t>
        </w:r>
      </w:hyperlink>
      <w:r w:rsidRPr="004E1A33">
        <w:t> </w:t>
      </w:r>
    </w:p>
    <w:p w14:paraId="43DABDA3" w14:textId="77777777" w:rsidR="004E1A33" w:rsidRPr="004E1A33" w:rsidRDefault="004E1A33" w:rsidP="004E1A33">
      <w:r w:rsidRPr="004E1A33">
        <w:rPr>
          <w:b/>
          <w:bCs/>
          <w:lang w:val="en-US"/>
        </w:rPr>
        <w:t xml:space="preserve">Leading Players of IoT Microcontrollers </w:t>
      </w:r>
      <w:r w:rsidRPr="004E1A33">
        <w:t> </w:t>
      </w:r>
    </w:p>
    <w:p w14:paraId="39A9E710" w14:textId="77777777" w:rsidR="004E1A33" w:rsidRPr="004E1A33" w:rsidRDefault="004E1A33" w:rsidP="004E1A33">
      <w:r w:rsidRPr="004E1A33">
        <w:rPr>
          <w:lang w:val="en-US"/>
        </w:rPr>
        <w:t>The IoT microcontroller market is competitive, with leading players focusing on energy efficiency, integrated connectivity, and scalable architectures. Key companies covered by Mordor Intelligence include:</w:t>
      </w:r>
      <w:r w:rsidRPr="004E1A33">
        <w:t> </w:t>
      </w:r>
    </w:p>
    <w:p w14:paraId="46122A47" w14:textId="77777777" w:rsidR="004E1A33" w:rsidRPr="004E1A33" w:rsidRDefault="004E1A33" w:rsidP="004E1A33">
      <w:pPr>
        <w:numPr>
          <w:ilvl w:val="0"/>
          <w:numId w:val="32"/>
        </w:numPr>
      </w:pPr>
      <w:r w:rsidRPr="004E1A33">
        <w:rPr>
          <w:lang w:val="en-US"/>
        </w:rPr>
        <w:t>NXP Semiconductors N.V.</w:t>
      </w:r>
      <w:r w:rsidRPr="004E1A33">
        <w:t> </w:t>
      </w:r>
    </w:p>
    <w:p w14:paraId="41ECBAFD" w14:textId="77777777" w:rsidR="004E1A33" w:rsidRPr="004E1A33" w:rsidRDefault="004E1A33" w:rsidP="004E1A33">
      <w:pPr>
        <w:numPr>
          <w:ilvl w:val="0"/>
          <w:numId w:val="33"/>
        </w:numPr>
      </w:pPr>
      <w:r w:rsidRPr="004E1A33">
        <w:rPr>
          <w:lang w:val="en-US"/>
        </w:rPr>
        <w:t>Texas Instruments Incorporated</w:t>
      </w:r>
      <w:r w:rsidRPr="004E1A33">
        <w:t> </w:t>
      </w:r>
    </w:p>
    <w:p w14:paraId="31CE438B" w14:textId="77777777" w:rsidR="004E1A33" w:rsidRPr="004E1A33" w:rsidRDefault="004E1A33" w:rsidP="004E1A33">
      <w:pPr>
        <w:numPr>
          <w:ilvl w:val="0"/>
          <w:numId w:val="34"/>
        </w:numPr>
      </w:pPr>
      <w:r w:rsidRPr="004E1A33">
        <w:rPr>
          <w:lang w:val="en-US"/>
        </w:rPr>
        <w:t>Microchip Technology Inc.</w:t>
      </w:r>
      <w:r w:rsidRPr="004E1A33">
        <w:t> </w:t>
      </w:r>
    </w:p>
    <w:p w14:paraId="5101F7D9" w14:textId="77777777" w:rsidR="004E1A33" w:rsidRPr="004E1A33" w:rsidRDefault="004E1A33" w:rsidP="004E1A33">
      <w:pPr>
        <w:numPr>
          <w:ilvl w:val="0"/>
          <w:numId w:val="35"/>
        </w:numPr>
      </w:pPr>
      <w:r w:rsidRPr="004E1A33">
        <w:rPr>
          <w:lang w:val="en-US"/>
        </w:rPr>
        <w:t>STMicroelectronics N.V.</w:t>
      </w:r>
      <w:r w:rsidRPr="004E1A33">
        <w:t> </w:t>
      </w:r>
    </w:p>
    <w:p w14:paraId="538E1D31" w14:textId="77777777" w:rsidR="004E1A33" w:rsidRPr="004E1A33" w:rsidRDefault="004E1A33" w:rsidP="004E1A33">
      <w:pPr>
        <w:numPr>
          <w:ilvl w:val="0"/>
          <w:numId w:val="36"/>
        </w:numPr>
      </w:pPr>
      <w:r w:rsidRPr="004E1A33">
        <w:rPr>
          <w:lang w:val="en-US"/>
        </w:rPr>
        <w:t>Renesas Electronics Corporation</w:t>
      </w:r>
      <w:r w:rsidRPr="004E1A33">
        <w:t> </w:t>
      </w:r>
    </w:p>
    <w:p w14:paraId="0E02C715" w14:textId="77777777" w:rsidR="004E1A33" w:rsidRPr="004E1A33" w:rsidRDefault="004E1A33" w:rsidP="004E1A33">
      <w:pPr>
        <w:numPr>
          <w:ilvl w:val="0"/>
          <w:numId w:val="37"/>
        </w:numPr>
      </w:pPr>
      <w:r w:rsidRPr="004E1A33">
        <w:rPr>
          <w:lang w:val="en-US"/>
        </w:rPr>
        <w:t>Infineon Technologies AG</w:t>
      </w:r>
      <w:r w:rsidRPr="004E1A33">
        <w:t> </w:t>
      </w:r>
    </w:p>
    <w:p w14:paraId="1B9C21C9" w14:textId="77777777" w:rsidR="004E1A33" w:rsidRPr="004E1A33" w:rsidRDefault="004E1A33" w:rsidP="004E1A33">
      <w:pPr>
        <w:numPr>
          <w:ilvl w:val="0"/>
          <w:numId w:val="38"/>
        </w:numPr>
      </w:pPr>
      <w:r w:rsidRPr="004E1A33">
        <w:rPr>
          <w:lang w:val="en-US"/>
        </w:rPr>
        <w:t>Cypress Semiconductor Corporation (Infineon)</w:t>
      </w:r>
      <w:r w:rsidRPr="004E1A33">
        <w:t> </w:t>
      </w:r>
    </w:p>
    <w:p w14:paraId="4FC8D57D" w14:textId="77777777" w:rsidR="004E1A33" w:rsidRPr="004E1A33" w:rsidRDefault="004E1A33" w:rsidP="004E1A33">
      <w:pPr>
        <w:numPr>
          <w:ilvl w:val="0"/>
          <w:numId w:val="39"/>
        </w:numPr>
      </w:pPr>
      <w:r w:rsidRPr="004E1A33">
        <w:rPr>
          <w:lang w:val="en-US"/>
        </w:rPr>
        <w:t>Silicon Laboratories Inc.</w:t>
      </w:r>
      <w:r w:rsidRPr="004E1A33">
        <w:t> </w:t>
      </w:r>
    </w:p>
    <w:p w14:paraId="66B30276" w14:textId="77777777" w:rsidR="004E1A33" w:rsidRPr="004E1A33" w:rsidRDefault="004E1A33" w:rsidP="004E1A33">
      <w:pPr>
        <w:numPr>
          <w:ilvl w:val="0"/>
          <w:numId w:val="40"/>
        </w:numPr>
      </w:pPr>
      <w:r w:rsidRPr="004E1A33">
        <w:rPr>
          <w:lang w:val="en-US"/>
        </w:rPr>
        <w:t>ARM Holdings (SoftBank Group)</w:t>
      </w:r>
      <w:r w:rsidRPr="004E1A33">
        <w:t> </w:t>
      </w:r>
    </w:p>
    <w:p w14:paraId="7C7251D7" w14:textId="77777777" w:rsidR="004E1A33" w:rsidRPr="004E1A33" w:rsidRDefault="004E1A33" w:rsidP="004E1A33">
      <w:pPr>
        <w:numPr>
          <w:ilvl w:val="0"/>
          <w:numId w:val="41"/>
        </w:numPr>
      </w:pPr>
      <w:r w:rsidRPr="004E1A33">
        <w:rPr>
          <w:lang w:val="en-US"/>
        </w:rPr>
        <w:t>And more</w:t>
      </w:r>
      <w:r w:rsidRPr="004E1A33">
        <w:t> </w:t>
      </w:r>
    </w:p>
    <w:p w14:paraId="48BA914D" w14:textId="77777777" w:rsidR="004E1A33" w:rsidRPr="004E1A33" w:rsidRDefault="004E1A33" w:rsidP="004E1A33">
      <w:r w:rsidRPr="004E1A33">
        <w:rPr>
          <w:b/>
          <w:bCs/>
          <w:lang w:val="en-US"/>
        </w:rPr>
        <w:t>Additional Reports by Mordor Intelligence Relevant to Your Interests</w:t>
      </w:r>
      <w:r w:rsidRPr="004E1A33">
        <w:t> </w:t>
      </w:r>
    </w:p>
    <w:p w14:paraId="38651BE7" w14:textId="7BF0EF4B" w:rsidR="004E1A33" w:rsidRPr="004E1A33" w:rsidRDefault="004E1A33" w:rsidP="004E1A33">
      <w:hyperlink r:id="rId9" w:tgtFrame="_blank" w:history="1">
        <w:r w:rsidRPr="004E1A33">
          <w:rPr>
            <w:rStyle w:val="Hyperlink"/>
            <w:b/>
            <w:bCs/>
            <w:lang w:val="en-US"/>
          </w:rPr>
          <w:t>5G IoT Market</w:t>
        </w:r>
      </w:hyperlink>
      <w:r w:rsidRPr="004E1A33">
        <w:rPr>
          <w:b/>
          <w:bCs/>
          <w:lang w:val="en-US"/>
        </w:rPr>
        <w:t xml:space="preserve"> </w:t>
      </w:r>
    </w:p>
    <w:p w14:paraId="19EC3A19" w14:textId="6518F9BE" w:rsidR="004E1A33" w:rsidRPr="004E1A33" w:rsidRDefault="004E1A33" w:rsidP="004E1A33">
      <w:r w:rsidRPr="004E1A33">
        <w:rPr>
          <w:lang w:val="en-US"/>
        </w:rPr>
        <w:t>The 5G IoT market report segments the industry into By Technology (Ultra-Reliable Low-Latency Communications (URLLC), Low-Power Wide-Area Network (LPWAN)), By End-</w:t>
      </w:r>
      <w:r w:rsidRPr="004E1A33">
        <w:rPr>
          <w:lang w:val="en-US"/>
        </w:rPr>
        <w:lastRenderedPageBreak/>
        <w:t>User Industry (Manufacturing, Supply Chain, Healthcare, Retail, Smart Cities, Automotive), and By Geography (North America, Europe, Asia, Australia and New Zealand, South America, Middle East and Africa).</w:t>
      </w:r>
      <w:r w:rsidRPr="004E1A33">
        <w:t> </w:t>
      </w:r>
      <w:r w:rsidRPr="004E1A33">
        <w:br/>
        <w:t> </w:t>
      </w:r>
      <w:r w:rsidRPr="004E1A33">
        <w:br/>
      </w:r>
      <w:hyperlink r:id="rId10" w:tgtFrame="_blank" w:history="1">
        <w:r w:rsidRPr="004E1A33">
          <w:rPr>
            <w:rStyle w:val="Hyperlink"/>
            <w:b/>
            <w:bCs/>
            <w:lang w:val="en-US"/>
          </w:rPr>
          <w:t>Integ</w:t>
        </w:r>
        <w:r w:rsidRPr="004E1A33">
          <w:rPr>
            <w:rStyle w:val="Hyperlink"/>
            <w:b/>
            <w:bCs/>
            <w:lang w:val="en-US"/>
          </w:rPr>
          <w:t>r</w:t>
        </w:r>
        <w:r w:rsidRPr="004E1A33">
          <w:rPr>
            <w:rStyle w:val="Hyperlink"/>
            <w:b/>
            <w:bCs/>
            <w:lang w:val="en-US"/>
          </w:rPr>
          <w:t>ated Circuits Market</w:t>
        </w:r>
      </w:hyperlink>
      <w:r w:rsidRPr="004E1A33">
        <w:rPr>
          <w:b/>
          <w:bCs/>
          <w:lang w:val="en-US"/>
        </w:rPr>
        <w:t xml:space="preserve"> </w:t>
      </w:r>
    </w:p>
    <w:p w14:paraId="167D8802" w14:textId="147990EC" w:rsidR="004E1A33" w:rsidRPr="004E1A33" w:rsidRDefault="004E1A33" w:rsidP="004E1A33">
      <w:r w:rsidRPr="004E1A33">
        <w:rPr>
          <w:lang w:val="en-US"/>
        </w:rPr>
        <w:t>Integrated Circuits Market is Segmented by Device Type (Analog, Micro, Logic, and Memory), Product Type (General-Purpose IC, and Application-Specific IC), Technology Node (≥ 65 Nm, 45-28 Nm, and More), Wafer Size (150 Mm, 200 Mm, 300 Mm, and 450 Mm), Packaging Technology (2D SoC, 2. 5D IC, and More), End-User Industry (Consumer Electronics, Automotive, Communication, Industrial Automation, and More), and Geography.</w:t>
      </w:r>
      <w:r w:rsidRPr="004E1A33">
        <w:t> </w:t>
      </w:r>
      <w:r w:rsidRPr="004E1A33">
        <w:br/>
        <w:t> </w:t>
      </w:r>
      <w:r w:rsidRPr="004E1A33">
        <w:br/>
      </w:r>
      <w:hyperlink r:id="rId11" w:tgtFrame="_blank" w:history="1">
        <w:r w:rsidRPr="004E1A33">
          <w:rPr>
            <w:rStyle w:val="Hyperlink"/>
            <w:b/>
            <w:bCs/>
            <w:lang w:val="en-US"/>
          </w:rPr>
          <w:t>Internet Of V</w:t>
        </w:r>
        <w:r w:rsidRPr="004E1A33">
          <w:rPr>
            <w:rStyle w:val="Hyperlink"/>
            <w:b/>
            <w:bCs/>
            <w:lang w:val="en-US"/>
          </w:rPr>
          <w:t>e</w:t>
        </w:r>
        <w:r w:rsidRPr="004E1A33">
          <w:rPr>
            <w:rStyle w:val="Hyperlink"/>
            <w:b/>
            <w:bCs/>
            <w:lang w:val="en-US"/>
          </w:rPr>
          <w:t>hicle Market</w:t>
        </w:r>
      </w:hyperlink>
      <w:r w:rsidRPr="004E1A33">
        <w:rPr>
          <w:b/>
          <w:bCs/>
          <w:lang w:val="en-US"/>
        </w:rPr>
        <w:t xml:space="preserve"> </w:t>
      </w:r>
    </w:p>
    <w:p w14:paraId="68D76DAB" w14:textId="77777777" w:rsidR="004E1A33" w:rsidRPr="004E1A33" w:rsidRDefault="004E1A33" w:rsidP="004E1A33">
      <w:r w:rsidRPr="004E1A33">
        <w:rPr>
          <w:lang w:val="en-US"/>
        </w:rPr>
        <w:t>The Internet Of Vehicle Market report segments the industry into Software Solutions (Real Time Transit Management System, Security Solution, Remote Monitoring System, Network Bandwidth Management, Fleet Management), Applications (Mobility Management, Vehicle Management, Integrated Entertainment), End-User Industry (Transportation And Logistics, Automotive, and more), and Geography (North America, Europe, Asia, and more).</w:t>
      </w:r>
      <w:r w:rsidRPr="004E1A33">
        <w:t> </w:t>
      </w:r>
      <w:r w:rsidRPr="004E1A33">
        <w:br/>
        <w:t> </w:t>
      </w:r>
      <w:r w:rsidRPr="004E1A33">
        <w:br/>
      </w:r>
      <w:r w:rsidRPr="004E1A33">
        <w:rPr>
          <w:b/>
          <w:bCs/>
          <w:lang w:val="en-US"/>
        </w:rPr>
        <w:t>About Mordor Intelligence</w:t>
      </w:r>
      <w:r w:rsidRPr="004E1A33">
        <w:t> </w:t>
      </w:r>
    </w:p>
    <w:p w14:paraId="2B973B20" w14:textId="6F7A4046" w:rsidR="004E1A33" w:rsidRPr="004E1A33" w:rsidRDefault="004E1A33" w:rsidP="004E1A33">
      <w:r w:rsidRPr="004E1A33">
        <w:rPr>
          <w:lang w:val="en-US"/>
        </w:rPr>
        <w:t>Mordor Intelligence is a trusted partner for businesses seeking comprehensive and actionable market intelligence. Our global reach, expert team, and tailored solutions empower organizations and individuals to make informed decisions, navigate complex markets, and achieve their strategic goals. With a team of over 550 domain experts and on-ground specialists spanning 150+ countries, Mordor Intelligence possesses a unique understanding of the global business landscape. This expertise translates into comprehensive syndicated and custom research reports covering a wide spectrum of industries, including aerospace &amp; defense, agriculture, animal nutrition and wellness, automation, automotive, chemicals &amp; materials, consumer goods &amp; services, electronics, energy &amp; power, financial services, food &amp; beverages, healthcare, hospitality &amp; tourism</w:t>
      </w:r>
      <w:r w:rsidR="002A6D0A">
        <w:rPr>
          <w:lang w:val="en-US"/>
        </w:rPr>
        <w:t xml:space="preserve">, </w:t>
      </w:r>
      <w:hyperlink r:id="rId12" w:history="1">
        <w:r w:rsidR="002A6D0A" w:rsidRPr="002A6D0A">
          <w:rPr>
            <w:rStyle w:val="Hyperlink"/>
            <w:lang w:val="en-US"/>
          </w:rPr>
          <w:t>information &amp; communications technology</w:t>
        </w:r>
      </w:hyperlink>
      <w:r w:rsidRPr="004E1A33">
        <w:rPr>
          <w:lang w:val="en-US"/>
        </w:rPr>
        <w:t>, investment opportunities, and logistics.</w:t>
      </w:r>
      <w:r w:rsidRPr="004E1A33">
        <w:t> </w:t>
      </w:r>
    </w:p>
    <w:p w14:paraId="63C3F3B8" w14:textId="77777777" w:rsidR="004E1A33" w:rsidRPr="004E1A33" w:rsidRDefault="004E1A33" w:rsidP="004E1A33">
      <w:r w:rsidRPr="004E1A33">
        <w:rPr>
          <w:lang w:val="en-US"/>
        </w:rPr>
        <w:t>For any inquiries, please contact:</w:t>
      </w:r>
      <w:r w:rsidRPr="004E1A33">
        <w:t> </w:t>
      </w:r>
      <w:r w:rsidRPr="004E1A33">
        <w:br/>
      </w:r>
      <w:hyperlink r:id="rId13" w:tgtFrame="_blank" w:history="1">
        <w:r w:rsidRPr="004E1A33">
          <w:rPr>
            <w:rStyle w:val="Hyperlink"/>
            <w:lang w:val="en-US"/>
          </w:rPr>
          <w:t>media@mordorintelligence.com</w:t>
        </w:r>
      </w:hyperlink>
      <w:r w:rsidRPr="004E1A33">
        <w:t> </w:t>
      </w:r>
      <w:r w:rsidRPr="004E1A33">
        <w:br/>
      </w:r>
      <w:hyperlink r:id="rId14" w:tgtFrame="_blank" w:history="1">
        <w:r w:rsidRPr="004E1A33">
          <w:rPr>
            <w:rStyle w:val="Hyperlink"/>
            <w:lang w:val="en-US"/>
          </w:rPr>
          <w:t>https://www.mordorintelligence.com/contact-us</w:t>
        </w:r>
      </w:hyperlink>
      <w:r w:rsidRPr="004E1A33">
        <w:t> </w:t>
      </w:r>
    </w:p>
    <w:p w14:paraId="39C3A777" w14:textId="77777777" w:rsidR="004E1A33" w:rsidRPr="004E1A33" w:rsidRDefault="004E1A33" w:rsidP="004E1A33"/>
    <w:sectPr w:rsidR="004E1A33" w:rsidRPr="004E1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6AC"/>
    <w:multiLevelType w:val="multilevel"/>
    <w:tmpl w:val="EBCC9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914148"/>
    <w:multiLevelType w:val="multilevel"/>
    <w:tmpl w:val="439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41080"/>
    <w:multiLevelType w:val="multilevel"/>
    <w:tmpl w:val="7DFE1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157F42"/>
    <w:multiLevelType w:val="multilevel"/>
    <w:tmpl w:val="9180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8232D2"/>
    <w:multiLevelType w:val="multilevel"/>
    <w:tmpl w:val="9C14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3573C8"/>
    <w:multiLevelType w:val="multilevel"/>
    <w:tmpl w:val="32F2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AF2317"/>
    <w:multiLevelType w:val="multilevel"/>
    <w:tmpl w:val="A91AC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7D52941"/>
    <w:multiLevelType w:val="multilevel"/>
    <w:tmpl w:val="B6C40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4740B7"/>
    <w:multiLevelType w:val="multilevel"/>
    <w:tmpl w:val="CF56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F40542"/>
    <w:multiLevelType w:val="multilevel"/>
    <w:tmpl w:val="BE5C5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FD7550B"/>
    <w:multiLevelType w:val="multilevel"/>
    <w:tmpl w:val="7C0A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C16796"/>
    <w:multiLevelType w:val="multilevel"/>
    <w:tmpl w:val="4DA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DA2111"/>
    <w:multiLevelType w:val="multilevel"/>
    <w:tmpl w:val="9CE6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DE5819"/>
    <w:multiLevelType w:val="multilevel"/>
    <w:tmpl w:val="0494F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5FF1F8D"/>
    <w:multiLevelType w:val="multilevel"/>
    <w:tmpl w:val="1332C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784F80"/>
    <w:multiLevelType w:val="multilevel"/>
    <w:tmpl w:val="4B72D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CB62D44"/>
    <w:multiLevelType w:val="multilevel"/>
    <w:tmpl w:val="8C48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BC0AEE"/>
    <w:multiLevelType w:val="multilevel"/>
    <w:tmpl w:val="D7B02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1C36F83"/>
    <w:multiLevelType w:val="multilevel"/>
    <w:tmpl w:val="9574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546BF"/>
    <w:multiLevelType w:val="multilevel"/>
    <w:tmpl w:val="8974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C6392"/>
    <w:multiLevelType w:val="multilevel"/>
    <w:tmpl w:val="44B2C9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3D06878"/>
    <w:multiLevelType w:val="multilevel"/>
    <w:tmpl w:val="1E608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8CE040D"/>
    <w:multiLevelType w:val="multilevel"/>
    <w:tmpl w:val="4860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95863"/>
    <w:multiLevelType w:val="multilevel"/>
    <w:tmpl w:val="526C5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F08634E"/>
    <w:multiLevelType w:val="multilevel"/>
    <w:tmpl w:val="09D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82CC8"/>
    <w:multiLevelType w:val="multilevel"/>
    <w:tmpl w:val="86829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60611FC"/>
    <w:multiLevelType w:val="multilevel"/>
    <w:tmpl w:val="609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D7120"/>
    <w:multiLevelType w:val="multilevel"/>
    <w:tmpl w:val="46C68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7FC3462"/>
    <w:multiLevelType w:val="multilevel"/>
    <w:tmpl w:val="B9C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AD717B"/>
    <w:multiLevelType w:val="multilevel"/>
    <w:tmpl w:val="90D6E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1815C39"/>
    <w:multiLevelType w:val="multilevel"/>
    <w:tmpl w:val="85082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25532F9"/>
    <w:multiLevelType w:val="multilevel"/>
    <w:tmpl w:val="798690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577640C"/>
    <w:multiLevelType w:val="multilevel"/>
    <w:tmpl w:val="DDFED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57E5902"/>
    <w:multiLevelType w:val="multilevel"/>
    <w:tmpl w:val="ED9E8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B65087"/>
    <w:multiLevelType w:val="multilevel"/>
    <w:tmpl w:val="1B32D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9C6251A"/>
    <w:multiLevelType w:val="multilevel"/>
    <w:tmpl w:val="11D4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9C28CA"/>
    <w:multiLevelType w:val="multilevel"/>
    <w:tmpl w:val="1FB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4C311D"/>
    <w:multiLevelType w:val="multilevel"/>
    <w:tmpl w:val="EB16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E31E33"/>
    <w:multiLevelType w:val="multilevel"/>
    <w:tmpl w:val="7502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3446B"/>
    <w:multiLevelType w:val="multilevel"/>
    <w:tmpl w:val="F3A21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7AF3B12"/>
    <w:multiLevelType w:val="multilevel"/>
    <w:tmpl w:val="E6A88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7905669">
    <w:abstractNumId w:val="12"/>
  </w:num>
  <w:num w:numId="2" w16cid:durableId="1793280021">
    <w:abstractNumId w:val="9"/>
  </w:num>
  <w:num w:numId="3" w16cid:durableId="278880039">
    <w:abstractNumId w:val="13"/>
  </w:num>
  <w:num w:numId="4" w16cid:durableId="989138816">
    <w:abstractNumId w:val="17"/>
  </w:num>
  <w:num w:numId="5" w16cid:durableId="1291401252">
    <w:abstractNumId w:val="33"/>
  </w:num>
  <w:num w:numId="6" w16cid:durableId="783962554">
    <w:abstractNumId w:val="4"/>
  </w:num>
  <w:num w:numId="7" w16cid:durableId="294802346">
    <w:abstractNumId w:val="15"/>
  </w:num>
  <w:num w:numId="8" w16cid:durableId="532034485">
    <w:abstractNumId w:val="32"/>
  </w:num>
  <w:num w:numId="9" w16cid:durableId="1356535204">
    <w:abstractNumId w:val="29"/>
  </w:num>
  <w:num w:numId="10" w16cid:durableId="609052411">
    <w:abstractNumId w:val="40"/>
  </w:num>
  <w:num w:numId="11" w16cid:durableId="48723552">
    <w:abstractNumId w:val="39"/>
  </w:num>
  <w:num w:numId="12" w16cid:durableId="712729687">
    <w:abstractNumId w:val="8"/>
  </w:num>
  <w:num w:numId="13" w16cid:durableId="2104564321">
    <w:abstractNumId w:val="23"/>
  </w:num>
  <w:num w:numId="14" w16cid:durableId="584535952">
    <w:abstractNumId w:val="20"/>
  </w:num>
  <w:num w:numId="15" w16cid:durableId="1693410237">
    <w:abstractNumId w:val="0"/>
  </w:num>
  <w:num w:numId="16" w16cid:durableId="495539127">
    <w:abstractNumId w:val="6"/>
  </w:num>
  <w:num w:numId="17" w16cid:durableId="1305427957">
    <w:abstractNumId w:val="28"/>
  </w:num>
  <w:num w:numId="18" w16cid:durableId="1333333434">
    <w:abstractNumId w:val="34"/>
  </w:num>
  <w:num w:numId="19" w16cid:durableId="704520074">
    <w:abstractNumId w:val="27"/>
  </w:num>
  <w:num w:numId="20" w16cid:durableId="1106273078">
    <w:abstractNumId w:val="14"/>
  </w:num>
  <w:num w:numId="21" w16cid:durableId="1525368123">
    <w:abstractNumId w:val="31"/>
  </w:num>
  <w:num w:numId="22" w16cid:durableId="1574468582">
    <w:abstractNumId w:val="21"/>
  </w:num>
  <w:num w:numId="23" w16cid:durableId="855391170">
    <w:abstractNumId w:val="36"/>
  </w:num>
  <w:num w:numId="24" w16cid:durableId="2125885690">
    <w:abstractNumId w:val="25"/>
  </w:num>
  <w:num w:numId="25" w16cid:durableId="2100364957">
    <w:abstractNumId w:val="2"/>
  </w:num>
  <w:num w:numId="26" w16cid:durableId="1237938390">
    <w:abstractNumId w:val="30"/>
  </w:num>
  <w:num w:numId="27" w16cid:durableId="1666661233">
    <w:abstractNumId w:val="7"/>
  </w:num>
  <w:num w:numId="28" w16cid:durableId="527185458">
    <w:abstractNumId w:val="16"/>
  </w:num>
  <w:num w:numId="29" w16cid:durableId="1178351510">
    <w:abstractNumId w:val="35"/>
  </w:num>
  <w:num w:numId="30" w16cid:durableId="1356611871">
    <w:abstractNumId w:val="22"/>
  </w:num>
  <w:num w:numId="31" w16cid:durableId="49034335">
    <w:abstractNumId w:val="5"/>
  </w:num>
  <w:num w:numId="32" w16cid:durableId="237325071">
    <w:abstractNumId w:val="37"/>
  </w:num>
  <w:num w:numId="33" w16cid:durableId="1623614093">
    <w:abstractNumId w:val="24"/>
  </w:num>
  <w:num w:numId="34" w16cid:durableId="978456126">
    <w:abstractNumId w:val="11"/>
  </w:num>
  <w:num w:numId="35" w16cid:durableId="1832329674">
    <w:abstractNumId w:val="10"/>
  </w:num>
  <w:num w:numId="36" w16cid:durableId="1506939661">
    <w:abstractNumId w:val="38"/>
  </w:num>
  <w:num w:numId="37" w16cid:durableId="1414429568">
    <w:abstractNumId w:val="1"/>
  </w:num>
  <w:num w:numId="38" w16cid:durableId="1770002372">
    <w:abstractNumId w:val="19"/>
  </w:num>
  <w:num w:numId="39" w16cid:durableId="1328634834">
    <w:abstractNumId w:val="3"/>
  </w:num>
  <w:num w:numId="40" w16cid:durableId="995449135">
    <w:abstractNumId w:val="26"/>
  </w:num>
  <w:num w:numId="41" w16cid:durableId="5912763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33"/>
    <w:rsid w:val="002A6D0A"/>
    <w:rsid w:val="004E1A33"/>
    <w:rsid w:val="00F442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67D0"/>
  <w15:chartTrackingRefBased/>
  <w15:docId w15:val="{6C4891B3-D85E-4827-930F-288FA82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A33"/>
    <w:rPr>
      <w:rFonts w:eastAsiaTheme="majorEastAsia" w:cstheme="majorBidi"/>
      <w:color w:val="272727" w:themeColor="text1" w:themeTint="D8"/>
    </w:rPr>
  </w:style>
  <w:style w:type="paragraph" w:styleId="Title">
    <w:name w:val="Title"/>
    <w:basedOn w:val="Normal"/>
    <w:next w:val="Normal"/>
    <w:link w:val="TitleChar"/>
    <w:uiPriority w:val="10"/>
    <w:qFormat/>
    <w:rsid w:val="004E1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A33"/>
    <w:pPr>
      <w:spacing w:before="160"/>
      <w:jc w:val="center"/>
    </w:pPr>
    <w:rPr>
      <w:i/>
      <w:iCs/>
      <w:color w:val="404040" w:themeColor="text1" w:themeTint="BF"/>
    </w:rPr>
  </w:style>
  <w:style w:type="character" w:customStyle="1" w:styleId="QuoteChar">
    <w:name w:val="Quote Char"/>
    <w:basedOn w:val="DefaultParagraphFont"/>
    <w:link w:val="Quote"/>
    <w:uiPriority w:val="29"/>
    <w:rsid w:val="004E1A33"/>
    <w:rPr>
      <w:i/>
      <w:iCs/>
      <w:color w:val="404040" w:themeColor="text1" w:themeTint="BF"/>
    </w:rPr>
  </w:style>
  <w:style w:type="paragraph" w:styleId="ListParagraph">
    <w:name w:val="List Paragraph"/>
    <w:basedOn w:val="Normal"/>
    <w:uiPriority w:val="34"/>
    <w:qFormat/>
    <w:rsid w:val="004E1A33"/>
    <w:pPr>
      <w:ind w:left="720"/>
      <w:contextualSpacing/>
    </w:pPr>
  </w:style>
  <w:style w:type="character" w:styleId="IntenseEmphasis">
    <w:name w:val="Intense Emphasis"/>
    <w:basedOn w:val="DefaultParagraphFont"/>
    <w:uiPriority w:val="21"/>
    <w:qFormat/>
    <w:rsid w:val="004E1A33"/>
    <w:rPr>
      <w:i/>
      <w:iCs/>
      <w:color w:val="0F4761" w:themeColor="accent1" w:themeShade="BF"/>
    </w:rPr>
  </w:style>
  <w:style w:type="paragraph" w:styleId="IntenseQuote">
    <w:name w:val="Intense Quote"/>
    <w:basedOn w:val="Normal"/>
    <w:next w:val="Normal"/>
    <w:link w:val="IntenseQuoteChar"/>
    <w:uiPriority w:val="30"/>
    <w:qFormat/>
    <w:rsid w:val="004E1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A33"/>
    <w:rPr>
      <w:i/>
      <w:iCs/>
      <w:color w:val="0F4761" w:themeColor="accent1" w:themeShade="BF"/>
    </w:rPr>
  </w:style>
  <w:style w:type="character" w:styleId="IntenseReference">
    <w:name w:val="Intense Reference"/>
    <w:basedOn w:val="DefaultParagraphFont"/>
    <w:uiPriority w:val="32"/>
    <w:qFormat/>
    <w:rsid w:val="004E1A33"/>
    <w:rPr>
      <w:b/>
      <w:bCs/>
      <w:smallCaps/>
      <w:color w:val="0F4761" w:themeColor="accent1" w:themeShade="BF"/>
      <w:spacing w:val="5"/>
    </w:rPr>
  </w:style>
  <w:style w:type="character" w:styleId="Hyperlink">
    <w:name w:val="Hyperlink"/>
    <w:basedOn w:val="DefaultParagraphFont"/>
    <w:uiPriority w:val="99"/>
    <w:unhideWhenUsed/>
    <w:rsid w:val="004E1A33"/>
    <w:rPr>
      <w:color w:val="467886" w:themeColor="hyperlink"/>
      <w:u w:val="single"/>
    </w:rPr>
  </w:style>
  <w:style w:type="character" w:styleId="UnresolvedMention">
    <w:name w:val="Unresolved Mention"/>
    <w:basedOn w:val="DefaultParagraphFont"/>
    <w:uiPriority w:val="99"/>
    <w:semiHidden/>
    <w:unhideWhenUsed/>
    <w:rsid w:val="004E1A33"/>
    <w:rPr>
      <w:color w:val="605E5C"/>
      <w:shd w:val="clear" w:color="auto" w:fill="E1DFDD"/>
    </w:rPr>
  </w:style>
  <w:style w:type="character" w:styleId="FollowedHyperlink">
    <w:name w:val="FollowedHyperlink"/>
    <w:basedOn w:val="DefaultParagraphFont"/>
    <w:uiPriority w:val="99"/>
    <w:semiHidden/>
    <w:unhideWhenUsed/>
    <w:rsid w:val="002A6D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dorintelligence.com/industry-reports/iot-microcontroller-market?utm_source=globenewswire" TargetMode="External"/><Relationship Id="rId13" Type="http://schemas.openxmlformats.org/officeDocument/2006/relationships/hyperlink" Target="mailto:media@mordorintelligence.com" TargetMode="External"/><Relationship Id="rId3" Type="http://schemas.openxmlformats.org/officeDocument/2006/relationships/settings" Target="settings.xml"/><Relationship Id="rId7" Type="http://schemas.openxmlformats.org/officeDocument/2006/relationships/hyperlink" Target="https://www.mordorintelligence.com/industry-reports/microcontroller-mcu-market?utm_source=globenewswire" TargetMode="External"/><Relationship Id="rId12" Type="http://schemas.openxmlformats.org/officeDocument/2006/relationships/hyperlink" Target="https://www.mordorintelligence.com/market-analysis/technology-media-and-telecom?utm_source=globenewswi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ordorintelligence.com/industry-reports/industry-4-0-market?utm_source=globenewswire" TargetMode="External"/><Relationship Id="rId11" Type="http://schemas.openxmlformats.org/officeDocument/2006/relationships/hyperlink" Target="https://www.mordorintelligence.com/industry-reports/internet-of-cars-market-industry?utm_source=globenewswire" TargetMode="External"/><Relationship Id="rId5" Type="http://schemas.openxmlformats.org/officeDocument/2006/relationships/hyperlink" Target="https://www.mordorintelligence.com/industry-reports/iot-microcontroller-market?utm_source=globenewswire" TargetMode="External"/><Relationship Id="rId15" Type="http://schemas.openxmlformats.org/officeDocument/2006/relationships/fontTable" Target="fontTable.xml"/><Relationship Id="rId10" Type="http://schemas.openxmlformats.org/officeDocument/2006/relationships/hyperlink" Target="https://www.mordorintelligence.com/industry-reports/integrated-circuits-market?utm_source=globenewswire" TargetMode="External"/><Relationship Id="rId4" Type="http://schemas.openxmlformats.org/officeDocument/2006/relationships/webSettings" Target="webSettings.xml"/><Relationship Id="rId9" Type="http://schemas.openxmlformats.org/officeDocument/2006/relationships/hyperlink" Target="https://www.mordorintelligence.com/industry-reports/5g-iot-market?utm_source=globenewswire" TargetMode="External"/><Relationship Id="rId14" Type="http://schemas.openxmlformats.org/officeDocument/2006/relationships/hyperlink" Target="https://www.mordorintelligenc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Kavitha Rajasekaran</dc:creator>
  <cp:keywords/>
  <dc:description/>
  <cp:lastModifiedBy>Kavitha Rajasekaran</cp:lastModifiedBy>
  <cp:revision>2</cp:revision>
  <dcterms:created xsi:type="dcterms:W3CDTF">2025-09-16T06:07:00Z</dcterms:created>
  <dcterms:modified xsi:type="dcterms:W3CDTF">2025-09-16T06:10:00Z</dcterms:modified>
</cp:coreProperties>
</file>