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6CC5" w14:textId="39CE0036" w:rsidR="009549C3" w:rsidRPr="00BE1486" w:rsidRDefault="009549C3"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 xml:space="preserve"> </w:t>
      </w:r>
      <w:r w:rsidRPr="00BE1486">
        <w:rPr>
          <w:rFonts w:asciiTheme="minorHAnsi" w:hAnsiTheme="minorHAnsi" w:cstheme="minorHAnsi"/>
          <w:noProof/>
          <w:sz w:val="21"/>
          <w:szCs w:val="21"/>
          <w:lang w:val="en-US"/>
        </w:rPr>
        <w:drawing>
          <wp:inline distT="0" distB="0" distL="0" distR="0" wp14:anchorId="2EEAF37B" wp14:editId="20CC2704">
            <wp:extent cx="1654306" cy="1173269"/>
            <wp:effectExtent l="0" t="0" r="0" b="0"/>
            <wp:docPr id="95408324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3243"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417" cy="1229376"/>
                    </a:xfrm>
                    <a:prstGeom prst="rect">
                      <a:avLst/>
                    </a:prstGeom>
                  </pic:spPr>
                </pic:pic>
              </a:graphicData>
            </a:graphic>
          </wp:inline>
        </w:drawing>
      </w:r>
    </w:p>
    <w:p w14:paraId="282062DE" w14:textId="047AF19B" w:rsidR="005F3B09" w:rsidRDefault="00EF72AC" w:rsidP="00DE6131">
      <w:pPr>
        <w:rPr>
          <w:rFonts w:asciiTheme="minorHAnsi" w:hAnsiTheme="minorHAnsi" w:cstheme="minorHAnsi"/>
          <w:b/>
          <w:bCs/>
          <w:sz w:val="21"/>
          <w:szCs w:val="21"/>
          <w:lang w:val="en-US"/>
        </w:rPr>
      </w:pPr>
      <w:r w:rsidRPr="00BE1486">
        <w:rPr>
          <w:rFonts w:asciiTheme="minorHAnsi" w:hAnsiTheme="minorHAnsi" w:cstheme="minorHAnsi"/>
          <w:b/>
          <w:bCs/>
          <w:sz w:val="21"/>
          <w:szCs w:val="21"/>
          <w:lang w:val="en-US"/>
        </w:rPr>
        <w:t xml:space="preserve">Press release </w:t>
      </w:r>
    </w:p>
    <w:p w14:paraId="3705470C" w14:textId="77777777" w:rsidR="002625B8" w:rsidRDefault="002625B8" w:rsidP="002625B8">
      <w:pPr>
        <w:rPr>
          <w:rFonts w:ascii="Aptos" w:hAnsi="Aptos"/>
          <w:color w:val="212121"/>
        </w:rPr>
      </w:pPr>
      <w:r>
        <w:rPr>
          <w:rFonts w:ascii="Aptos" w:hAnsi="Aptos"/>
          <w:color w:val="212121"/>
        </w:rPr>
        <w:t> </w:t>
      </w:r>
    </w:p>
    <w:p w14:paraId="6F7A0EC0" w14:textId="01BF2348" w:rsidR="00583D88" w:rsidRDefault="00583D88" w:rsidP="00DE6131">
      <w:pPr>
        <w:rPr>
          <w:rFonts w:asciiTheme="minorHAnsi" w:hAnsiTheme="minorHAnsi" w:cstheme="minorHAnsi"/>
          <w:b/>
          <w:bCs/>
          <w:sz w:val="28"/>
          <w:szCs w:val="28"/>
          <w:lang w:val="en-US"/>
        </w:rPr>
      </w:pPr>
      <w:bookmarkStart w:id="0" w:name="OLE_LINK1"/>
      <w:r w:rsidRPr="00BE1486">
        <w:rPr>
          <w:rFonts w:asciiTheme="minorHAnsi" w:hAnsiTheme="minorHAnsi" w:cstheme="minorHAnsi"/>
          <w:b/>
          <w:bCs/>
          <w:sz w:val="28"/>
          <w:szCs w:val="28"/>
          <w:lang w:val="en-US"/>
        </w:rPr>
        <w:t xml:space="preserve">Gogo </w:t>
      </w:r>
      <w:r w:rsidR="00B44C25">
        <w:rPr>
          <w:rFonts w:asciiTheme="minorHAnsi" w:hAnsiTheme="minorHAnsi" w:cstheme="minorHAnsi"/>
          <w:b/>
          <w:bCs/>
          <w:sz w:val="28"/>
          <w:szCs w:val="28"/>
          <w:lang w:val="en-US"/>
        </w:rPr>
        <w:t>confirms</w:t>
      </w:r>
      <w:r w:rsidR="005C2F8F" w:rsidRPr="00BE1486">
        <w:rPr>
          <w:rFonts w:asciiTheme="minorHAnsi" w:hAnsiTheme="minorHAnsi" w:cstheme="minorHAnsi"/>
          <w:b/>
          <w:bCs/>
          <w:sz w:val="28"/>
          <w:szCs w:val="28"/>
          <w:lang w:val="en-US"/>
        </w:rPr>
        <w:t xml:space="preserve"> </w:t>
      </w:r>
      <w:r w:rsidR="00593700" w:rsidRPr="00BE1486">
        <w:rPr>
          <w:rFonts w:asciiTheme="minorHAnsi" w:hAnsiTheme="minorHAnsi" w:cstheme="minorHAnsi"/>
          <w:b/>
          <w:bCs/>
          <w:sz w:val="28"/>
          <w:szCs w:val="28"/>
          <w:lang w:val="en-US"/>
        </w:rPr>
        <w:t>next</w:t>
      </w:r>
      <w:r w:rsidR="001863BA">
        <w:rPr>
          <w:rFonts w:asciiTheme="minorHAnsi" w:hAnsiTheme="minorHAnsi" w:cstheme="minorHAnsi"/>
          <w:b/>
          <w:bCs/>
          <w:sz w:val="28"/>
          <w:szCs w:val="28"/>
          <w:lang w:val="en-US"/>
        </w:rPr>
        <w:t>-</w:t>
      </w:r>
      <w:r w:rsidR="00593700" w:rsidRPr="00BE1486">
        <w:rPr>
          <w:rFonts w:asciiTheme="minorHAnsi" w:hAnsiTheme="minorHAnsi" w:cstheme="minorHAnsi"/>
          <w:b/>
          <w:bCs/>
          <w:sz w:val="28"/>
          <w:szCs w:val="28"/>
          <w:lang w:val="en-US"/>
        </w:rPr>
        <w:t xml:space="preserve">generation air-to-ground </w:t>
      </w:r>
      <w:r w:rsidR="00B44C25">
        <w:rPr>
          <w:rFonts w:asciiTheme="minorHAnsi" w:hAnsiTheme="minorHAnsi" w:cstheme="minorHAnsi"/>
          <w:b/>
          <w:bCs/>
          <w:sz w:val="28"/>
          <w:szCs w:val="28"/>
          <w:lang w:val="en-US"/>
        </w:rPr>
        <w:t>5G</w:t>
      </w:r>
      <w:r w:rsidR="00297B71">
        <w:rPr>
          <w:rFonts w:asciiTheme="minorHAnsi" w:hAnsiTheme="minorHAnsi" w:cstheme="minorHAnsi"/>
          <w:b/>
          <w:bCs/>
          <w:sz w:val="28"/>
          <w:szCs w:val="28"/>
          <w:lang w:val="en-US"/>
        </w:rPr>
        <w:t xml:space="preserve"> now</w:t>
      </w:r>
      <w:r w:rsidR="00CF4CED">
        <w:rPr>
          <w:rFonts w:asciiTheme="minorHAnsi" w:hAnsiTheme="minorHAnsi" w:cstheme="minorHAnsi"/>
          <w:b/>
          <w:bCs/>
          <w:sz w:val="28"/>
          <w:szCs w:val="28"/>
          <w:lang w:val="en-US"/>
        </w:rPr>
        <w:t xml:space="preserve"> launched</w:t>
      </w:r>
      <w:r w:rsidR="00B44C25">
        <w:rPr>
          <w:rFonts w:asciiTheme="minorHAnsi" w:hAnsiTheme="minorHAnsi" w:cstheme="minorHAnsi"/>
          <w:b/>
          <w:bCs/>
          <w:sz w:val="28"/>
          <w:szCs w:val="28"/>
          <w:lang w:val="en-US"/>
        </w:rPr>
        <w:t>.</w:t>
      </w:r>
    </w:p>
    <w:p w14:paraId="4B6B4F4F" w14:textId="4C0A0032" w:rsidR="00B44C25" w:rsidRDefault="00B44C25" w:rsidP="00DE6131">
      <w:pPr>
        <w:rPr>
          <w:rFonts w:asciiTheme="minorHAnsi" w:hAnsiTheme="minorHAnsi" w:cstheme="minorHAnsi"/>
          <w:b/>
          <w:bCs/>
          <w:lang w:val="en-US"/>
        </w:rPr>
      </w:pPr>
      <w:r>
        <w:rPr>
          <w:rFonts w:asciiTheme="minorHAnsi" w:hAnsiTheme="minorHAnsi" w:cstheme="minorHAnsi"/>
          <w:b/>
          <w:bCs/>
          <w:lang w:val="en-US"/>
        </w:rPr>
        <w:t>Flight tests prove the power and efficacy of Gogo ATG broadband network.</w:t>
      </w:r>
    </w:p>
    <w:p w14:paraId="6D453C8B" w14:textId="77777777" w:rsidR="00583D88" w:rsidRPr="00BE1486" w:rsidRDefault="00583D88" w:rsidP="00DE6131">
      <w:pPr>
        <w:rPr>
          <w:rFonts w:asciiTheme="minorHAnsi" w:hAnsiTheme="minorHAnsi" w:cstheme="minorHAnsi"/>
          <w:sz w:val="21"/>
          <w:szCs w:val="21"/>
          <w:lang w:val="en-US"/>
        </w:rPr>
      </w:pPr>
    </w:p>
    <w:bookmarkEnd w:id="0"/>
    <w:p w14:paraId="3236D900" w14:textId="2779F365" w:rsidR="00B44C25" w:rsidRDefault="00583D88" w:rsidP="001E186B">
      <w:pPr>
        <w:rPr>
          <w:rFonts w:asciiTheme="minorHAnsi" w:hAnsiTheme="minorHAnsi" w:cstheme="minorHAnsi"/>
          <w:color w:val="000000" w:themeColor="text1"/>
          <w:sz w:val="21"/>
          <w:szCs w:val="21"/>
        </w:rPr>
      </w:pPr>
      <w:r w:rsidRPr="005305B0">
        <w:rPr>
          <w:rFonts w:asciiTheme="minorHAnsi" w:hAnsiTheme="minorHAnsi" w:cstheme="minorHAnsi"/>
          <w:b/>
          <w:bCs/>
          <w:sz w:val="21"/>
          <w:szCs w:val="21"/>
          <w:lang w:val="en-US"/>
        </w:rPr>
        <w:t xml:space="preserve">Broomfield, CO./ </w:t>
      </w:r>
      <w:r w:rsidR="00B44C25" w:rsidRPr="005305B0">
        <w:rPr>
          <w:rFonts w:asciiTheme="minorHAnsi" w:hAnsiTheme="minorHAnsi" w:cstheme="minorHAnsi"/>
          <w:b/>
          <w:bCs/>
          <w:color w:val="000000" w:themeColor="text1"/>
          <w:sz w:val="21"/>
          <w:szCs w:val="21"/>
          <w:lang w:val="en-US"/>
        </w:rPr>
        <w:t>29 December</w:t>
      </w:r>
      <w:r w:rsidR="001F1D0A" w:rsidRPr="005305B0">
        <w:rPr>
          <w:rFonts w:asciiTheme="minorHAnsi" w:hAnsiTheme="minorHAnsi" w:cstheme="minorHAnsi"/>
          <w:b/>
          <w:bCs/>
          <w:color w:val="000000" w:themeColor="text1"/>
          <w:sz w:val="21"/>
          <w:szCs w:val="21"/>
          <w:lang w:val="en-US"/>
        </w:rPr>
        <w:t xml:space="preserve"> </w:t>
      </w:r>
      <w:r w:rsidRPr="005305B0">
        <w:rPr>
          <w:rFonts w:asciiTheme="minorHAnsi" w:hAnsiTheme="minorHAnsi" w:cstheme="minorHAnsi"/>
          <w:b/>
          <w:bCs/>
          <w:color w:val="000000" w:themeColor="text1"/>
          <w:sz w:val="21"/>
          <w:szCs w:val="21"/>
          <w:lang w:val="en-US"/>
        </w:rPr>
        <w:t xml:space="preserve">2025 </w:t>
      </w:r>
      <w:r w:rsidRPr="005305B0">
        <w:rPr>
          <w:rFonts w:asciiTheme="minorHAnsi" w:hAnsiTheme="minorHAnsi" w:cstheme="minorHAnsi"/>
          <w:b/>
          <w:bCs/>
          <w:sz w:val="21"/>
          <w:szCs w:val="21"/>
          <w:lang w:val="en-US"/>
        </w:rPr>
        <w:t xml:space="preserve">– </w:t>
      </w:r>
      <w:hyperlink r:id="rId11" w:history="1">
        <w:r w:rsidR="009D23F7" w:rsidRPr="00426306">
          <w:rPr>
            <w:rStyle w:val="Hyperlink"/>
            <w:rFonts w:asciiTheme="minorHAnsi" w:hAnsiTheme="minorHAnsi" w:cstheme="minorHAnsi"/>
            <w:color w:val="auto"/>
            <w:sz w:val="21"/>
            <w:szCs w:val="21"/>
            <w:lang w:val="en-US"/>
          </w:rPr>
          <w:t>Gogo</w:t>
        </w:r>
      </w:hyperlink>
      <w:r w:rsidR="009D23F7" w:rsidRPr="00426306">
        <w:rPr>
          <w:rFonts w:asciiTheme="minorHAnsi" w:hAnsiTheme="minorHAnsi" w:cstheme="minorHAnsi"/>
          <w:sz w:val="21"/>
          <w:szCs w:val="21"/>
          <w:lang w:val="en-US"/>
        </w:rPr>
        <w:t xml:space="preserve"> (NASDAQ: GOGO) </w:t>
      </w:r>
      <w:r w:rsidR="005C2F8F" w:rsidRPr="00426306">
        <w:rPr>
          <w:rFonts w:asciiTheme="minorHAnsi" w:hAnsiTheme="minorHAnsi" w:cstheme="minorHAnsi"/>
          <w:sz w:val="21"/>
          <w:szCs w:val="21"/>
          <w:lang w:val="en-US"/>
        </w:rPr>
        <w:t xml:space="preserve">has </w:t>
      </w:r>
      <w:r w:rsidR="00B44C25" w:rsidRPr="00426306">
        <w:rPr>
          <w:rFonts w:asciiTheme="minorHAnsi" w:hAnsiTheme="minorHAnsi" w:cstheme="minorHAnsi"/>
          <w:sz w:val="21"/>
          <w:szCs w:val="21"/>
          <w:lang w:val="en-US"/>
        </w:rPr>
        <w:t>successfully completed flight</w:t>
      </w:r>
      <w:r w:rsidR="005C2F8F" w:rsidRPr="00426306">
        <w:rPr>
          <w:rFonts w:asciiTheme="minorHAnsi" w:hAnsiTheme="minorHAnsi" w:cstheme="minorHAnsi"/>
          <w:sz w:val="21"/>
          <w:szCs w:val="21"/>
          <w:lang w:val="en-US"/>
        </w:rPr>
        <w:t xml:space="preserve"> testing</w:t>
      </w:r>
      <w:r w:rsidR="00571A44" w:rsidRPr="00426306">
        <w:rPr>
          <w:rFonts w:asciiTheme="minorHAnsi" w:hAnsiTheme="minorHAnsi" w:cstheme="minorHAnsi"/>
          <w:sz w:val="21"/>
          <w:szCs w:val="21"/>
          <w:lang w:val="en-US"/>
        </w:rPr>
        <w:t xml:space="preserve"> </w:t>
      </w:r>
      <w:r w:rsidR="00571A44" w:rsidRPr="00426306">
        <w:rPr>
          <w:rFonts w:asciiTheme="minorHAnsi" w:hAnsiTheme="minorHAnsi" w:cstheme="minorHAnsi"/>
          <w:color w:val="000000" w:themeColor="text1"/>
          <w:sz w:val="21"/>
          <w:szCs w:val="21"/>
          <w:lang w:val="en-US"/>
        </w:rPr>
        <w:t>and validation of</w:t>
      </w:r>
      <w:r w:rsidR="005C2F8F" w:rsidRPr="00426306">
        <w:rPr>
          <w:rFonts w:asciiTheme="minorHAnsi" w:hAnsiTheme="minorHAnsi" w:cstheme="minorHAnsi"/>
          <w:color w:val="000000" w:themeColor="text1"/>
          <w:sz w:val="21"/>
          <w:szCs w:val="21"/>
          <w:lang w:val="en-US"/>
        </w:rPr>
        <w:t xml:space="preserve"> its 5G air-to-ground</w:t>
      </w:r>
      <w:r w:rsidR="00B44C25" w:rsidRPr="00426306">
        <w:rPr>
          <w:rFonts w:asciiTheme="minorHAnsi" w:hAnsiTheme="minorHAnsi" w:cstheme="minorHAnsi"/>
          <w:color w:val="000000" w:themeColor="text1"/>
          <w:sz w:val="21"/>
          <w:szCs w:val="21"/>
          <w:lang w:val="en-US"/>
        </w:rPr>
        <w:t xml:space="preserve"> (ATG)</w:t>
      </w:r>
      <w:r w:rsidR="005C2F8F" w:rsidRPr="00426306">
        <w:rPr>
          <w:rFonts w:asciiTheme="minorHAnsi" w:hAnsiTheme="minorHAnsi" w:cstheme="minorHAnsi"/>
          <w:color w:val="000000" w:themeColor="text1"/>
          <w:sz w:val="21"/>
          <w:szCs w:val="21"/>
          <w:lang w:val="en-US"/>
        </w:rPr>
        <w:t xml:space="preserve"> connectivity network for </w:t>
      </w:r>
      <w:r w:rsidR="003114A6" w:rsidRPr="00426306">
        <w:rPr>
          <w:rFonts w:asciiTheme="minorHAnsi" w:hAnsiTheme="minorHAnsi" w:cstheme="minorHAnsi"/>
          <w:color w:val="000000" w:themeColor="text1"/>
          <w:sz w:val="21"/>
          <w:szCs w:val="21"/>
          <w:lang w:val="en-US"/>
        </w:rPr>
        <w:t>North American</w:t>
      </w:r>
      <w:r w:rsidR="005C2F8F" w:rsidRPr="00426306">
        <w:rPr>
          <w:rFonts w:asciiTheme="minorHAnsi" w:hAnsiTheme="minorHAnsi" w:cstheme="minorHAnsi"/>
          <w:color w:val="000000" w:themeColor="text1"/>
          <w:sz w:val="21"/>
          <w:szCs w:val="21"/>
          <w:lang w:val="en-US"/>
        </w:rPr>
        <w:t xml:space="preserve"> customers</w:t>
      </w:r>
      <w:r w:rsidR="009D23F7" w:rsidRPr="00426306">
        <w:rPr>
          <w:rFonts w:asciiTheme="minorHAnsi" w:hAnsiTheme="minorHAnsi" w:cstheme="minorHAnsi"/>
          <w:color w:val="000000" w:themeColor="text1"/>
          <w:sz w:val="21"/>
          <w:szCs w:val="21"/>
          <w:lang w:val="en-US"/>
        </w:rPr>
        <w:t xml:space="preserve">. </w:t>
      </w:r>
      <w:r w:rsidR="00B44C25" w:rsidRPr="00426306">
        <w:rPr>
          <w:rFonts w:asciiTheme="minorHAnsi" w:hAnsiTheme="minorHAnsi" w:cstheme="minorHAnsi"/>
          <w:color w:val="000000" w:themeColor="text1"/>
          <w:sz w:val="21"/>
          <w:szCs w:val="21"/>
        </w:rPr>
        <w:t xml:space="preserve">The test </w:t>
      </w:r>
      <w:r w:rsidR="003114A6" w:rsidRPr="00426306">
        <w:rPr>
          <w:rFonts w:asciiTheme="minorHAnsi" w:hAnsiTheme="minorHAnsi" w:cstheme="minorHAnsi"/>
          <w:color w:val="000000" w:themeColor="text1"/>
          <w:sz w:val="21"/>
          <w:szCs w:val="21"/>
        </w:rPr>
        <w:t>team</w:t>
      </w:r>
      <w:r w:rsidR="00B44C25" w:rsidRPr="00426306">
        <w:rPr>
          <w:rFonts w:asciiTheme="minorHAnsi" w:hAnsiTheme="minorHAnsi" w:cstheme="minorHAnsi"/>
          <w:color w:val="000000" w:themeColor="text1"/>
          <w:sz w:val="21"/>
          <w:szCs w:val="21"/>
        </w:rPr>
        <w:t xml:space="preserve"> completed more than</w:t>
      </w:r>
      <w:r w:rsidR="00F81467" w:rsidRPr="00426306">
        <w:rPr>
          <w:rFonts w:asciiTheme="minorHAnsi" w:hAnsiTheme="minorHAnsi" w:cstheme="minorHAnsi"/>
          <w:color w:val="000000" w:themeColor="text1"/>
          <w:sz w:val="21"/>
          <w:szCs w:val="21"/>
        </w:rPr>
        <w:t xml:space="preserve"> 30 </w:t>
      </w:r>
      <w:r w:rsidR="00B44C25" w:rsidRPr="00426306">
        <w:rPr>
          <w:rFonts w:asciiTheme="minorHAnsi" w:hAnsiTheme="minorHAnsi" w:cstheme="minorHAnsi"/>
          <w:color w:val="000000" w:themeColor="text1"/>
          <w:sz w:val="21"/>
          <w:szCs w:val="21"/>
        </w:rPr>
        <w:t xml:space="preserve">hours of flying across </w:t>
      </w:r>
      <w:r w:rsidR="00347314" w:rsidRPr="00426306">
        <w:rPr>
          <w:rFonts w:asciiTheme="minorHAnsi" w:hAnsiTheme="minorHAnsi" w:cstheme="minorHAnsi"/>
          <w:color w:val="000000" w:themeColor="text1"/>
          <w:sz w:val="21"/>
          <w:szCs w:val="21"/>
        </w:rPr>
        <w:t>almost 20</w:t>
      </w:r>
      <w:r w:rsidR="00B44C25" w:rsidRPr="00426306">
        <w:rPr>
          <w:rFonts w:asciiTheme="minorHAnsi" w:hAnsiTheme="minorHAnsi" w:cstheme="minorHAnsi"/>
          <w:color w:val="000000" w:themeColor="text1"/>
          <w:sz w:val="21"/>
          <w:szCs w:val="21"/>
        </w:rPr>
        <w:t xml:space="preserve"> routes to confirm that the full capabilities of the </w:t>
      </w:r>
      <w:r w:rsidR="000B6116" w:rsidRPr="00426306">
        <w:rPr>
          <w:rFonts w:asciiTheme="minorHAnsi" w:hAnsiTheme="minorHAnsi" w:cstheme="minorHAnsi"/>
          <w:color w:val="000000" w:themeColor="text1"/>
          <w:sz w:val="21"/>
          <w:szCs w:val="21"/>
        </w:rPr>
        <w:t xml:space="preserve">first ever </w:t>
      </w:r>
      <w:r w:rsidR="0032527B" w:rsidRPr="00426306">
        <w:rPr>
          <w:rFonts w:asciiTheme="minorHAnsi" w:hAnsiTheme="minorHAnsi" w:cstheme="minorHAnsi"/>
          <w:color w:val="000000" w:themeColor="text1"/>
          <w:sz w:val="21"/>
          <w:szCs w:val="21"/>
        </w:rPr>
        <w:t xml:space="preserve">5G </w:t>
      </w:r>
      <w:r w:rsidR="00B44C25" w:rsidRPr="00426306">
        <w:rPr>
          <w:rFonts w:asciiTheme="minorHAnsi" w:hAnsiTheme="minorHAnsi" w:cstheme="minorHAnsi"/>
          <w:color w:val="000000" w:themeColor="text1"/>
          <w:sz w:val="21"/>
          <w:szCs w:val="21"/>
        </w:rPr>
        <w:t>tower network</w:t>
      </w:r>
      <w:r w:rsidR="008E3D4A" w:rsidRPr="00426306">
        <w:rPr>
          <w:rFonts w:asciiTheme="minorHAnsi" w:hAnsiTheme="minorHAnsi" w:cstheme="minorHAnsi"/>
          <w:color w:val="000000" w:themeColor="text1"/>
          <w:sz w:val="21"/>
          <w:szCs w:val="21"/>
        </w:rPr>
        <w:t xml:space="preserve"> </w:t>
      </w:r>
      <w:r w:rsidR="00B44C25" w:rsidRPr="00426306">
        <w:rPr>
          <w:rFonts w:asciiTheme="minorHAnsi" w:hAnsiTheme="minorHAnsi" w:cstheme="minorHAnsi"/>
          <w:color w:val="000000" w:themeColor="text1"/>
          <w:sz w:val="21"/>
          <w:szCs w:val="21"/>
        </w:rPr>
        <w:t>are ready to deliver high-speed, low-latency connectivity to operators flying in contiguous North America</w:t>
      </w:r>
      <w:r w:rsidR="002B6B41">
        <w:rPr>
          <w:rFonts w:asciiTheme="minorHAnsi" w:hAnsiTheme="minorHAnsi" w:cstheme="minorHAnsi"/>
          <w:color w:val="000000" w:themeColor="text1"/>
          <w:sz w:val="21"/>
          <w:szCs w:val="21"/>
        </w:rPr>
        <w:t xml:space="preserve"> and</w:t>
      </w:r>
      <w:r w:rsidR="00B44C25" w:rsidRPr="00426306">
        <w:rPr>
          <w:rFonts w:asciiTheme="minorHAnsi" w:hAnsiTheme="minorHAnsi" w:cstheme="minorHAnsi"/>
          <w:color w:val="000000" w:themeColor="text1"/>
          <w:sz w:val="21"/>
          <w:szCs w:val="21"/>
        </w:rPr>
        <w:t xml:space="preserve"> Southern Canada </w:t>
      </w:r>
      <w:r w:rsidR="00571A44" w:rsidRPr="00426306">
        <w:rPr>
          <w:rFonts w:asciiTheme="minorHAnsi" w:hAnsiTheme="minorHAnsi" w:cstheme="minorHAnsi"/>
          <w:color w:val="000000" w:themeColor="text1"/>
          <w:sz w:val="21"/>
          <w:szCs w:val="21"/>
        </w:rPr>
        <w:t>in January 2026</w:t>
      </w:r>
      <w:r w:rsidR="00B44C25" w:rsidRPr="00426306">
        <w:rPr>
          <w:rFonts w:asciiTheme="minorHAnsi" w:hAnsiTheme="minorHAnsi" w:cstheme="minorHAnsi"/>
          <w:color w:val="000000" w:themeColor="text1"/>
          <w:sz w:val="21"/>
          <w:szCs w:val="21"/>
        </w:rPr>
        <w:t xml:space="preserve">.  </w:t>
      </w:r>
    </w:p>
    <w:p w14:paraId="17806301" w14:textId="77777777" w:rsidR="002F1A76" w:rsidRDefault="002F1A76" w:rsidP="001E186B">
      <w:pPr>
        <w:rPr>
          <w:rFonts w:asciiTheme="minorHAnsi" w:hAnsiTheme="minorHAnsi" w:cstheme="minorHAnsi"/>
          <w:color w:val="000000" w:themeColor="text1"/>
          <w:sz w:val="21"/>
          <w:szCs w:val="21"/>
        </w:rPr>
      </w:pPr>
    </w:p>
    <w:p w14:paraId="76E781DD" w14:textId="77777777" w:rsidR="002F1A76" w:rsidRPr="00426306" w:rsidRDefault="002F1A76" w:rsidP="002F1A76">
      <w:pPr>
        <w:contextualSpacing/>
        <w:rPr>
          <w:rFonts w:asciiTheme="minorHAnsi" w:hAnsiTheme="minorHAnsi" w:cstheme="minorHAnsi"/>
          <w:color w:val="000000" w:themeColor="text1"/>
          <w:sz w:val="21"/>
          <w:szCs w:val="21"/>
          <w:lang w:val="en-US" w:eastAsia="en-GB"/>
        </w:rPr>
      </w:pPr>
      <w:r w:rsidRPr="00426306">
        <w:rPr>
          <w:rFonts w:asciiTheme="minorHAnsi" w:hAnsiTheme="minorHAnsi" w:cstheme="minorHAnsi"/>
          <w:color w:val="000000" w:themeColor="text1"/>
          <w:sz w:val="21"/>
          <w:szCs w:val="21"/>
          <w:lang w:val="en-US" w:eastAsia="en-GB"/>
        </w:rPr>
        <w:t xml:space="preserve">The comprehensive test campaign optimized well-established techniques to confirm the network's resilience and potential. As the flight tests rolled out several trials, the 5G network delivered high-speed broadband speeds of more than 80Mbps download and 20Mbps upload which allowed streaming, and internet browsing simultaneously. </w:t>
      </w:r>
    </w:p>
    <w:p w14:paraId="3B37EB33" w14:textId="7C53C69E" w:rsidR="00B44C25" w:rsidRPr="00426306" w:rsidRDefault="00A2088A" w:rsidP="00B44C25">
      <w:pPr>
        <w:pStyle w:val="NormalWeb"/>
        <w:rPr>
          <w:rFonts w:asciiTheme="minorHAnsi" w:hAnsiTheme="minorHAnsi" w:cstheme="minorHAnsi"/>
          <w:color w:val="000000" w:themeColor="text1"/>
          <w:sz w:val="21"/>
          <w:szCs w:val="21"/>
        </w:rPr>
      </w:pPr>
      <w:r w:rsidRPr="00426306">
        <w:rPr>
          <w:rFonts w:asciiTheme="minorHAnsi" w:hAnsiTheme="minorHAnsi" w:cstheme="minorHAnsi"/>
          <w:color w:val="212121"/>
          <w:sz w:val="21"/>
          <w:szCs w:val="21"/>
        </w:rPr>
        <w:t xml:space="preserve">With the network meeting </w:t>
      </w:r>
      <w:r w:rsidR="0024003C">
        <w:rPr>
          <w:rFonts w:asciiTheme="minorHAnsi" w:hAnsiTheme="minorHAnsi" w:cstheme="minorHAnsi"/>
          <w:color w:val="212121"/>
          <w:sz w:val="21"/>
          <w:szCs w:val="21"/>
        </w:rPr>
        <w:t>and exceeding</w:t>
      </w:r>
      <w:r w:rsidRPr="00426306">
        <w:rPr>
          <w:rFonts w:asciiTheme="minorHAnsi" w:hAnsiTheme="minorHAnsi" w:cstheme="minorHAnsi"/>
          <w:color w:val="212121"/>
          <w:sz w:val="21"/>
          <w:szCs w:val="21"/>
        </w:rPr>
        <w:t xml:space="preserve"> expectations, Gogo has onboarded its first paying customer, with a further 450 pre-provisioned aircraft </w:t>
      </w:r>
      <w:r w:rsidR="00C80B64">
        <w:rPr>
          <w:rFonts w:asciiTheme="minorHAnsi" w:hAnsiTheme="minorHAnsi" w:cstheme="minorHAnsi"/>
          <w:color w:val="212121"/>
          <w:sz w:val="21"/>
          <w:szCs w:val="21"/>
        </w:rPr>
        <w:t>poised</w:t>
      </w:r>
      <w:r w:rsidRPr="00426306">
        <w:rPr>
          <w:rFonts w:asciiTheme="minorHAnsi" w:hAnsiTheme="minorHAnsi" w:cstheme="minorHAnsi"/>
          <w:color w:val="212121"/>
          <w:sz w:val="21"/>
          <w:szCs w:val="21"/>
        </w:rPr>
        <w:t xml:space="preserve"> to take advantage of the highly anticipated service in January of 2026 and</w:t>
      </w:r>
      <w:r w:rsidR="00AC0A41" w:rsidRPr="00426306">
        <w:rPr>
          <w:rFonts w:asciiTheme="minorHAnsi" w:hAnsiTheme="minorHAnsi" w:cstheme="minorHAnsi"/>
          <w:color w:val="212121"/>
          <w:sz w:val="21"/>
          <w:szCs w:val="21"/>
        </w:rPr>
        <w:t xml:space="preserve"> onwards</w:t>
      </w:r>
      <w:r w:rsidR="001522F0" w:rsidRPr="00426306">
        <w:rPr>
          <w:rFonts w:asciiTheme="minorHAnsi" w:hAnsiTheme="minorHAnsi" w:cstheme="minorHAnsi"/>
          <w:color w:val="000000" w:themeColor="text1"/>
          <w:sz w:val="21"/>
          <w:szCs w:val="21"/>
        </w:rPr>
        <w:t xml:space="preserve">. </w:t>
      </w:r>
    </w:p>
    <w:p w14:paraId="16CA87EA" w14:textId="401C688C" w:rsidR="00B44C25" w:rsidRPr="00426306" w:rsidRDefault="00B44C25" w:rsidP="00B44C25">
      <w:pPr>
        <w:contextualSpacing/>
        <w:rPr>
          <w:rFonts w:asciiTheme="minorHAnsi" w:hAnsiTheme="minorHAnsi" w:cstheme="minorHAnsi"/>
          <w:color w:val="000000" w:themeColor="text1"/>
          <w:sz w:val="21"/>
          <w:szCs w:val="21"/>
        </w:rPr>
      </w:pPr>
      <w:r w:rsidRPr="00426306">
        <w:rPr>
          <w:rFonts w:asciiTheme="minorHAnsi" w:hAnsiTheme="minorHAnsi" w:cstheme="minorHAnsi"/>
          <w:color w:val="000000" w:themeColor="text1"/>
          <w:sz w:val="21"/>
          <w:szCs w:val="21"/>
        </w:rPr>
        <w:t xml:space="preserve">Chris Moore, CEO, Gogo, explains, “We talk a lot about milestones, and this is really an exceptional one for Gogo. While we have had delays, we are now focused on delivering a brand-new </w:t>
      </w:r>
      <w:r w:rsidR="007C6645">
        <w:rPr>
          <w:rFonts w:asciiTheme="minorHAnsi" w:hAnsiTheme="minorHAnsi" w:cstheme="minorHAnsi"/>
          <w:color w:val="000000" w:themeColor="text1"/>
          <w:sz w:val="21"/>
          <w:szCs w:val="21"/>
        </w:rPr>
        <w:t>b</w:t>
      </w:r>
      <w:r w:rsidR="00571A44" w:rsidRPr="00426306">
        <w:rPr>
          <w:rFonts w:asciiTheme="minorHAnsi" w:hAnsiTheme="minorHAnsi" w:cstheme="minorHAnsi"/>
          <w:color w:val="000000" w:themeColor="text1"/>
          <w:sz w:val="21"/>
          <w:szCs w:val="21"/>
        </w:rPr>
        <w:t xml:space="preserve">roadband </w:t>
      </w:r>
      <w:r w:rsidRPr="00426306">
        <w:rPr>
          <w:rFonts w:asciiTheme="minorHAnsi" w:hAnsiTheme="minorHAnsi" w:cstheme="minorHAnsi"/>
          <w:color w:val="000000" w:themeColor="text1"/>
          <w:sz w:val="21"/>
          <w:szCs w:val="21"/>
        </w:rPr>
        <w:t xml:space="preserve">ATG service to our customers that will satisfy data-hungry flyers within North America as they access </w:t>
      </w:r>
      <w:r w:rsidR="00571A44" w:rsidRPr="00426306">
        <w:rPr>
          <w:rFonts w:asciiTheme="minorHAnsi" w:hAnsiTheme="minorHAnsi" w:cstheme="minorHAnsi"/>
          <w:color w:val="000000" w:themeColor="text1"/>
          <w:sz w:val="21"/>
          <w:szCs w:val="21"/>
        </w:rPr>
        <w:t xml:space="preserve">streaming services on </w:t>
      </w:r>
      <w:r w:rsidRPr="00426306">
        <w:rPr>
          <w:rFonts w:asciiTheme="minorHAnsi" w:hAnsiTheme="minorHAnsi" w:cstheme="minorHAnsi"/>
          <w:color w:val="000000" w:themeColor="text1"/>
          <w:sz w:val="21"/>
          <w:szCs w:val="21"/>
        </w:rPr>
        <w:t xml:space="preserve">the </w:t>
      </w:r>
      <w:r w:rsidR="00571A44" w:rsidRPr="00426306">
        <w:rPr>
          <w:rFonts w:asciiTheme="minorHAnsi" w:hAnsiTheme="minorHAnsi" w:cstheme="minorHAnsi"/>
          <w:color w:val="000000" w:themeColor="text1"/>
          <w:sz w:val="21"/>
          <w:szCs w:val="21"/>
        </w:rPr>
        <w:t xml:space="preserve">new </w:t>
      </w:r>
      <w:r w:rsidRPr="00426306">
        <w:rPr>
          <w:rFonts w:asciiTheme="minorHAnsi" w:hAnsiTheme="minorHAnsi" w:cstheme="minorHAnsi"/>
          <w:color w:val="000000" w:themeColor="text1"/>
          <w:sz w:val="21"/>
          <w:szCs w:val="21"/>
        </w:rPr>
        <w:t xml:space="preserve">ATG service. I’m extremely proud of the Gogo team </w:t>
      </w:r>
      <w:r w:rsidR="00BA177A" w:rsidRPr="00426306">
        <w:rPr>
          <w:rFonts w:asciiTheme="minorHAnsi" w:hAnsiTheme="minorHAnsi" w:cstheme="minorHAnsi"/>
          <w:color w:val="000000" w:themeColor="text1"/>
          <w:sz w:val="21"/>
          <w:szCs w:val="21"/>
        </w:rPr>
        <w:t>who</w:t>
      </w:r>
      <w:r w:rsidRPr="00426306">
        <w:rPr>
          <w:rFonts w:asciiTheme="minorHAnsi" w:hAnsiTheme="minorHAnsi" w:cstheme="minorHAnsi"/>
          <w:color w:val="000000" w:themeColor="text1"/>
          <w:sz w:val="21"/>
          <w:szCs w:val="21"/>
        </w:rPr>
        <w:t xml:space="preserve"> have worked very hard for this </w:t>
      </w:r>
      <w:r w:rsidR="005305B0" w:rsidRPr="00426306">
        <w:rPr>
          <w:rFonts w:asciiTheme="minorHAnsi" w:hAnsiTheme="minorHAnsi" w:cstheme="minorHAnsi"/>
          <w:color w:val="000000" w:themeColor="text1"/>
          <w:sz w:val="21"/>
          <w:szCs w:val="21"/>
        </w:rPr>
        <w:t>achievement,</w:t>
      </w:r>
      <w:r w:rsidRPr="00426306">
        <w:rPr>
          <w:rFonts w:asciiTheme="minorHAnsi" w:hAnsiTheme="minorHAnsi" w:cstheme="minorHAnsi"/>
          <w:color w:val="000000" w:themeColor="text1"/>
          <w:sz w:val="21"/>
          <w:szCs w:val="21"/>
        </w:rPr>
        <w:t xml:space="preserve"> and I’m delighted we can begin to roll out the service to our customers</w:t>
      </w:r>
      <w:r w:rsidR="00571A44" w:rsidRPr="00426306">
        <w:rPr>
          <w:rFonts w:asciiTheme="minorHAnsi" w:hAnsiTheme="minorHAnsi" w:cstheme="minorHAnsi"/>
          <w:color w:val="000000" w:themeColor="text1"/>
          <w:sz w:val="21"/>
          <w:szCs w:val="21"/>
        </w:rPr>
        <w:t xml:space="preserve"> immediately</w:t>
      </w:r>
      <w:r w:rsidRPr="00426306">
        <w:rPr>
          <w:rFonts w:asciiTheme="minorHAnsi" w:hAnsiTheme="minorHAnsi" w:cstheme="minorHAnsi"/>
          <w:color w:val="000000" w:themeColor="text1"/>
          <w:sz w:val="21"/>
          <w:szCs w:val="21"/>
        </w:rPr>
        <w:t xml:space="preserve">.” </w:t>
      </w:r>
    </w:p>
    <w:p w14:paraId="4924E761" w14:textId="77777777" w:rsidR="003D33AC" w:rsidRPr="00426306" w:rsidRDefault="003D33AC" w:rsidP="0023468F">
      <w:pPr>
        <w:contextualSpacing/>
        <w:rPr>
          <w:rFonts w:asciiTheme="minorHAnsi" w:hAnsiTheme="minorHAnsi" w:cstheme="minorHAnsi"/>
          <w:color w:val="000000" w:themeColor="text1"/>
          <w:sz w:val="21"/>
          <w:szCs w:val="21"/>
          <w:lang w:val="en-US" w:eastAsia="en-GB"/>
        </w:rPr>
      </w:pPr>
    </w:p>
    <w:p w14:paraId="7BA94D2C" w14:textId="1D3DBB76" w:rsidR="00895200" w:rsidRPr="001941D6" w:rsidRDefault="00895200" w:rsidP="00B8687D">
      <w:pPr>
        <w:contextualSpacing/>
        <w:rPr>
          <w:rFonts w:ascii="Calibri" w:hAnsi="Calibri" w:cs="Calibri"/>
          <w:color w:val="000000" w:themeColor="text1"/>
          <w:sz w:val="21"/>
          <w:szCs w:val="21"/>
        </w:rPr>
      </w:pPr>
      <w:r w:rsidRPr="00895200">
        <w:rPr>
          <w:rFonts w:ascii="Calibri" w:hAnsi="Calibri" w:cs="Calibri"/>
          <w:color w:val="393C46"/>
          <w:sz w:val="21"/>
          <w:szCs w:val="21"/>
        </w:rPr>
        <w:t>To support rapid uptake of the system, </w:t>
      </w:r>
      <w:hyperlink r:id="rId12" w:tgtFrame="_blank" w:tooltip="https://www.gogoair.com/solutions/atg-network/stcs" w:history="1">
        <w:r w:rsidRPr="00895200">
          <w:rPr>
            <w:rStyle w:val="Hyperlink"/>
            <w:rFonts w:ascii="Calibri" w:hAnsi="Calibri" w:cs="Calibri"/>
            <w:color w:val="0078D7"/>
            <w:sz w:val="21"/>
            <w:szCs w:val="21"/>
          </w:rPr>
          <w:t xml:space="preserve">33 </w:t>
        </w:r>
        <w:r w:rsidRPr="00895200">
          <w:rPr>
            <w:rStyle w:val="Hyperlink"/>
            <w:rFonts w:ascii="Calibri" w:hAnsi="Calibri" w:cs="Calibri"/>
            <w:color w:val="0078D7"/>
            <w:sz w:val="21"/>
            <w:szCs w:val="21"/>
          </w:rPr>
          <w:t>S</w:t>
        </w:r>
        <w:r w:rsidRPr="00895200">
          <w:rPr>
            <w:rStyle w:val="Hyperlink"/>
            <w:rFonts w:ascii="Calibri" w:hAnsi="Calibri" w:cs="Calibri"/>
            <w:color w:val="0078D7"/>
            <w:sz w:val="21"/>
            <w:szCs w:val="21"/>
          </w:rPr>
          <w:t>TCs</w:t>
        </w:r>
      </w:hyperlink>
      <w:r w:rsidRPr="00895200">
        <w:rPr>
          <w:rFonts w:ascii="Calibri" w:hAnsi="Calibri" w:cs="Calibri"/>
          <w:color w:val="393C46"/>
          <w:sz w:val="21"/>
          <w:szCs w:val="21"/>
        </w:rPr>
        <w:t xml:space="preserve"> covering all major aircraft types operating in the </w:t>
      </w:r>
      <w:r w:rsidRPr="001941D6">
        <w:rPr>
          <w:rFonts w:ascii="Calibri" w:hAnsi="Calibri" w:cs="Calibri"/>
          <w:color w:val="000000" w:themeColor="text1"/>
          <w:sz w:val="21"/>
          <w:szCs w:val="21"/>
        </w:rPr>
        <w:t xml:space="preserve">CONUS region have already been </w:t>
      </w:r>
      <w:r w:rsidR="008774A3">
        <w:rPr>
          <w:rFonts w:ascii="Calibri" w:hAnsi="Calibri" w:cs="Calibri"/>
          <w:color w:val="000000" w:themeColor="text1"/>
          <w:sz w:val="21"/>
          <w:szCs w:val="21"/>
        </w:rPr>
        <w:t>contracted</w:t>
      </w:r>
      <w:r w:rsidRPr="001941D6">
        <w:rPr>
          <w:rFonts w:ascii="Calibri" w:hAnsi="Calibri" w:cs="Calibri"/>
          <w:color w:val="000000" w:themeColor="text1"/>
          <w:sz w:val="21"/>
          <w:szCs w:val="21"/>
        </w:rPr>
        <w:t xml:space="preserve">, requiring only a minor upgrade, </w:t>
      </w:r>
      <w:r w:rsidR="008774A3">
        <w:rPr>
          <w:rFonts w:ascii="Calibri" w:hAnsi="Calibri" w:cs="Calibri"/>
          <w:color w:val="000000" w:themeColor="text1"/>
          <w:sz w:val="21"/>
          <w:szCs w:val="21"/>
        </w:rPr>
        <w:t xml:space="preserve">with </w:t>
      </w:r>
      <w:r w:rsidRPr="001941D6">
        <w:rPr>
          <w:rFonts w:ascii="Calibri" w:hAnsi="Calibri" w:cs="Calibri"/>
          <w:color w:val="000000" w:themeColor="text1"/>
          <w:sz w:val="21"/>
          <w:szCs w:val="21"/>
        </w:rPr>
        <w:t>28 completed, and five more</w:t>
      </w:r>
      <w:r w:rsidR="001B3655">
        <w:rPr>
          <w:rFonts w:ascii="Calibri" w:hAnsi="Calibri" w:cs="Calibri"/>
          <w:color w:val="000000" w:themeColor="text1"/>
          <w:sz w:val="21"/>
          <w:szCs w:val="21"/>
        </w:rPr>
        <w:t xml:space="preserve"> </w:t>
      </w:r>
      <w:r w:rsidRPr="001941D6">
        <w:rPr>
          <w:rFonts w:ascii="Calibri" w:hAnsi="Calibri" w:cs="Calibri"/>
          <w:color w:val="000000" w:themeColor="text1"/>
          <w:sz w:val="21"/>
          <w:szCs w:val="21"/>
        </w:rPr>
        <w:t>anticipated to be confirmed by the end of this year. </w:t>
      </w:r>
      <w:r w:rsidR="00AD5790" w:rsidRPr="001941D6">
        <w:rPr>
          <w:rFonts w:ascii="Calibri" w:hAnsi="Calibri" w:cs="Calibri"/>
          <w:color w:val="000000" w:themeColor="text1"/>
          <w:sz w:val="21"/>
          <w:szCs w:val="21"/>
          <w:shd w:val="clear" w:color="auto" w:fill="FFFFFF"/>
        </w:rPr>
        <w:t>In total, the 33 STCs unlock a market of over 7500 aircraft, and with a strong pipeline extending beyond pre-provisioned aircraft, this highlights clear momentum and growth well beyond the current pre-provisioned customers.</w:t>
      </w:r>
    </w:p>
    <w:p w14:paraId="2B0EB87D" w14:textId="77777777" w:rsidR="00B8687D" w:rsidRDefault="00B8687D" w:rsidP="00B8687D">
      <w:pPr>
        <w:contextualSpacing/>
        <w:rPr>
          <w:rFonts w:ascii="Montserrat" w:hAnsi="Montserrat"/>
          <w:color w:val="393C46"/>
          <w:shd w:val="clear" w:color="auto" w:fill="FFFFFF"/>
        </w:rPr>
      </w:pPr>
    </w:p>
    <w:p w14:paraId="5E327CEF" w14:textId="696391A5" w:rsidR="00D47129" w:rsidRPr="002B3734" w:rsidRDefault="00AA1874" w:rsidP="00B8687D">
      <w:pPr>
        <w:contextualSpacing/>
        <w:rPr>
          <w:rFonts w:asciiTheme="minorHAnsi" w:hAnsiTheme="minorHAnsi" w:cstheme="minorHAnsi"/>
          <w:sz w:val="21"/>
          <w:szCs w:val="21"/>
        </w:rPr>
      </w:pPr>
      <w:r w:rsidRPr="002B3734">
        <w:rPr>
          <w:rFonts w:asciiTheme="minorHAnsi" w:hAnsiTheme="minorHAnsi" w:cstheme="minorHAnsi"/>
          <w:b/>
          <w:bCs/>
          <w:color w:val="000000" w:themeColor="text1"/>
          <w:sz w:val="21"/>
          <w:szCs w:val="21"/>
          <w:lang w:val="en-US"/>
        </w:rPr>
        <w:t>Photo Caption:</w:t>
      </w:r>
      <w:r w:rsidRPr="002B3734">
        <w:rPr>
          <w:rFonts w:asciiTheme="minorHAnsi" w:hAnsiTheme="minorHAnsi" w:cstheme="minorHAnsi"/>
          <w:color w:val="000000" w:themeColor="text1"/>
          <w:sz w:val="21"/>
          <w:szCs w:val="21"/>
          <w:lang w:val="en-US"/>
        </w:rPr>
        <w:t xml:space="preserve"> </w:t>
      </w:r>
      <w:r w:rsidR="005B52DA">
        <w:rPr>
          <w:rFonts w:asciiTheme="minorHAnsi" w:hAnsiTheme="minorHAnsi" w:cstheme="minorHAnsi"/>
          <w:color w:val="000000" w:themeColor="text1"/>
          <w:sz w:val="21"/>
          <w:szCs w:val="21"/>
          <w:lang w:val="en-US"/>
        </w:rPr>
        <w:t xml:space="preserve">Gogo </w:t>
      </w:r>
      <w:r w:rsidR="005B52DA" w:rsidRPr="005B52DA">
        <w:rPr>
          <w:rFonts w:asciiTheme="minorHAnsi" w:hAnsiTheme="minorHAnsi" w:cstheme="minorHAnsi"/>
          <w:sz w:val="21"/>
          <w:szCs w:val="21"/>
          <w:lang w:val="en-US"/>
        </w:rPr>
        <w:t>confirms next-generation air-to-ground 5G now launched</w:t>
      </w:r>
    </w:p>
    <w:p w14:paraId="297D4A4F" w14:textId="26C7E896" w:rsidR="0006766E" w:rsidRPr="00BE1486" w:rsidRDefault="004A38E3"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__________________________________________________________________________</w:t>
      </w:r>
    </w:p>
    <w:p w14:paraId="349F566A" w14:textId="7AA4083F" w:rsidR="005E6FE1" w:rsidRPr="00BE1486" w:rsidRDefault="00826B6F" w:rsidP="00DE6131">
      <w:pPr>
        <w:rPr>
          <w:rFonts w:asciiTheme="minorHAnsi" w:hAnsiTheme="minorHAnsi" w:cstheme="minorHAnsi"/>
          <w:b/>
          <w:bCs/>
          <w:sz w:val="21"/>
          <w:szCs w:val="21"/>
          <w:lang w:val="en-US"/>
        </w:rPr>
      </w:pPr>
      <w:r w:rsidRPr="00BE1486">
        <w:rPr>
          <w:rFonts w:asciiTheme="minorHAnsi" w:hAnsiTheme="minorHAnsi" w:cstheme="minorHAnsi"/>
          <w:b/>
          <w:bCs/>
          <w:sz w:val="21"/>
          <w:szCs w:val="21"/>
          <w:lang w:val="en-US"/>
        </w:rPr>
        <w:t xml:space="preserve">About </w:t>
      </w:r>
      <w:r w:rsidR="008C3A56" w:rsidRPr="00BE1486">
        <w:rPr>
          <w:rFonts w:asciiTheme="minorHAnsi" w:hAnsiTheme="minorHAnsi" w:cstheme="minorHAnsi"/>
          <w:b/>
          <w:bCs/>
          <w:sz w:val="21"/>
          <w:szCs w:val="21"/>
          <w:lang w:val="en-US"/>
        </w:rPr>
        <w:t>Gogo</w:t>
      </w:r>
    </w:p>
    <w:p w14:paraId="075B2DAB" w14:textId="002015EE" w:rsidR="008C3A56" w:rsidRPr="00BE1486" w:rsidRDefault="008C3A56" w:rsidP="00DE6131">
      <w:pPr>
        <w:rPr>
          <w:rFonts w:asciiTheme="minorHAnsi" w:hAnsiTheme="minorHAnsi" w:cstheme="minorHAnsi"/>
          <w:sz w:val="21"/>
          <w:szCs w:val="21"/>
          <w:lang w:val="en-US"/>
        </w:rPr>
      </w:pPr>
    </w:p>
    <w:p w14:paraId="1AC10BB4" w14:textId="7ABCDFA2" w:rsidR="00E3633F" w:rsidRPr="00BE1486" w:rsidRDefault="00E3633F"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Gogo is the only multi-orbit, multi-band in-flight connectivity provider offering connectivity technology purpose-built for business and military/government aviation. Its industry-leading product portfolio offers best-in-class solutions for all aircraft types, from small to large</w:t>
      </w:r>
      <w:r w:rsidR="00CE42C4" w:rsidRPr="00BE1486">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heavy jets</w:t>
      </w:r>
      <w:r w:rsidR="00CE42C4" w:rsidRPr="00BE1486">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 and beyond.</w:t>
      </w:r>
    </w:p>
    <w:p w14:paraId="7AEAB814" w14:textId="77777777" w:rsidR="00E3633F" w:rsidRPr="00BE1486" w:rsidRDefault="00E3633F" w:rsidP="00DE6131">
      <w:pPr>
        <w:rPr>
          <w:rFonts w:asciiTheme="minorHAnsi" w:hAnsiTheme="minorHAnsi" w:cstheme="minorHAnsi"/>
          <w:sz w:val="21"/>
          <w:szCs w:val="21"/>
          <w:lang w:val="en-US"/>
        </w:rPr>
      </w:pPr>
    </w:p>
    <w:p w14:paraId="19A4C03E" w14:textId="4C1C4DE1" w:rsidR="00E3633F" w:rsidRPr="00BE1486" w:rsidRDefault="00E3633F"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lastRenderedPageBreak/>
        <w:t xml:space="preserve">The Gogo offering uniquely incorporates Air-to-Ground </w:t>
      </w:r>
      <w:r w:rsidR="00DE703A" w:rsidRPr="00BE1486">
        <w:rPr>
          <w:rFonts w:asciiTheme="minorHAnsi" w:hAnsiTheme="minorHAnsi" w:cstheme="minorHAnsi"/>
          <w:sz w:val="21"/>
          <w:szCs w:val="21"/>
          <w:lang w:val="en-US"/>
        </w:rPr>
        <w:t>technology</w:t>
      </w:r>
      <w:r w:rsidRPr="00BE1486">
        <w:rPr>
          <w:rFonts w:asciiTheme="minorHAnsi" w:hAnsiTheme="minorHAnsi" w:cstheme="minorHAnsi"/>
          <w:sz w:val="21"/>
          <w:szCs w:val="21"/>
          <w:lang w:val="en-US"/>
        </w:rPr>
        <w:t xml:space="preserve"> with high-speed satellite networks to deliver consistent, global tip-to-tail connectivity through a sophisticated suite of software, hardware, and advanced infrastructure supported by a 24/7/365 in</w:t>
      </w:r>
      <w:r w:rsidR="00DE703A" w:rsidRPr="00BE1486">
        <w:rPr>
          <w:rFonts w:asciiTheme="minorHAnsi" w:hAnsiTheme="minorHAnsi" w:cstheme="minorHAnsi"/>
          <w:sz w:val="21"/>
          <w:szCs w:val="21"/>
          <w:lang w:val="en-US"/>
        </w:rPr>
        <w:t>-</w:t>
      </w:r>
      <w:r w:rsidRPr="00BE1486">
        <w:rPr>
          <w:rFonts w:asciiTheme="minorHAnsi" w:hAnsiTheme="minorHAnsi" w:cstheme="minorHAnsi"/>
          <w:sz w:val="21"/>
          <w:szCs w:val="21"/>
          <w:lang w:val="en-US"/>
        </w:rPr>
        <w:t xml:space="preserve">person customer support team. </w:t>
      </w:r>
    </w:p>
    <w:p w14:paraId="606FD06E" w14:textId="77777777" w:rsidR="00E3633F" w:rsidRPr="00BE1486" w:rsidRDefault="00E3633F" w:rsidP="00DE6131">
      <w:pPr>
        <w:rPr>
          <w:rFonts w:asciiTheme="minorHAnsi" w:hAnsiTheme="minorHAnsi" w:cstheme="minorHAnsi"/>
          <w:sz w:val="21"/>
          <w:szCs w:val="21"/>
          <w:lang w:val="en-US"/>
        </w:rPr>
      </w:pPr>
    </w:p>
    <w:p w14:paraId="3C9BF7DC" w14:textId="2B55B2AF" w:rsidR="00E3633F" w:rsidRPr="00BE1486" w:rsidRDefault="00E3633F"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t>Gogo consistently strives to set new standards for reliability, security and innovation</w:t>
      </w:r>
      <w:r w:rsidR="002F799F" w:rsidRPr="00BE1486">
        <w:rPr>
          <w:rFonts w:asciiTheme="minorHAnsi" w:hAnsiTheme="minorHAnsi" w:cstheme="minorHAnsi"/>
          <w:sz w:val="21"/>
          <w:szCs w:val="21"/>
          <w:lang w:val="en-US"/>
        </w:rPr>
        <w:t>,</w:t>
      </w:r>
      <w:r w:rsidR="00DE6131" w:rsidRPr="00BE1486">
        <w:rPr>
          <w:rFonts w:asciiTheme="minorHAnsi" w:hAnsiTheme="minorHAnsi" w:cstheme="minorHAnsi"/>
          <w:sz w:val="21"/>
          <w:szCs w:val="21"/>
          <w:lang w:val="en-US"/>
        </w:rPr>
        <w:t xml:space="preserve"> and is shaping the </w:t>
      </w:r>
      <w:r w:rsidRPr="00BE1486">
        <w:rPr>
          <w:rFonts w:asciiTheme="minorHAnsi" w:hAnsiTheme="minorHAnsi" w:cstheme="minorHAnsi"/>
          <w:sz w:val="21"/>
          <w:szCs w:val="21"/>
          <w:lang w:val="en-US"/>
        </w:rPr>
        <w:t xml:space="preserve">future of inflight aviation </w:t>
      </w:r>
      <w:r w:rsidR="00DE6131" w:rsidRPr="00BE1486">
        <w:rPr>
          <w:rFonts w:asciiTheme="minorHAnsi" w:hAnsiTheme="minorHAnsi" w:cstheme="minorHAnsi"/>
          <w:sz w:val="21"/>
          <w:szCs w:val="21"/>
          <w:lang w:val="en-US"/>
        </w:rPr>
        <w:t>to make</w:t>
      </w:r>
      <w:r w:rsidRPr="00BE1486">
        <w:rPr>
          <w:rFonts w:asciiTheme="minorHAnsi" w:hAnsiTheme="minorHAnsi" w:cstheme="minorHAnsi"/>
          <w:sz w:val="21"/>
          <w:szCs w:val="21"/>
          <w:lang w:val="en-US"/>
        </w:rPr>
        <w:t xml:space="preserve"> it easier for </w:t>
      </w:r>
      <w:r w:rsidR="00DE6131" w:rsidRPr="00BE1486">
        <w:rPr>
          <w:rFonts w:asciiTheme="minorHAnsi" w:hAnsiTheme="minorHAnsi" w:cstheme="minorHAnsi"/>
          <w:sz w:val="21"/>
          <w:szCs w:val="21"/>
          <w:lang w:val="en-US"/>
        </w:rPr>
        <w:t xml:space="preserve">every </w:t>
      </w:r>
      <w:r w:rsidRPr="00BE1486">
        <w:rPr>
          <w:rFonts w:asciiTheme="minorHAnsi" w:hAnsiTheme="minorHAnsi" w:cstheme="minorHAnsi"/>
          <w:sz w:val="21"/>
          <w:szCs w:val="21"/>
          <w:lang w:val="en-US"/>
        </w:rPr>
        <w:t xml:space="preserve">customer to stay connected beyond all expectations. </w:t>
      </w:r>
    </w:p>
    <w:p w14:paraId="69F5EE3A" w14:textId="77777777" w:rsidR="00E3633F" w:rsidRPr="00BE1486" w:rsidRDefault="00E3633F" w:rsidP="00DE6131">
      <w:pPr>
        <w:rPr>
          <w:rFonts w:asciiTheme="minorHAnsi" w:hAnsiTheme="minorHAnsi" w:cstheme="minorHAnsi"/>
          <w:sz w:val="21"/>
          <w:szCs w:val="21"/>
          <w:lang w:val="en-US"/>
        </w:rPr>
      </w:pPr>
    </w:p>
    <w:p w14:paraId="7CB76B3B" w14:textId="77777777" w:rsidR="00826B6F" w:rsidRPr="00BE1486" w:rsidRDefault="00826B6F" w:rsidP="00DE6131">
      <w:pPr>
        <w:rPr>
          <w:rFonts w:asciiTheme="minorHAnsi" w:hAnsiTheme="minorHAnsi" w:cstheme="minorHAnsi"/>
          <w:sz w:val="21"/>
          <w:szCs w:val="21"/>
          <w:lang w:val="en-US"/>
        </w:rPr>
      </w:pPr>
    </w:p>
    <w:p w14:paraId="443B2D98" w14:textId="30A9CB5C" w:rsidR="001E4C02" w:rsidRPr="00BE1486" w:rsidRDefault="001E4C02" w:rsidP="00DE6131">
      <w:pPr>
        <w:rPr>
          <w:rFonts w:asciiTheme="minorHAnsi" w:eastAsia="Calibri" w:hAnsiTheme="minorHAnsi" w:cstheme="minorHAnsi"/>
          <w:sz w:val="21"/>
          <w:szCs w:val="21"/>
          <w:lang w:val="en-US"/>
        </w:rPr>
      </w:pPr>
      <w:r w:rsidRPr="00BE1486">
        <w:rPr>
          <w:rFonts w:asciiTheme="minorHAnsi" w:eastAsia="Calibri" w:hAnsiTheme="minorHAnsi" w:cstheme="minorHAnsi"/>
          <w:sz w:val="21"/>
          <w:szCs w:val="21"/>
          <w:lang w:val="en-US"/>
        </w:rPr>
        <w:t>Media Contact</w:t>
      </w:r>
      <w:r w:rsidR="008746CA" w:rsidRPr="00BE1486">
        <w:rPr>
          <w:rFonts w:asciiTheme="minorHAnsi" w:eastAsia="Calibri" w:hAnsiTheme="minorHAnsi" w:cstheme="minorHAnsi"/>
          <w:sz w:val="21"/>
          <w:szCs w:val="21"/>
          <w:lang w:val="en-US"/>
        </w:rPr>
        <w:t xml:space="preserve"> - Gogo</w:t>
      </w:r>
    </w:p>
    <w:p w14:paraId="2D50EE12" w14:textId="77777777" w:rsidR="001E4C02" w:rsidRPr="00BE1486" w:rsidRDefault="001E4C02" w:rsidP="00DE6131">
      <w:pPr>
        <w:rPr>
          <w:rFonts w:asciiTheme="minorHAnsi" w:eastAsia="Calibri" w:hAnsiTheme="minorHAnsi" w:cstheme="minorHAnsi"/>
          <w:sz w:val="21"/>
          <w:szCs w:val="21"/>
          <w:lang w:val="en-US"/>
        </w:rPr>
      </w:pPr>
      <w:r w:rsidRPr="00BE1486">
        <w:rPr>
          <w:rFonts w:asciiTheme="minorHAnsi" w:eastAsia="Calibri" w:hAnsiTheme="minorHAnsi" w:cstheme="minorHAnsi"/>
          <w:sz w:val="21"/>
          <w:szCs w:val="21"/>
          <w:lang w:val="en-US"/>
        </w:rPr>
        <w:t xml:space="preserve">Jane Stanbury – Arena Group                                                      </w:t>
      </w:r>
      <w:r w:rsidRPr="00BE1486">
        <w:rPr>
          <w:rFonts w:asciiTheme="minorHAnsi" w:eastAsia="Calibri" w:hAnsiTheme="minorHAnsi" w:cstheme="minorHAnsi"/>
          <w:sz w:val="21"/>
          <w:szCs w:val="21"/>
          <w:lang w:val="en-US"/>
        </w:rPr>
        <w:tab/>
      </w:r>
    </w:p>
    <w:p w14:paraId="14C9F7D1" w14:textId="77777777" w:rsidR="001E4C02" w:rsidRPr="00BE1486" w:rsidRDefault="001E4C02" w:rsidP="00DE6131">
      <w:pPr>
        <w:rPr>
          <w:rFonts w:asciiTheme="minorHAnsi" w:eastAsia="Calibri" w:hAnsiTheme="minorHAnsi" w:cstheme="minorHAnsi"/>
          <w:sz w:val="21"/>
          <w:szCs w:val="21"/>
          <w:lang w:val="en-US"/>
        </w:rPr>
      </w:pPr>
      <w:hyperlink r:id="rId13">
        <w:r w:rsidRPr="00BE1486">
          <w:rPr>
            <w:rStyle w:val="Hyperlink"/>
            <w:rFonts w:asciiTheme="minorHAnsi" w:eastAsia="Calibri" w:hAnsiTheme="minorHAnsi" w:cstheme="minorHAnsi"/>
            <w:color w:val="auto"/>
            <w:sz w:val="21"/>
            <w:szCs w:val="21"/>
            <w:lang w:val="en-US"/>
          </w:rPr>
          <w:t>Jane@arenagroupassociates.com</w:t>
        </w:r>
      </w:hyperlink>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t xml:space="preserve"> </w:t>
      </w:r>
    </w:p>
    <w:p w14:paraId="2334C726" w14:textId="77777777" w:rsidR="001E4C02" w:rsidRPr="00BE1486" w:rsidRDefault="001E4C02" w:rsidP="00DE6131">
      <w:pPr>
        <w:rPr>
          <w:rFonts w:asciiTheme="minorHAnsi" w:eastAsia="Calibri" w:hAnsiTheme="minorHAnsi" w:cstheme="minorHAnsi"/>
          <w:sz w:val="21"/>
          <w:szCs w:val="21"/>
          <w:lang w:val="en-US"/>
        </w:rPr>
      </w:pPr>
      <w:r w:rsidRPr="00BE1486">
        <w:rPr>
          <w:rFonts w:asciiTheme="minorHAnsi" w:eastAsia="Calibri" w:hAnsiTheme="minorHAnsi" w:cstheme="minorHAnsi"/>
          <w:sz w:val="21"/>
          <w:szCs w:val="21"/>
          <w:lang w:val="en-US"/>
        </w:rPr>
        <w:t>+1 438 998 1668</w:t>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p>
    <w:p w14:paraId="3AC8B573" w14:textId="77777777" w:rsidR="001E4C02" w:rsidRPr="00BE1486" w:rsidRDefault="001E4C02" w:rsidP="00DE6131">
      <w:pPr>
        <w:rPr>
          <w:rFonts w:asciiTheme="minorHAnsi" w:eastAsia="Calibri" w:hAnsiTheme="minorHAnsi" w:cstheme="minorHAnsi"/>
          <w:sz w:val="21"/>
          <w:szCs w:val="21"/>
          <w:lang w:val="en-US"/>
        </w:rPr>
      </w:pPr>
      <w:r w:rsidRPr="00BE1486">
        <w:rPr>
          <w:rFonts w:asciiTheme="minorHAnsi" w:eastAsia="Calibri" w:hAnsiTheme="minorHAnsi" w:cstheme="minorHAnsi"/>
          <w:sz w:val="21"/>
          <w:szCs w:val="21"/>
          <w:lang w:val="en-US"/>
        </w:rPr>
        <w:t>+44 7803 296046</w:t>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r w:rsidRPr="00BE1486">
        <w:rPr>
          <w:rFonts w:asciiTheme="minorHAnsi" w:eastAsia="Calibri" w:hAnsiTheme="minorHAnsi" w:cstheme="minorHAnsi"/>
          <w:sz w:val="21"/>
          <w:szCs w:val="21"/>
          <w:lang w:val="en-US"/>
        </w:rPr>
        <w:tab/>
      </w:r>
    </w:p>
    <w:p w14:paraId="5C818BA1" w14:textId="53204249" w:rsidR="00826B6F" w:rsidRPr="00BE1486" w:rsidRDefault="00826B6F" w:rsidP="00DE6131">
      <w:pPr>
        <w:rPr>
          <w:rFonts w:asciiTheme="minorHAnsi" w:hAnsiTheme="minorHAnsi" w:cstheme="minorHAnsi"/>
          <w:sz w:val="21"/>
          <w:szCs w:val="21"/>
          <w:lang w:val="en-US"/>
        </w:rPr>
      </w:pPr>
      <w:r w:rsidRPr="00BE1486">
        <w:rPr>
          <w:rFonts w:asciiTheme="minorHAnsi" w:hAnsiTheme="minorHAnsi" w:cstheme="minorHAnsi"/>
          <w:sz w:val="21"/>
          <w:szCs w:val="21"/>
          <w:lang w:val="en-US"/>
        </w:rPr>
        <w:br/>
      </w:r>
      <w:r w:rsidRPr="00BE1486">
        <w:rPr>
          <w:rFonts w:asciiTheme="minorHAnsi" w:hAnsiTheme="minorHAnsi" w:cstheme="minorHAnsi"/>
          <w:sz w:val="21"/>
          <w:szCs w:val="21"/>
          <w:lang w:val="en-US"/>
        </w:rPr>
        <w:tab/>
      </w:r>
    </w:p>
    <w:p w14:paraId="7FC1597F" w14:textId="77777777" w:rsidR="00B44C25" w:rsidRPr="00262DA3" w:rsidRDefault="00B44C25" w:rsidP="00B44C25">
      <w:pPr>
        <w:pStyle w:val="ListParagraph"/>
        <w:ind w:left="0"/>
        <w:rPr>
          <w:sz w:val="20"/>
          <w:szCs w:val="20"/>
        </w:rPr>
      </w:pPr>
      <w:r w:rsidRPr="00262DA3">
        <w:rPr>
          <w:b/>
          <w:bCs/>
          <w:color w:val="000000" w:themeColor="text1"/>
          <w:sz w:val="20"/>
          <w:szCs w:val="20"/>
          <w:lang w:val="en-US"/>
        </w:rPr>
        <w:t>Cautionary Note Regarding Forward-Looking Statements</w:t>
      </w:r>
    </w:p>
    <w:p w14:paraId="379366B5" w14:textId="367F040D" w:rsidR="00B44C25" w:rsidRPr="00262DA3" w:rsidRDefault="00B44C25" w:rsidP="00B44C25">
      <w:pPr>
        <w:rPr>
          <w:rFonts w:ascii="Calibri" w:hAnsi="Calibri" w:cs="Calibri"/>
          <w:color w:val="000000" w:themeColor="text1"/>
          <w:sz w:val="20"/>
          <w:szCs w:val="20"/>
          <w:lang w:val="en-US"/>
        </w:rPr>
      </w:pPr>
      <w:r w:rsidRPr="00262DA3">
        <w:rPr>
          <w:rFonts w:ascii="Calibri" w:hAnsi="Calibri" w:cs="Calibri"/>
          <w:color w:val="000000" w:themeColor="text1"/>
          <w:sz w:val="20"/>
          <w:szCs w:val="20"/>
          <w:lang w:val="en-US"/>
        </w:rPr>
        <w:t xml:space="preserve">Certain disclosures in this press release include forward-looking statements within the meaning of the Private Securities Litigation Reform Act of 1995. These forward-looking statements include, without 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forward-looking statements in this press release. </w:t>
      </w:r>
      <w:r>
        <w:rPr>
          <w:rFonts w:ascii="Calibri" w:hAnsi="Calibri" w:cs="Calibri"/>
          <w:color w:val="000000" w:themeColor="text1"/>
          <w:sz w:val="20"/>
          <w:szCs w:val="20"/>
          <w:lang w:val="en-US"/>
        </w:rPr>
        <w:br/>
      </w:r>
    </w:p>
    <w:p w14:paraId="2CD7F41D" w14:textId="34F0EC88" w:rsidR="00B44C25" w:rsidRPr="00262DA3" w:rsidRDefault="00B44C25" w:rsidP="00B44C25">
      <w:pPr>
        <w:rPr>
          <w:rFonts w:ascii="Calibri" w:hAnsi="Calibri" w:cs="Calibri"/>
          <w:color w:val="000000" w:themeColor="text1"/>
          <w:sz w:val="20"/>
          <w:szCs w:val="20"/>
          <w:lang w:val="en-US"/>
        </w:rPr>
      </w:pPr>
      <w:r w:rsidRPr="00262DA3">
        <w:rPr>
          <w:rFonts w:ascii="Calibri" w:hAnsi="Calibri" w:cs="Calibri"/>
          <w:color w:val="000000" w:themeColor="text1"/>
          <w:sz w:val="20"/>
          <w:szCs w:val="20"/>
          <w:lang w:val="en-US"/>
        </w:rPr>
        <w:t xml:space="preserve">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w:t>
      </w:r>
      <w:proofErr w:type="gramStart"/>
      <w:r w:rsidRPr="00262DA3">
        <w:rPr>
          <w:rFonts w:ascii="Calibri" w:hAnsi="Calibri" w:cs="Calibri"/>
          <w:color w:val="000000" w:themeColor="text1"/>
          <w:sz w:val="20"/>
          <w:szCs w:val="20"/>
          <w:lang w:val="en-US"/>
        </w:rPr>
        <w:t>all of</w:t>
      </w:r>
      <w:proofErr w:type="gramEnd"/>
      <w:r w:rsidRPr="00262DA3">
        <w:rPr>
          <w:rFonts w:ascii="Calibri" w:hAnsi="Calibri" w:cs="Calibri"/>
          <w:color w:val="000000" w:themeColor="text1"/>
          <w:sz w:val="20"/>
          <w:szCs w:val="20"/>
          <w:lang w:val="en-US"/>
        </w:rPr>
        <w:t xml:space="preserve"> these risks and factors, they include, among others, our ability to effectively evaluate and pursue strategic opportunities. </w:t>
      </w:r>
      <w:r>
        <w:rPr>
          <w:rFonts w:ascii="Calibri" w:hAnsi="Calibri" w:cs="Calibri"/>
          <w:color w:val="000000" w:themeColor="text1"/>
          <w:sz w:val="20"/>
          <w:szCs w:val="20"/>
          <w:lang w:val="en-US"/>
        </w:rPr>
        <w:br/>
      </w:r>
    </w:p>
    <w:p w14:paraId="73BCC583" w14:textId="10DACCD6" w:rsidR="00B44C25" w:rsidRPr="00262DA3" w:rsidRDefault="00B44C25" w:rsidP="00B44C25">
      <w:pPr>
        <w:rPr>
          <w:rFonts w:ascii="Calibri" w:hAnsi="Calibri" w:cs="Calibri"/>
          <w:color w:val="000000" w:themeColor="text1"/>
          <w:sz w:val="20"/>
          <w:szCs w:val="20"/>
          <w:lang w:val="en-US"/>
        </w:rPr>
      </w:pPr>
      <w:r w:rsidRPr="00262DA3">
        <w:rPr>
          <w:rFonts w:ascii="Calibri" w:hAnsi="Calibri" w:cs="Calibri"/>
          <w:color w:val="000000" w:themeColor="text1"/>
          <w:sz w:val="20"/>
          <w:szCs w:val="20"/>
          <w:lang w:val="en-US"/>
        </w:rPr>
        <w:t xml:space="preserve">Additional information concerning these and other factors can be found under the caption “Risk Factors” in our Annual Report on Form 10-K for the year ended December 31, 2024, as filed with the Securities and Exchange Commission (the “SEC”) on March 14, 2025, and in our subsequent quarterly reports on Form 10-Q as filed with the SEC. </w:t>
      </w:r>
      <w:r>
        <w:rPr>
          <w:rFonts w:ascii="Calibri" w:hAnsi="Calibri" w:cs="Calibri"/>
          <w:color w:val="000000" w:themeColor="text1"/>
          <w:sz w:val="20"/>
          <w:szCs w:val="20"/>
          <w:lang w:val="en-US"/>
        </w:rPr>
        <w:br/>
      </w:r>
    </w:p>
    <w:p w14:paraId="2BF22FA6" w14:textId="77777777" w:rsidR="00B44C25" w:rsidRPr="00262DA3" w:rsidRDefault="00B44C25" w:rsidP="00B44C25">
      <w:pPr>
        <w:rPr>
          <w:rFonts w:ascii="Calibri" w:hAnsi="Calibri" w:cs="Calibri"/>
          <w:color w:val="000000" w:themeColor="text1"/>
          <w:sz w:val="20"/>
          <w:szCs w:val="20"/>
          <w:lang w:val="en-US"/>
        </w:rPr>
      </w:pPr>
      <w:r w:rsidRPr="00262DA3">
        <w:rPr>
          <w:rFonts w:ascii="Calibri" w:hAnsi="Calibri" w:cs="Calibri"/>
          <w:color w:val="000000" w:themeColor="text1"/>
          <w:sz w:val="20"/>
          <w:szCs w:val="20"/>
          <w:lang w:val="en-US"/>
        </w:rPr>
        <w:t xml:space="preserve">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 and we undertake no obligation to update or revise publicly any forward-looking statements, whether </w:t>
      </w:r>
      <w:proofErr w:type="gramStart"/>
      <w:r w:rsidRPr="00262DA3">
        <w:rPr>
          <w:rFonts w:ascii="Calibri" w:hAnsi="Calibri" w:cs="Calibri"/>
          <w:color w:val="000000" w:themeColor="text1"/>
          <w:sz w:val="20"/>
          <w:szCs w:val="20"/>
          <w:lang w:val="en-US"/>
        </w:rPr>
        <w:t>as a result of</w:t>
      </w:r>
      <w:proofErr w:type="gramEnd"/>
      <w:r w:rsidRPr="00262DA3">
        <w:rPr>
          <w:rFonts w:ascii="Calibri" w:hAnsi="Calibri" w:cs="Calibri"/>
          <w:color w:val="000000" w:themeColor="text1"/>
          <w:sz w:val="20"/>
          <w:szCs w:val="20"/>
          <w:lang w:val="en-US"/>
        </w:rPr>
        <w:t xml:space="preserve"> new information, future events or otherwise.</w:t>
      </w:r>
    </w:p>
    <w:p w14:paraId="051AACEE" w14:textId="77777777" w:rsidR="00B44C25" w:rsidRPr="00FA2B86" w:rsidRDefault="00B44C25" w:rsidP="00B44C25">
      <w:pPr>
        <w:rPr>
          <w:rFonts w:ascii="Calibri" w:hAnsi="Calibri" w:cs="Calibri"/>
          <w:color w:val="000000" w:themeColor="text1"/>
          <w:sz w:val="21"/>
          <w:szCs w:val="21"/>
          <w:lang w:val="en-US"/>
        </w:rPr>
      </w:pPr>
    </w:p>
    <w:p w14:paraId="6B68CDB9" w14:textId="77777777" w:rsidR="00B44C25" w:rsidRPr="00FA2B86" w:rsidRDefault="00B44C25" w:rsidP="00B44C25">
      <w:pPr>
        <w:rPr>
          <w:rFonts w:ascii="Calibri" w:hAnsi="Calibri" w:cs="Calibri"/>
          <w:color w:val="000000" w:themeColor="text1"/>
          <w:sz w:val="21"/>
          <w:szCs w:val="21"/>
          <w:lang w:val="en-US"/>
        </w:rPr>
      </w:pPr>
    </w:p>
    <w:p w14:paraId="2EA912F1" w14:textId="77777777" w:rsidR="00B44C25" w:rsidRPr="00FA2B86" w:rsidRDefault="00B44C25" w:rsidP="00B44C25">
      <w:pPr>
        <w:rPr>
          <w:rFonts w:ascii="Calibri" w:hAnsi="Calibri" w:cs="Calibri"/>
          <w:color w:val="000000" w:themeColor="text1"/>
          <w:sz w:val="21"/>
          <w:szCs w:val="21"/>
          <w:lang w:val="en-US"/>
        </w:rPr>
      </w:pPr>
    </w:p>
    <w:p w14:paraId="27486E36" w14:textId="77777777" w:rsidR="00B44C25" w:rsidRPr="00FA2B86" w:rsidRDefault="00B44C25" w:rsidP="00B44C25">
      <w:pPr>
        <w:rPr>
          <w:rFonts w:ascii="Calibri" w:hAnsi="Calibri" w:cs="Calibri"/>
          <w:sz w:val="21"/>
          <w:szCs w:val="21"/>
        </w:rPr>
      </w:pPr>
    </w:p>
    <w:p w14:paraId="1F0A035A" w14:textId="16568694" w:rsidR="00D11B0D" w:rsidRPr="00BE1486" w:rsidRDefault="00D11B0D" w:rsidP="00DE6131">
      <w:pPr>
        <w:rPr>
          <w:rFonts w:asciiTheme="minorHAnsi" w:hAnsiTheme="minorHAnsi" w:cstheme="minorHAnsi"/>
          <w:sz w:val="21"/>
          <w:szCs w:val="21"/>
          <w:lang w:val="en-US"/>
        </w:rPr>
      </w:pPr>
    </w:p>
    <w:sectPr w:rsidR="00D11B0D" w:rsidRPr="00BE148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A46F" w14:textId="77777777" w:rsidR="003F7196" w:rsidRDefault="003F7196" w:rsidP="004A38E3">
      <w:r>
        <w:separator/>
      </w:r>
    </w:p>
  </w:endnote>
  <w:endnote w:type="continuationSeparator" w:id="0">
    <w:p w14:paraId="6D67E083" w14:textId="77777777" w:rsidR="003F7196" w:rsidRDefault="003F7196" w:rsidP="004A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370B" w14:textId="77777777" w:rsidR="003F7196" w:rsidRDefault="003F7196" w:rsidP="004A38E3">
      <w:r>
        <w:separator/>
      </w:r>
    </w:p>
  </w:footnote>
  <w:footnote w:type="continuationSeparator" w:id="0">
    <w:p w14:paraId="05DEA985" w14:textId="77777777" w:rsidR="003F7196" w:rsidRDefault="003F7196" w:rsidP="004A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B88E" w14:textId="12301156" w:rsidR="004A38E3" w:rsidRDefault="004A38E3">
    <w:pPr>
      <w:pStyle w:val="Header"/>
    </w:pPr>
  </w:p>
  <w:p w14:paraId="7F74326D" w14:textId="77777777" w:rsidR="004A38E3" w:rsidRDefault="004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7A1"/>
    <w:multiLevelType w:val="multilevel"/>
    <w:tmpl w:val="1B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670E4"/>
    <w:multiLevelType w:val="hybridMultilevel"/>
    <w:tmpl w:val="489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58B7"/>
    <w:multiLevelType w:val="hybridMultilevel"/>
    <w:tmpl w:val="E61C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9E42F4"/>
    <w:multiLevelType w:val="multilevel"/>
    <w:tmpl w:val="B80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F3EC4"/>
    <w:multiLevelType w:val="multilevel"/>
    <w:tmpl w:val="39A4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550DBC"/>
    <w:multiLevelType w:val="multilevel"/>
    <w:tmpl w:val="554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F1522"/>
    <w:multiLevelType w:val="multilevel"/>
    <w:tmpl w:val="F15E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F7E12"/>
    <w:multiLevelType w:val="hybridMultilevel"/>
    <w:tmpl w:val="7958C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D42ED"/>
    <w:multiLevelType w:val="multilevel"/>
    <w:tmpl w:val="9C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21622"/>
    <w:multiLevelType w:val="hybridMultilevel"/>
    <w:tmpl w:val="A8A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868CD"/>
    <w:multiLevelType w:val="hybridMultilevel"/>
    <w:tmpl w:val="E7C8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E1648"/>
    <w:multiLevelType w:val="hybridMultilevel"/>
    <w:tmpl w:val="13F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606CF"/>
    <w:multiLevelType w:val="multilevel"/>
    <w:tmpl w:val="BB3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E00C65"/>
    <w:multiLevelType w:val="multilevel"/>
    <w:tmpl w:val="61EA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641F11"/>
    <w:multiLevelType w:val="multilevel"/>
    <w:tmpl w:val="17F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651171"/>
    <w:multiLevelType w:val="multilevel"/>
    <w:tmpl w:val="89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52459A"/>
    <w:multiLevelType w:val="multilevel"/>
    <w:tmpl w:val="B50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CA1AB0"/>
    <w:multiLevelType w:val="multilevel"/>
    <w:tmpl w:val="3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54275B"/>
    <w:multiLevelType w:val="multilevel"/>
    <w:tmpl w:val="26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994DF6"/>
    <w:multiLevelType w:val="multilevel"/>
    <w:tmpl w:val="3864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B345D"/>
    <w:multiLevelType w:val="multilevel"/>
    <w:tmpl w:val="24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A10A4C"/>
    <w:multiLevelType w:val="multilevel"/>
    <w:tmpl w:val="581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8807247">
    <w:abstractNumId w:val="2"/>
  </w:num>
  <w:num w:numId="2" w16cid:durableId="72289346">
    <w:abstractNumId w:val="3"/>
  </w:num>
  <w:num w:numId="3" w16cid:durableId="2069760550">
    <w:abstractNumId w:val="8"/>
  </w:num>
  <w:num w:numId="4" w16cid:durableId="961964223">
    <w:abstractNumId w:val="21"/>
  </w:num>
  <w:num w:numId="5" w16cid:durableId="1180007175">
    <w:abstractNumId w:val="5"/>
  </w:num>
  <w:num w:numId="6" w16cid:durableId="1082604273">
    <w:abstractNumId w:val="13"/>
  </w:num>
  <w:num w:numId="7" w16cid:durableId="967122652">
    <w:abstractNumId w:val="0"/>
  </w:num>
  <w:num w:numId="8" w16cid:durableId="290205971">
    <w:abstractNumId w:val="4"/>
  </w:num>
  <w:num w:numId="9" w16cid:durableId="2066756063">
    <w:abstractNumId w:val="14"/>
  </w:num>
  <w:num w:numId="10" w16cid:durableId="418717639">
    <w:abstractNumId w:val="1"/>
  </w:num>
  <w:num w:numId="11" w16cid:durableId="1343972615">
    <w:abstractNumId w:val="11"/>
  </w:num>
  <w:num w:numId="12" w16cid:durableId="1496416204">
    <w:abstractNumId w:val="17"/>
  </w:num>
  <w:num w:numId="13" w16cid:durableId="1040014356">
    <w:abstractNumId w:val="18"/>
  </w:num>
  <w:num w:numId="14" w16cid:durableId="502890389">
    <w:abstractNumId w:val="9"/>
  </w:num>
  <w:num w:numId="15" w16cid:durableId="979117853">
    <w:abstractNumId w:val="7"/>
  </w:num>
  <w:num w:numId="16" w16cid:durableId="1188635653">
    <w:abstractNumId w:val="20"/>
  </w:num>
  <w:num w:numId="17" w16cid:durableId="854732394">
    <w:abstractNumId w:val="6"/>
  </w:num>
  <w:num w:numId="18" w16cid:durableId="1066685523">
    <w:abstractNumId w:val="12"/>
  </w:num>
  <w:num w:numId="19" w16cid:durableId="1714039008">
    <w:abstractNumId w:val="16"/>
  </w:num>
  <w:num w:numId="20" w16cid:durableId="628560411">
    <w:abstractNumId w:val="10"/>
  </w:num>
  <w:num w:numId="21" w16cid:durableId="1908029929">
    <w:abstractNumId w:val="15"/>
  </w:num>
  <w:num w:numId="22" w16cid:durableId="2923708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0"/>
    <w:rsid w:val="0000003C"/>
    <w:rsid w:val="0000388B"/>
    <w:rsid w:val="000038C8"/>
    <w:rsid w:val="0000624F"/>
    <w:rsid w:val="00012973"/>
    <w:rsid w:val="00013C9F"/>
    <w:rsid w:val="00017FBD"/>
    <w:rsid w:val="0002193A"/>
    <w:rsid w:val="00025352"/>
    <w:rsid w:val="0002633E"/>
    <w:rsid w:val="00027105"/>
    <w:rsid w:val="000320D9"/>
    <w:rsid w:val="00033E4C"/>
    <w:rsid w:val="00033FF1"/>
    <w:rsid w:val="00040841"/>
    <w:rsid w:val="00041550"/>
    <w:rsid w:val="00045535"/>
    <w:rsid w:val="00046591"/>
    <w:rsid w:val="000479A6"/>
    <w:rsid w:val="000506BA"/>
    <w:rsid w:val="000517F3"/>
    <w:rsid w:val="000526F9"/>
    <w:rsid w:val="00052776"/>
    <w:rsid w:val="000576DD"/>
    <w:rsid w:val="00060DE2"/>
    <w:rsid w:val="00060F7D"/>
    <w:rsid w:val="000638DA"/>
    <w:rsid w:val="0006766E"/>
    <w:rsid w:val="0007224F"/>
    <w:rsid w:val="00073B50"/>
    <w:rsid w:val="00076343"/>
    <w:rsid w:val="00081A65"/>
    <w:rsid w:val="00084997"/>
    <w:rsid w:val="00087989"/>
    <w:rsid w:val="000A4869"/>
    <w:rsid w:val="000A6032"/>
    <w:rsid w:val="000B09E5"/>
    <w:rsid w:val="000B0D93"/>
    <w:rsid w:val="000B6116"/>
    <w:rsid w:val="000C6375"/>
    <w:rsid w:val="000D404E"/>
    <w:rsid w:val="000E2EAB"/>
    <w:rsid w:val="000E3166"/>
    <w:rsid w:val="000E4E08"/>
    <w:rsid w:val="000E66BE"/>
    <w:rsid w:val="000F3F62"/>
    <w:rsid w:val="00104B95"/>
    <w:rsid w:val="00114E42"/>
    <w:rsid w:val="00115EC8"/>
    <w:rsid w:val="00126859"/>
    <w:rsid w:val="00136D8E"/>
    <w:rsid w:val="001411CC"/>
    <w:rsid w:val="00143728"/>
    <w:rsid w:val="00144749"/>
    <w:rsid w:val="0014497A"/>
    <w:rsid w:val="00147433"/>
    <w:rsid w:val="00152266"/>
    <w:rsid w:val="001522F0"/>
    <w:rsid w:val="00153D6C"/>
    <w:rsid w:val="001544EF"/>
    <w:rsid w:val="00156B20"/>
    <w:rsid w:val="00163540"/>
    <w:rsid w:val="00163DAA"/>
    <w:rsid w:val="00170DD5"/>
    <w:rsid w:val="00172B65"/>
    <w:rsid w:val="00176FB9"/>
    <w:rsid w:val="00184D4C"/>
    <w:rsid w:val="001863BA"/>
    <w:rsid w:val="001872C4"/>
    <w:rsid w:val="00187545"/>
    <w:rsid w:val="001941D6"/>
    <w:rsid w:val="001A1E69"/>
    <w:rsid w:val="001A591E"/>
    <w:rsid w:val="001B3655"/>
    <w:rsid w:val="001B3F65"/>
    <w:rsid w:val="001B4CB3"/>
    <w:rsid w:val="001C13DB"/>
    <w:rsid w:val="001C4239"/>
    <w:rsid w:val="001C4371"/>
    <w:rsid w:val="001C4FE9"/>
    <w:rsid w:val="001C5AB5"/>
    <w:rsid w:val="001C7FF1"/>
    <w:rsid w:val="001D2CB3"/>
    <w:rsid w:val="001D7565"/>
    <w:rsid w:val="001E186B"/>
    <w:rsid w:val="001E471A"/>
    <w:rsid w:val="001E4C02"/>
    <w:rsid w:val="001E4F4B"/>
    <w:rsid w:val="001F0B35"/>
    <w:rsid w:val="001F1305"/>
    <w:rsid w:val="001F1D0A"/>
    <w:rsid w:val="001F1D74"/>
    <w:rsid w:val="001F3778"/>
    <w:rsid w:val="001F4F38"/>
    <w:rsid w:val="002003D7"/>
    <w:rsid w:val="0020165D"/>
    <w:rsid w:val="00204D9F"/>
    <w:rsid w:val="00205493"/>
    <w:rsid w:val="00206EB9"/>
    <w:rsid w:val="00225307"/>
    <w:rsid w:val="00225F8E"/>
    <w:rsid w:val="00230740"/>
    <w:rsid w:val="0023468F"/>
    <w:rsid w:val="00237969"/>
    <w:rsid w:val="0024003C"/>
    <w:rsid w:val="0024508A"/>
    <w:rsid w:val="00246E97"/>
    <w:rsid w:val="002564C7"/>
    <w:rsid w:val="002625B8"/>
    <w:rsid w:val="0026457F"/>
    <w:rsid w:val="00274F41"/>
    <w:rsid w:val="00275026"/>
    <w:rsid w:val="00275451"/>
    <w:rsid w:val="00276CDE"/>
    <w:rsid w:val="0029422C"/>
    <w:rsid w:val="00296210"/>
    <w:rsid w:val="00297B71"/>
    <w:rsid w:val="002A0494"/>
    <w:rsid w:val="002A098D"/>
    <w:rsid w:val="002A247F"/>
    <w:rsid w:val="002A29AE"/>
    <w:rsid w:val="002A3531"/>
    <w:rsid w:val="002A3BFB"/>
    <w:rsid w:val="002B2C04"/>
    <w:rsid w:val="002B3734"/>
    <w:rsid w:val="002B41E6"/>
    <w:rsid w:val="002B4388"/>
    <w:rsid w:val="002B46A6"/>
    <w:rsid w:val="002B5CE5"/>
    <w:rsid w:val="002B6B41"/>
    <w:rsid w:val="002C4B29"/>
    <w:rsid w:val="002C6F19"/>
    <w:rsid w:val="002C7B14"/>
    <w:rsid w:val="002D2A49"/>
    <w:rsid w:val="002D527C"/>
    <w:rsid w:val="002D599A"/>
    <w:rsid w:val="002D65BA"/>
    <w:rsid w:val="002E0371"/>
    <w:rsid w:val="002E0527"/>
    <w:rsid w:val="002E68F7"/>
    <w:rsid w:val="002F14A7"/>
    <w:rsid w:val="002F1A76"/>
    <w:rsid w:val="002F799F"/>
    <w:rsid w:val="003043E1"/>
    <w:rsid w:val="003114A6"/>
    <w:rsid w:val="003145DE"/>
    <w:rsid w:val="0031762B"/>
    <w:rsid w:val="0032527B"/>
    <w:rsid w:val="003279D6"/>
    <w:rsid w:val="00333E27"/>
    <w:rsid w:val="0033594D"/>
    <w:rsid w:val="00336123"/>
    <w:rsid w:val="00347314"/>
    <w:rsid w:val="00351107"/>
    <w:rsid w:val="00356581"/>
    <w:rsid w:val="00365AFD"/>
    <w:rsid w:val="00367121"/>
    <w:rsid w:val="0037546A"/>
    <w:rsid w:val="00375827"/>
    <w:rsid w:val="003760FB"/>
    <w:rsid w:val="00376E10"/>
    <w:rsid w:val="0038179C"/>
    <w:rsid w:val="00385BD5"/>
    <w:rsid w:val="00392C5A"/>
    <w:rsid w:val="00395B17"/>
    <w:rsid w:val="00397EFE"/>
    <w:rsid w:val="003A786D"/>
    <w:rsid w:val="003B019E"/>
    <w:rsid w:val="003B0EC3"/>
    <w:rsid w:val="003B13C1"/>
    <w:rsid w:val="003C1A94"/>
    <w:rsid w:val="003D33AC"/>
    <w:rsid w:val="003D3D95"/>
    <w:rsid w:val="003D5441"/>
    <w:rsid w:val="003E11C1"/>
    <w:rsid w:val="003E3273"/>
    <w:rsid w:val="003E3C65"/>
    <w:rsid w:val="003E47AB"/>
    <w:rsid w:val="003F2AAA"/>
    <w:rsid w:val="003F331E"/>
    <w:rsid w:val="003F7196"/>
    <w:rsid w:val="0040755C"/>
    <w:rsid w:val="0041063C"/>
    <w:rsid w:val="0041659B"/>
    <w:rsid w:val="00416A05"/>
    <w:rsid w:val="00421BB7"/>
    <w:rsid w:val="00425164"/>
    <w:rsid w:val="00426306"/>
    <w:rsid w:val="00436514"/>
    <w:rsid w:val="00436AFE"/>
    <w:rsid w:val="0044067C"/>
    <w:rsid w:val="004466D4"/>
    <w:rsid w:val="004477D4"/>
    <w:rsid w:val="0045090B"/>
    <w:rsid w:val="00455CA9"/>
    <w:rsid w:val="00460BC3"/>
    <w:rsid w:val="00462AAF"/>
    <w:rsid w:val="00464B28"/>
    <w:rsid w:val="0047041C"/>
    <w:rsid w:val="00470A63"/>
    <w:rsid w:val="00471797"/>
    <w:rsid w:val="00471FC7"/>
    <w:rsid w:val="0047766F"/>
    <w:rsid w:val="004778F3"/>
    <w:rsid w:val="004823F4"/>
    <w:rsid w:val="00484B13"/>
    <w:rsid w:val="0048641C"/>
    <w:rsid w:val="004A38E3"/>
    <w:rsid w:val="004A4777"/>
    <w:rsid w:val="004B132E"/>
    <w:rsid w:val="004B289F"/>
    <w:rsid w:val="004B71BA"/>
    <w:rsid w:val="004B7B95"/>
    <w:rsid w:val="004C011A"/>
    <w:rsid w:val="004C1BEB"/>
    <w:rsid w:val="004C3596"/>
    <w:rsid w:val="004C544F"/>
    <w:rsid w:val="004D5ECA"/>
    <w:rsid w:val="004E0940"/>
    <w:rsid w:val="004E1607"/>
    <w:rsid w:val="004E2CED"/>
    <w:rsid w:val="004F3199"/>
    <w:rsid w:val="004F3514"/>
    <w:rsid w:val="004F3CEA"/>
    <w:rsid w:val="004F6C3B"/>
    <w:rsid w:val="004F6ECD"/>
    <w:rsid w:val="00501D01"/>
    <w:rsid w:val="0050510B"/>
    <w:rsid w:val="00507D8F"/>
    <w:rsid w:val="00511D86"/>
    <w:rsid w:val="00514237"/>
    <w:rsid w:val="00515B97"/>
    <w:rsid w:val="005224C7"/>
    <w:rsid w:val="00523612"/>
    <w:rsid w:val="005278FA"/>
    <w:rsid w:val="005305B0"/>
    <w:rsid w:val="00535EAA"/>
    <w:rsid w:val="00536D6F"/>
    <w:rsid w:val="00540133"/>
    <w:rsid w:val="00543037"/>
    <w:rsid w:val="00546AA0"/>
    <w:rsid w:val="00550E5F"/>
    <w:rsid w:val="0055154D"/>
    <w:rsid w:val="00557FF5"/>
    <w:rsid w:val="00563FD8"/>
    <w:rsid w:val="00571A44"/>
    <w:rsid w:val="00573FA1"/>
    <w:rsid w:val="0057520F"/>
    <w:rsid w:val="0058119E"/>
    <w:rsid w:val="00581F9C"/>
    <w:rsid w:val="00582465"/>
    <w:rsid w:val="00583D88"/>
    <w:rsid w:val="005856FB"/>
    <w:rsid w:val="00586D41"/>
    <w:rsid w:val="005900B8"/>
    <w:rsid w:val="00593700"/>
    <w:rsid w:val="005A0EFA"/>
    <w:rsid w:val="005A297F"/>
    <w:rsid w:val="005A46F8"/>
    <w:rsid w:val="005A7A45"/>
    <w:rsid w:val="005B26A1"/>
    <w:rsid w:val="005B34D2"/>
    <w:rsid w:val="005B52DA"/>
    <w:rsid w:val="005C28D6"/>
    <w:rsid w:val="005C2F8F"/>
    <w:rsid w:val="005C32C4"/>
    <w:rsid w:val="005C5764"/>
    <w:rsid w:val="005C5AA7"/>
    <w:rsid w:val="005D0E4E"/>
    <w:rsid w:val="005D2D32"/>
    <w:rsid w:val="005D4D44"/>
    <w:rsid w:val="005D527F"/>
    <w:rsid w:val="005E087F"/>
    <w:rsid w:val="005E2DE4"/>
    <w:rsid w:val="005E6FE1"/>
    <w:rsid w:val="005F3B09"/>
    <w:rsid w:val="005F5F0E"/>
    <w:rsid w:val="005F611A"/>
    <w:rsid w:val="006008CE"/>
    <w:rsid w:val="00601459"/>
    <w:rsid w:val="006108BF"/>
    <w:rsid w:val="00614379"/>
    <w:rsid w:val="00620C43"/>
    <w:rsid w:val="00622272"/>
    <w:rsid w:val="006330D9"/>
    <w:rsid w:val="006346D5"/>
    <w:rsid w:val="006354AD"/>
    <w:rsid w:val="00641106"/>
    <w:rsid w:val="0064212D"/>
    <w:rsid w:val="0064586C"/>
    <w:rsid w:val="006549DA"/>
    <w:rsid w:val="006556C5"/>
    <w:rsid w:val="00655C23"/>
    <w:rsid w:val="006602DE"/>
    <w:rsid w:val="00663364"/>
    <w:rsid w:val="00672C79"/>
    <w:rsid w:val="00683031"/>
    <w:rsid w:val="00685759"/>
    <w:rsid w:val="00685E95"/>
    <w:rsid w:val="00695EC1"/>
    <w:rsid w:val="006A1E77"/>
    <w:rsid w:val="006A2154"/>
    <w:rsid w:val="006A27B5"/>
    <w:rsid w:val="006A6131"/>
    <w:rsid w:val="006B4392"/>
    <w:rsid w:val="006B6077"/>
    <w:rsid w:val="006C3E1F"/>
    <w:rsid w:val="006C4166"/>
    <w:rsid w:val="006C4E28"/>
    <w:rsid w:val="006C624C"/>
    <w:rsid w:val="006D10FB"/>
    <w:rsid w:val="006D22C0"/>
    <w:rsid w:val="006D2598"/>
    <w:rsid w:val="006D3101"/>
    <w:rsid w:val="006E6E7E"/>
    <w:rsid w:val="006E7178"/>
    <w:rsid w:val="006F0982"/>
    <w:rsid w:val="006F255E"/>
    <w:rsid w:val="006F36A5"/>
    <w:rsid w:val="006F4B99"/>
    <w:rsid w:val="006F4FA0"/>
    <w:rsid w:val="006F542C"/>
    <w:rsid w:val="006F66D1"/>
    <w:rsid w:val="007001A8"/>
    <w:rsid w:val="00702415"/>
    <w:rsid w:val="00702C50"/>
    <w:rsid w:val="007038EC"/>
    <w:rsid w:val="00706946"/>
    <w:rsid w:val="007078B1"/>
    <w:rsid w:val="00710F69"/>
    <w:rsid w:val="00711480"/>
    <w:rsid w:val="007223E2"/>
    <w:rsid w:val="00725802"/>
    <w:rsid w:val="0073114B"/>
    <w:rsid w:val="00731AC3"/>
    <w:rsid w:val="00733E6E"/>
    <w:rsid w:val="00737A0E"/>
    <w:rsid w:val="00742D59"/>
    <w:rsid w:val="00743476"/>
    <w:rsid w:val="007446B5"/>
    <w:rsid w:val="0074492A"/>
    <w:rsid w:val="00744AE9"/>
    <w:rsid w:val="00746615"/>
    <w:rsid w:val="00751946"/>
    <w:rsid w:val="00752FF9"/>
    <w:rsid w:val="007533C9"/>
    <w:rsid w:val="00757A1C"/>
    <w:rsid w:val="00762017"/>
    <w:rsid w:val="00762FCE"/>
    <w:rsid w:val="00772322"/>
    <w:rsid w:val="00772771"/>
    <w:rsid w:val="00774F17"/>
    <w:rsid w:val="007760A8"/>
    <w:rsid w:val="00784B65"/>
    <w:rsid w:val="00791F29"/>
    <w:rsid w:val="00793648"/>
    <w:rsid w:val="00795E1A"/>
    <w:rsid w:val="007976EA"/>
    <w:rsid w:val="007A13F3"/>
    <w:rsid w:val="007A6049"/>
    <w:rsid w:val="007B59DE"/>
    <w:rsid w:val="007C20AF"/>
    <w:rsid w:val="007C4C5F"/>
    <w:rsid w:val="007C4D97"/>
    <w:rsid w:val="007C5D72"/>
    <w:rsid w:val="007C6645"/>
    <w:rsid w:val="007C6D1D"/>
    <w:rsid w:val="007C7697"/>
    <w:rsid w:val="007D1DF0"/>
    <w:rsid w:val="007D5BDD"/>
    <w:rsid w:val="007F4910"/>
    <w:rsid w:val="0081056F"/>
    <w:rsid w:val="00812D6D"/>
    <w:rsid w:val="0081518E"/>
    <w:rsid w:val="0081652E"/>
    <w:rsid w:val="00817375"/>
    <w:rsid w:val="00823EBD"/>
    <w:rsid w:val="00824F7E"/>
    <w:rsid w:val="00826B6F"/>
    <w:rsid w:val="0083058B"/>
    <w:rsid w:val="008403AB"/>
    <w:rsid w:val="0084154F"/>
    <w:rsid w:val="008446AC"/>
    <w:rsid w:val="008448FE"/>
    <w:rsid w:val="00844A08"/>
    <w:rsid w:val="00844EC8"/>
    <w:rsid w:val="00845E21"/>
    <w:rsid w:val="00846714"/>
    <w:rsid w:val="00856105"/>
    <w:rsid w:val="00861115"/>
    <w:rsid w:val="00865CE1"/>
    <w:rsid w:val="00866169"/>
    <w:rsid w:val="0086747A"/>
    <w:rsid w:val="008719C7"/>
    <w:rsid w:val="00873ABA"/>
    <w:rsid w:val="0087448C"/>
    <w:rsid w:val="008746CA"/>
    <w:rsid w:val="0087592C"/>
    <w:rsid w:val="00877053"/>
    <w:rsid w:val="0087747B"/>
    <w:rsid w:val="008774A3"/>
    <w:rsid w:val="008855E0"/>
    <w:rsid w:val="0089332F"/>
    <w:rsid w:val="0089393D"/>
    <w:rsid w:val="00895200"/>
    <w:rsid w:val="00897FB7"/>
    <w:rsid w:val="008B02FC"/>
    <w:rsid w:val="008B3E07"/>
    <w:rsid w:val="008B465A"/>
    <w:rsid w:val="008B522E"/>
    <w:rsid w:val="008B69E6"/>
    <w:rsid w:val="008C3A56"/>
    <w:rsid w:val="008C501A"/>
    <w:rsid w:val="008C632F"/>
    <w:rsid w:val="008D0F3B"/>
    <w:rsid w:val="008D1A75"/>
    <w:rsid w:val="008D2E98"/>
    <w:rsid w:val="008D44F6"/>
    <w:rsid w:val="008D65CA"/>
    <w:rsid w:val="008E0BB8"/>
    <w:rsid w:val="008E3D4A"/>
    <w:rsid w:val="008E6381"/>
    <w:rsid w:val="008F0657"/>
    <w:rsid w:val="008F1D70"/>
    <w:rsid w:val="008F5AF5"/>
    <w:rsid w:val="00906E5B"/>
    <w:rsid w:val="00910603"/>
    <w:rsid w:val="009161BF"/>
    <w:rsid w:val="009305BC"/>
    <w:rsid w:val="009305CD"/>
    <w:rsid w:val="00932664"/>
    <w:rsid w:val="00933424"/>
    <w:rsid w:val="0093350C"/>
    <w:rsid w:val="0093352E"/>
    <w:rsid w:val="00934658"/>
    <w:rsid w:val="009366D1"/>
    <w:rsid w:val="00936B84"/>
    <w:rsid w:val="00940259"/>
    <w:rsid w:val="0094194B"/>
    <w:rsid w:val="00946303"/>
    <w:rsid w:val="00946E10"/>
    <w:rsid w:val="00950DAC"/>
    <w:rsid w:val="0095348F"/>
    <w:rsid w:val="009549C3"/>
    <w:rsid w:val="009566BE"/>
    <w:rsid w:val="0095677A"/>
    <w:rsid w:val="00957EC8"/>
    <w:rsid w:val="009648E7"/>
    <w:rsid w:val="00964DE8"/>
    <w:rsid w:val="0096521D"/>
    <w:rsid w:val="00974361"/>
    <w:rsid w:val="00981CF8"/>
    <w:rsid w:val="009832A0"/>
    <w:rsid w:val="0099338A"/>
    <w:rsid w:val="00993CC9"/>
    <w:rsid w:val="009A0E61"/>
    <w:rsid w:val="009A2497"/>
    <w:rsid w:val="009A4856"/>
    <w:rsid w:val="009B1D8F"/>
    <w:rsid w:val="009B68BD"/>
    <w:rsid w:val="009C0983"/>
    <w:rsid w:val="009C2239"/>
    <w:rsid w:val="009C2CCD"/>
    <w:rsid w:val="009C60D8"/>
    <w:rsid w:val="009C7214"/>
    <w:rsid w:val="009D23F7"/>
    <w:rsid w:val="009D3A61"/>
    <w:rsid w:val="009D5463"/>
    <w:rsid w:val="009D79A4"/>
    <w:rsid w:val="009E21E0"/>
    <w:rsid w:val="009E4069"/>
    <w:rsid w:val="009E5274"/>
    <w:rsid w:val="009E5B55"/>
    <w:rsid w:val="009F1DB1"/>
    <w:rsid w:val="00A0085A"/>
    <w:rsid w:val="00A07DAD"/>
    <w:rsid w:val="00A108F5"/>
    <w:rsid w:val="00A14B44"/>
    <w:rsid w:val="00A2074F"/>
    <w:rsid w:val="00A2088A"/>
    <w:rsid w:val="00A22FB4"/>
    <w:rsid w:val="00A2344B"/>
    <w:rsid w:val="00A23A61"/>
    <w:rsid w:val="00A302F6"/>
    <w:rsid w:val="00A315B3"/>
    <w:rsid w:val="00A33FC5"/>
    <w:rsid w:val="00A4130F"/>
    <w:rsid w:val="00A441CB"/>
    <w:rsid w:val="00A445D3"/>
    <w:rsid w:val="00A501CE"/>
    <w:rsid w:val="00A50BFB"/>
    <w:rsid w:val="00A532FD"/>
    <w:rsid w:val="00A56AF0"/>
    <w:rsid w:val="00A56C34"/>
    <w:rsid w:val="00A56EED"/>
    <w:rsid w:val="00A602E5"/>
    <w:rsid w:val="00A608CE"/>
    <w:rsid w:val="00A6103D"/>
    <w:rsid w:val="00A659F0"/>
    <w:rsid w:val="00A660A9"/>
    <w:rsid w:val="00A70009"/>
    <w:rsid w:val="00A8095D"/>
    <w:rsid w:val="00A80D8D"/>
    <w:rsid w:val="00A834A3"/>
    <w:rsid w:val="00A8404D"/>
    <w:rsid w:val="00A84DCB"/>
    <w:rsid w:val="00A87730"/>
    <w:rsid w:val="00A9455A"/>
    <w:rsid w:val="00A95A6E"/>
    <w:rsid w:val="00A95EC5"/>
    <w:rsid w:val="00AA1874"/>
    <w:rsid w:val="00AA7EFC"/>
    <w:rsid w:val="00AB0BA0"/>
    <w:rsid w:val="00AB1BA9"/>
    <w:rsid w:val="00AB6C6E"/>
    <w:rsid w:val="00AB7667"/>
    <w:rsid w:val="00AC0A41"/>
    <w:rsid w:val="00AC3BA0"/>
    <w:rsid w:val="00AC435D"/>
    <w:rsid w:val="00AC5661"/>
    <w:rsid w:val="00AD5790"/>
    <w:rsid w:val="00AE1FCD"/>
    <w:rsid w:val="00AE3850"/>
    <w:rsid w:val="00AE3F49"/>
    <w:rsid w:val="00AE4232"/>
    <w:rsid w:val="00AF3B73"/>
    <w:rsid w:val="00B02B3B"/>
    <w:rsid w:val="00B05D2E"/>
    <w:rsid w:val="00B10246"/>
    <w:rsid w:val="00B13461"/>
    <w:rsid w:val="00B14DF8"/>
    <w:rsid w:val="00B16581"/>
    <w:rsid w:val="00B17761"/>
    <w:rsid w:val="00B17A87"/>
    <w:rsid w:val="00B17BA9"/>
    <w:rsid w:val="00B224D3"/>
    <w:rsid w:val="00B364ED"/>
    <w:rsid w:val="00B44C25"/>
    <w:rsid w:val="00B55D4E"/>
    <w:rsid w:val="00B64F73"/>
    <w:rsid w:val="00B651C8"/>
    <w:rsid w:val="00B663D4"/>
    <w:rsid w:val="00B715BE"/>
    <w:rsid w:val="00B75934"/>
    <w:rsid w:val="00B76939"/>
    <w:rsid w:val="00B772CA"/>
    <w:rsid w:val="00B8314B"/>
    <w:rsid w:val="00B83916"/>
    <w:rsid w:val="00B8687D"/>
    <w:rsid w:val="00B87C12"/>
    <w:rsid w:val="00B914BB"/>
    <w:rsid w:val="00BA177A"/>
    <w:rsid w:val="00BA241B"/>
    <w:rsid w:val="00BA4B7D"/>
    <w:rsid w:val="00BA57B7"/>
    <w:rsid w:val="00BB152F"/>
    <w:rsid w:val="00BC2A46"/>
    <w:rsid w:val="00BC3E62"/>
    <w:rsid w:val="00BC4E1E"/>
    <w:rsid w:val="00BD25E1"/>
    <w:rsid w:val="00BD5F25"/>
    <w:rsid w:val="00BD7256"/>
    <w:rsid w:val="00BE0B88"/>
    <w:rsid w:val="00BE1486"/>
    <w:rsid w:val="00BE3E38"/>
    <w:rsid w:val="00BF12FC"/>
    <w:rsid w:val="00BF1B25"/>
    <w:rsid w:val="00BF5716"/>
    <w:rsid w:val="00BF77B4"/>
    <w:rsid w:val="00BF7EA2"/>
    <w:rsid w:val="00C0323F"/>
    <w:rsid w:val="00C03DFA"/>
    <w:rsid w:val="00C1277C"/>
    <w:rsid w:val="00C13DEA"/>
    <w:rsid w:val="00C15EA6"/>
    <w:rsid w:val="00C20D74"/>
    <w:rsid w:val="00C22518"/>
    <w:rsid w:val="00C24663"/>
    <w:rsid w:val="00C31155"/>
    <w:rsid w:val="00C4098E"/>
    <w:rsid w:val="00C519FD"/>
    <w:rsid w:val="00C52F18"/>
    <w:rsid w:val="00C57806"/>
    <w:rsid w:val="00C62F43"/>
    <w:rsid w:val="00C6301D"/>
    <w:rsid w:val="00C65315"/>
    <w:rsid w:val="00C66FCE"/>
    <w:rsid w:val="00C709E8"/>
    <w:rsid w:val="00C70E17"/>
    <w:rsid w:val="00C806B6"/>
    <w:rsid w:val="00C80B64"/>
    <w:rsid w:val="00C83B11"/>
    <w:rsid w:val="00C83F91"/>
    <w:rsid w:val="00C84338"/>
    <w:rsid w:val="00C86D33"/>
    <w:rsid w:val="00C87AF6"/>
    <w:rsid w:val="00C921F2"/>
    <w:rsid w:val="00C92DB6"/>
    <w:rsid w:val="00C96FB8"/>
    <w:rsid w:val="00C97345"/>
    <w:rsid w:val="00CA7BF8"/>
    <w:rsid w:val="00CB4CF6"/>
    <w:rsid w:val="00CB682D"/>
    <w:rsid w:val="00CC08F2"/>
    <w:rsid w:val="00CC2B9E"/>
    <w:rsid w:val="00CC3537"/>
    <w:rsid w:val="00CC3D26"/>
    <w:rsid w:val="00CC3FA0"/>
    <w:rsid w:val="00CC6BFD"/>
    <w:rsid w:val="00CD03DA"/>
    <w:rsid w:val="00CD556E"/>
    <w:rsid w:val="00CD6A07"/>
    <w:rsid w:val="00CE240E"/>
    <w:rsid w:val="00CE3838"/>
    <w:rsid w:val="00CE3F52"/>
    <w:rsid w:val="00CE42C4"/>
    <w:rsid w:val="00CE4616"/>
    <w:rsid w:val="00CE5326"/>
    <w:rsid w:val="00CE7EF0"/>
    <w:rsid w:val="00CF10F1"/>
    <w:rsid w:val="00CF28F0"/>
    <w:rsid w:val="00CF3AFE"/>
    <w:rsid w:val="00CF3BD0"/>
    <w:rsid w:val="00CF4CED"/>
    <w:rsid w:val="00D01930"/>
    <w:rsid w:val="00D01CCF"/>
    <w:rsid w:val="00D02228"/>
    <w:rsid w:val="00D026AA"/>
    <w:rsid w:val="00D027CB"/>
    <w:rsid w:val="00D11B0D"/>
    <w:rsid w:val="00D12A4C"/>
    <w:rsid w:val="00D14618"/>
    <w:rsid w:val="00D1767F"/>
    <w:rsid w:val="00D1784A"/>
    <w:rsid w:val="00D21328"/>
    <w:rsid w:val="00D22253"/>
    <w:rsid w:val="00D245A6"/>
    <w:rsid w:val="00D32B49"/>
    <w:rsid w:val="00D342C4"/>
    <w:rsid w:val="00D36057"/>
    <w:rsid w:val="00D45EF1"/>
    <w:rsid w:val="00D47129"/>
    <w:rsid w:val="00D5103D"/>
    <w:rsid w:val="00D5301D"/>
    <w:rsid w:val="00D62B2C"/>
    <w:rsid w:val="00D74E7B"/>
    <w:rsid w:val="00D9081F"/>
    <w:rsid w:val="00D93D50"/>
    <w:rsid w:val="00D94BED"/>
    <w:rsid w:val="00DA00F4"/>
    <w:rsid w:val="00DA41D8"/>
    <w:rsid w:val="00DA5723"/>
    <w:rsid w:val="00DB32E9"/>
    <w:rsid w:val="00DB542C"/>
    <w:rsid w:val="00DB6CB6"/>
    <w:rsid w:val="00DC05CD"/>
    <w:rsid w:val="00DD0BBD"/>
    <w:rsid w:val="00DD2F51"/>
    <w:rsid w:val="00DD3AD0"/>
    <w:rsid w:val="00DD6080"/>
    <w:rsid w:val="00DD769C"/>
    <w:rsid w:val="00DE3C6F"/>
    <w:rsid w:val="00DE53CA"/>
    <w:rsid w:val="00DE6131"/>
    <w:rsid w:val="00DE703A"/>
    <w:rsid w:val="00DF15AA"/>
    <w:rsid w:val="00E01D02"/>
    <w:rsid w:val="00E02AAC"/>
    <w:rsid w:val="00E0385A"/>
    <w:rsid w:val="00E04253"/>
    <w:rsid w:val="00E16093"/>
    <w:rsid w:val="00E178DD"/>
    <w:rsid w:val="00E2186E"/>
    <w:rsid w:val="00E24739"/>
    <w:rsid w:val="00E25F3D"/>
    <w:rsid w:val="00E30411"/>
    <w:rsid w:val="00E30BBD"/>
    <w:rsid w:val="00E31100"/>
    <w:rsid w:val="00E35F1B"/>
    <w:rsid w:val="00E3633F"/>
    <w:rsid w:val="00E403E8"/>
    <w:rsid w:val="00E41C16"/>
    <w:rsid w:val="00E55109"/>
    <w:rsid w:val="00E56A27"/>
    <w:rsid w:val="00E62297"/>
    <w:rsid w:val="00E63EB1"/>
    <w:rsid w:val="00E65CD8"/>
    <w:rsid w:val="00E6628F"/>
    <w:rsid w:val="00E72B53"/>
    <w:rsid w:val="00E757DA"/>
    <w:rsid w:val="00E8043E"/>
    <w:rsid w:val="00E853FC"/>
    <w:rsid w:val="00E90FD9"/>
    <w:rsid w:val="00E912C1"/>
    <w:rsid w:val="00E91C54"/>
    <w:rsid w:val="00E97C51"/>
    <w:rsid w:val="00EA0111"/>
    <w:rsid w:val="00EA2285"/>
    <w:rsid w:val="00EA3F99"/>
    <w:rsid w:val="00EA5129"/>
    <w:rsid w:val="00EA798E"/>
    <w:rsid w:val="00EB0BC3"/>
    <w:rsid w:val="00EB10DD"/>
    <w:rsid w:val="00EB2B22"/>
    <w:rsid w:val="00EC030B"/>
    <w:rsid w:val="00ED06BE"/>
    <w:rsid w:val="00ED15C6"/>
    <w:rsid w:val="00ED1F0F"/>
    <w:rsid w:val="00ED275F"/>
    <w:rsid w:val="00ED3276"/>
    <w:rsid w:val="00EE1405"/>
    <w:rsid w:val="00EE60E2"/>
    <w:rsid w:val="00EF2F82"/>
    <w:rsid w:val="00EF4254"/>
    <w:rsid w:val="00EF4D74"/>
    <w:rsid w:val="00EF72AC"/>
    <w:rsid w:val="00EF7699"/>
    <w:rsid w:val="00EF7AB3"/>
    <w:rsid w:val="00F00036"/>
    <w:rsid w:val="00F01E56"/>
    <w:rsid w:val="00F02C33"/>
    <w:rsid w:val="00F056CD"/>
    <w:rsid w:val="00F1357D"/>
    <w:rsid w:val="00F22629"/>
    <w:rsid w:val="00F23B3E"/>
    <w:rsid w:val="00F25560"/>
    <w:rsid w:val="00F31EB8"/>
    <w:rsid w:val="00F348CE"/>
    <w:rsid w:val="00F43771"/>
    <w:rsid w:val="00F4484F"/>
    <w:rsid w:val="00F507F9"/>
    <w:rsid w:val="00F51FF3"/>
    <w:rsid w:val="00F621DC"/>
    <w:rsid w:val="00F64196"/>
    <w:rsid w:val="00F67E55"/>
    <w:rsid w:val="00F7318A"/>
    <w:rsid w:val="00F8049C"/>
    <w:rsid w:val="00F81467"/>
    <w:rsid w:val="00F85DF6"/>
    <w:rsid w:val="00F86B01"/>
    <w:rsid w:val="00F90583"/>
    <w:rsid w:val="00F93024"/>
    <w:rsid w:val="00F94E56"/>
    <w:rsid w:val="00F9538D"/>
    <w:rsid w:val="00F96615"/>
    <w:rsid w:val="00F96C95"/>
    <w:rsid w:val="00FC0B55"/>
    <w:rsid w:val="00FC0E99"/>
    <w:rsid w:val="00FC418A"/>
    <w:rsid w:val="00FC6640"/>
    <w:rsid w:val="00FE175A"/>
    <w:rsid w:val="00FE3882"/>
    <w:rsid w:val="00FE5048"/>
    <w:rsid w:val="00FE63CA"/>
    <w:rsid w:val="00FF1F90"/>
    <w:rsid w:val="00FF568D"/>
    <w:rsid w:val="2916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1DFD2"/>
  <w15:chartTrackingRefBased/>
  <w15:docId w15:val="{DA0DF8C4-3AB9-4C94-A763-FD4219C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3B"/>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58431946msonormal">
    <w:name w:val="yiv5858431946msonormal"/>
    <w:basedOn w:val="Normal"/>
    <w:rsid w:val="009E21E0"/>
    <w:pPr>
      <w:spacing w:before="100" w:beforeAutospacing="1" w:after="100" w:afterAutospacing="1"/>
    </w:pPr>
  </w:style>
  <w:style w:type="paragraph" w:styleId="ListParagraph">
    <w:name w:val="List Paragraph"/>
    <w:basedOn w:val="Normal"/>
    <w:qFormat/>
    <w:rsid w:val="009E21E0"/>
    <w:pPr>
      <w:ind w:left="720"/>
    </w:pPr>
    <w:rPr>
      <w:rFonts w:ascii="Calibri" w:hAnsi="Calibri" w:cs="Calibri"/>
    </w:rPr>
  </w:style>
  <w:style w:type="paragraph" w:styleId="Header">
    <w:name w:val="header"/>
    <w:basedOn w:val="Normal"/>
    <w:link w:val="HeaderChar"/>
    <w:uiPriority w:val="99"/>
    <w:unhideWhenUsed/>
    <w:rsid w:val="004A38E3"/>
    <w:pPr>
      <w:tabs>
        <w:tab w:val="center" w:pos="4680"/>
        <w:tab w:val="right" w:pos="9360"/>
      </w:tabs>
    </w:pPr>
  </w:style>
  <w:style w:type="character" w:customStyle="1" w:styleId="HeaderChar">
    <w:name w:val="Header Char"/>
    <w:basedOn w:val="DefaultParagraphFont"/>
    <w:link w:val="Header"/>
    <w:uiPriority w:val="99"/>
    <w:rsid w:val="004A38E3"/>
  </w:style>
  <w:style w:type="paragraph" w:styleId="Footer">
    <w:name w:val="footer"/>
    <w:basedOn w:val="Normal"/>
    <w:link w:val="FooterChar"/>
    <w:uiPriority w:val="99"/>
    <w:unhideWhenUsed/>
    <w:rsid w:val="004A38E3"/>
    <w:pPr>
      <w:tabs>
        <w:tab w:val="center" w:pos="4680"/>
        <w:tab w:val="right" w:pos="9360"/>
      </w:tabs>
    </w:pPr>
  </w:style>
  <w:style w:type="character" w:customStyle="1" w:styleId="FooterChar">
    <w:name w:val="Footer Char"/>
    <w:basedOn w:val="DefaultParagraphFont"/>
    <w:link w:val="Footer"/>
    <w:uiPriority w:val="99"/>
    <w:rsid w:val="004A38E3"/>
  </w:style>
  <w:style w:type="table" w:styleId="TableGrid">
    <w:name w:val="Table Grid"/>
    <w:basedOn w:val="TableNormal"/>
    <w:uiPriority w:val="39"/>
    <w:rsid w:val="004A38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8E3"/>
    <w:rPr>
      <w:color w:val="0563C1" w:themeColor="hyperlink"/>
      <w:u w:val="single"/>
    </w:rPr>
  </w:style>
  <w:style w:type="paragraph" w:customStyle="1" w:styleId="yiv0761602268msolistparagraph">
    <w:name w:val="yiv0761602268msolistparagraph"/>
    <w:basedOn w:val="Normal"/>
    <w:rsid w:val="00EF4D74"/>
    <w:pPr>
      <w:spacing w:before="100" w:beforeAutospacing="1" w:after="100" w:afterAutospacing="1"/>
    </w:pPr>
  </w:style>
  <w:style w:type="paragraph" w:customStyle="1" w:styleId="yiv0761602268msonormal">
    <w:name w:val="yiv0761602268msonormal"/>
    <w:basedOn w:val="Normal"/>
    <w:rsid w:val="00EF4D74"/>
    <w:pPr>
      <w:spacing w:before="100" w:beforeAutospacing="1" w:after="100" w:afterAutospacing="1"/>
    </w:pPr>
  </w:style>
  <w:style w:type="paragraph" w:styleId="BalloonText">
    <w:name w:val="Balloon Text"/>
    <w:basedOn w:val="Normal"/>
    <w:link w:val="BalloonTextChar"/>
    <w:uiPriority w:val="99"/>
    <w:semiHidden/>
    <w:unhideWhenUsed/>
    <w:rsid w:val="00793648"/>
    <w:rPr>
      <w:sz w:val="18"/>
      <w:szCs w:val="18"/>
    </w:rPr>
  </w:style>
  <w:style w:type="character" w:customStyle="1" w:styleId="BalloonTextChar">
    <w:name w:val="Balloon Text Char"/>
    <w:basedOn w:val="DefaultParagraphFont"/>
    <w:link w:val="BalloonText"/>
    <w:uiPriority w:val="99"/>
    <w:semiHidden/>
    <w:rsid w:val="007936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27B5"/>
    <w:rPr>
      <w:sz w:val="16"/>
      <w:szCs w:val="16"/>
    </w:rPr>
  </w:style>
  <w:style w:type="paragraph" w:styleId="CommentText">
    <w:name w:val="annotation text"/>
    <w:basedOn w:val="Normal"/>
    <w:link w:val="CommentTextChar"/>
    <w:uiPriority w:val="99"/>
    <w:unhideWhenUsed/>
    <w:rsid w:val="006A27B5"/>
    <w:rPr>
      <w:sz w:val="20"/>
      <w:szCs w:val="20"/>
    </w:rPr>
  </w:style>
  <w:style w:type="character" w:customStyle="1" w:styleId="CommentTextChar">
    <w:name w:val="Comment Text Char"/>
    <w:basedOn w:val="DefaultParagraphFont"/>
    <w:link w:val="CommentText"/>
    <w:uiPriority w:val="99"/>
    <w:rsid w:val="006A27B5"/>
    <w:rPr>
      <w:sz w:val="20"/>
      <w:szCs w:val="20"/>
    </w:rPr>
  </w:style>
  <w:style w:type="paragraph" w:styleId="CommentSubject">
    <w:name w:val="annotation subject"/>
    <w:basedOn w:val="CommentText"/>
    <w:next w:val="CommentText"/>
    <w:link w:val="CommentSubjectChar"/>
    <w:uiPriority w:val="99"/>
    <w:semiHidden/>
    <w:unhideWhenUsed/>
    <w:rsid w:val="006A27B5"/>
    <w:rPr>
      <w:b/>
      <w:bCs/>
    </w:rPr>
  </w:style>
  <w:style w:type="character" w:customStyle="1" w:styleId="CommentSubjectChar">
    <w:name w:val="Comment Subject Char"/>
    <w:basedOn w:val="CommentTextChar"/>
    <w:link w:val="CommentSubject"/>
    <w:uiPriority w:val="99"/>
    <w:semiHidden/>
    <w:rsid w:val="006A27B5"/>
    <w:rPr>
      <w:b/>
      <w:bCs/>
      <w:sz w:val="20"/>
      <w:szCs w:val="20"/>
    </w:rPr>
  </w:style>
  <w:style w:type="character" w:customStyle="1" w:styleId="apple-converted-space">
    <w:name w:val="apple-converted-space"/>
    <w:basedOn w:val="DefaultParagraphFont"/>
    <w:rsid w:val="009305BC"/>
  </w:style>
  <w:style w:type="paragraph" w:styleId="Revision">
    <w:name w:val="Revision"/>
    <w:hidden/>
    <w:uiPriority w:val="99"/>
    <w:semiHidden/>
    <w:rsid w:val="00866169"/>
    <w:pPr>
      <w:spacing w:after="0" w:line="240" w:lineRule="auto"/>
    </w:pPr>
  </w:style>
  <w:style w:type="paragraph" w:customStyle="1" w:styleId="yiv2014250663msonormal">
    <w:name w:val="yiv2014250663msonormal"/>
    <w:basedOn w:val="Normal"/>
    <w:rsid w:val="0058119E"/>
    <w:pPr>
      <w:spacing w:before="100" w:beforeAutospacing="1" w:after="100" w:afterAutospacing="1"/>
    </w:pPr>
  </w:style>
  <w:style w:type="paragraph" w:customStyle="1" w:styleId="yiv3200666790msolistparagraph">
    <w:name w:val="yiv3200666790msolistparagraph"/>
    <w:basedOn w:val="Normal"/>
    <w:rsid w:val="0058119E"/>
    <w:pPr>
      <w:spacing w:before="100" w:beforeAutospacing="1" w:after="100" w:afterAutospacing="1"/>
    </w:pPr>
  </w:style>
  <w:style w:type="paragraph" w:customStyle="1" w:styleId="yiv3200666790msonormal">
    <w:name w:val="yiv3200666790msonormal"/>
    <w:basedOn w:val="Normal"/>
    <w:rsid w:val="0058119E"/>
    <w:pPr>
      <w:spacing w:before="100" w:beforeAutospacing="1" w:after="100" w:afterAutospacing="1"/>
    </w:pPr>
  </w:style>
  <w:style w:type="paragraph" w:customStyle="1" w:styleId="yiv3200666790msonospacing">
    <w:name w:val="yiv3200666790msonospacing"/>
    <w:basedOn w:val="Normal"/>
    <w:rsid w:val="0058119E"/>
    <w:pPr>
      <w:spacing w:before="100" w:beforeAutospacing="1" w:after="100" w:afterAutospacing="1"/>
    </w:pPr>
  </w:style>
  <w:style w:type="character" w:customStyle="1" w:styleId="UnresolvedMention1">
    <w:name w:val="Unresolved Mention1"/>
    <w:basedOn w:val="DefaultParagraphFont"/>
    <w:uiPriority w:val="99"/>
    <w:semiHidden/>
    <w:unhideWhenUsed/>
    <w:rsid w:val="006602DE"/>
    <w:rPr>
      <w:color w:val="605E5C"/>
      <w:shd w:val="clear" w:color="auto" w:fill="E1DFDD"/>
    </w:rPr>
  </w:style>
  <w:style w:type="paragraph" w:styleId="NoSpacing">
    <w:name w:val="No Spacing"/>
    <w:uiPriority w:val="1"/>
    <w:qFormat/>
    <w:rsid w:val="00EB2B22"/>
    <w:pPr>
      <w:widowControl w:val="0"/>
      <w:spacing w:after="0" w:line="240" w:lineRule="auto"/>
    </w:pPr>
    <w:rPr>
      <w:rFonts w:ascii="Arial" w:eastAsia="Malgun Gothic" w:hAnsi="Arial"/>
      <w:color w:val="00000A"/>
      <w:kern w:val="2"/>
      <w:sz w:val="24"/>
      <w:lang w:eastAsia="ko-KR"/>
    </w:rPr>
  </w:style>
  <w:style w:type="character" w:styleId="FollowedHyperlink">
    <w:name w:val="FollowedHyperlink"/>
    <w:basedOn w:val="DefaultParagraphFont"/>
    <w:uiPriority w:val="99"/>
    <w:semiHidden/>
    <w:unhideWhenUsed/>
    <w:rsid w:val="002F14A7"/>
    <w:rPr>
      <w:color w:val="954F72" w:themeColor="followedHyperlink"/>
      <w:u w:val="single"/>
    </w:rPr>
  </w:style>
  <w:style w:type="paragraph" w:customStyle="1" w:styleId="yiv4190079829msonormal">
    <w:name w:val="yiv4190079829msonormal"/>
    <w:basedOn w:val="Normal"/>
    <w:rsid w:val="00E72B53"/>
    <w:pPr>
      <w:spacing w:before="100" w:beforeAutospacing="1" w:after="100" w:afterAutospacing="1"/>
    </w:pPr>
    <w:rPr>
      <w:lang w:val="en-US"/>
    </w:rPr>
  </w:style>
  <w:style w:type="paragraph" w:customStyle="1" w:styleId="yiv7412709908msonormal">
    <w:name w:val="yiv7412709908msonormal"/>
    <w:basedOn w:val="Normal"/>
    <w:rsid w:val="00D11B0D"/>
    <w:pPr>
      <w:spacing w:before="100" w:beforeAutospacing="1" w:after="100" w:afterAutospacing="1"/>
    </w:pPr>
    <w:rPr>
      <w:lang w:val="en-US"/>
    </w:rPr>
  </w:style>
  <w:style w:type="paragraph" w:customStyle="1" w:styleId="yiv1944481083msonormal">
    <w:name w:val="yiv1944481083msonormal"/>
    <w:basedOn w:val="Normal"/>
    <w:rsid w:val="00D11B0D"/>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F25560"/>
    <w:rPr>
      <w:color w:val="605E5C"/>
      <w:shd w:val="clear" w:color="auto" w:fill="E1DFDD"/>
    </w:rPr>
  </w:style>
  <w:style w:type="character" w:customStyle="1" w:styleId="color--subtle">
    <w:name w:val="color--subtle"/>
    <w:basedOn w:val="DefaultParagraphFont"/>
    <w:rsid w:val="00940259"/>
  </w:style>
  <w:style w:type="paragraph" w:styleId="NormalWeb">
    <w:name w:val="Normal (Web)"/>
    <w:basedOn w:val="Normal"/>
    <w:uiPriority w:val="99"/>
    <w:unhideWhenUsed/>
    <w:rsid w:val="009D23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0874">
      <w:bodyDiv w:val="1"/>
      <w:marLeft w:val="0"/>
      <w:marRight w:val="0"/>
      <w:marTop w:val="0"/>
      <w:marBottom w:val="0"/>
      <w:divBdr>
        <w:top w:val="none" w:sz="0" w:space="0" w:color="auto"/>
        <w:left w:val="none" w:sz="0" w:space="0" w:color="auto"/>
        <w:bottom w:val="none" w:sz="0" w:space="0" w:color="auto"/>
        <w:right w:val="none" w:sz="0" w:space="0" w:color="auto"/>
      </w:divBdr>
    </w:div>
    <w:div w:id="76482760">
      <w:bodyDiv w:val="1"/>
      <w:marLeft w:val="0"/>
      <w:marRight w:val="0"/>
      <w:marTop w:val="0"/>
      <w:marBottom w:val="0"/>
      <w:divBdr>
        <w:top w:val="none" w:sz="0" w:space="0" w:color="auto"/>
        <w:left w:val="none" w:sz="0" w:space="0" w:color="auto"/>
        <w:bottom w:val="none" w:sz="0" w:space="0" w:color="auto"/>
        <w:right w:val="none" w:sz="0" w:space="0" w:color="auto"/>
      </w:divBdr>
    </w:div>
    <w:div w:id="328406842">
      <w:bodyDiv w:val="1"/>
      <w:marLeft w:val="0"/>
      <w:marRight w:val="0"/>
      <w:marTop w:val="0"/>
      <w:marBottom w:val="0"/>
      <w:divBdr>
        <w:top w:val="none" w:sz="0" w:space="0" w:color="auto"/>
        <w:left w:val="none" w:sz="0" w:space="0" w:color="auto"/>
        <w:bottom w:val="none" w:sz="0" w:space="0" w:color="auto"/>
        <w:right w:val="none" w:sz="0" w:space="0" w:color="auto"/>
      </w:divBdr>
    </w:div>
    <w:div w:id="352154700">
      <w:bodyDiv w:val="1"/>
      <w:marLeft w:val="0"/>
      <w:marRight w:val="0"/>
      <w:marTop w:val="0"/>
      <w:marBottom w:val="0"/>
      <w:divBdr>
        <w:top w:val="none" w:sz="0" w:space="0" w:color="auto"/>
        <w:left w:val="none" w:sz="0" w:space="0" w:color="auto"/>
        <w:bottom w:val="none" w:sz="0" w:space="0" w:color="auto"/>
        <w:right w:val="none" w:sz="0" w:space="0" w:color="auto"/>
      </w:divBdr>
    </w:div>
    <w:div w:id="398674963">
      <w:bodyDiv w:val="1"/>
      <w:marLeft w:val="0"/>
      <w:marRight w:val="0"/>
      <w:marTop w:val="0"/>
      <w:marBottom w:val="0"/>
      <w:divBdr>
        <w:top w:val="none" w:sz="0" w:space="0" w:color="auto"/>
        <w:left w:val="none" w:sz="0" w:space="0" w:color="auto"/>
        <w:bottom w:val="none" w:sz="0" w:space="0" w:color="auto"/>
        <w:right w:val="none" w:sz="0" w:space="0" w:color="auto"/>
      </w:divBdr>
    </w:div>
    <w:div w:id="442455161">
      <w:bodyDiv w:val="1"/>
      <w:marLeft w:val="0"/>
      <w:marRight w:val="0"/>
      <w:marTop w:val="0"/>
      <w:marBottom w:val="0"/>
      <w:divBdr>
        <w:top w:val="none" w:sz="0" w:space="0" w:color="auto"/>
        <w:left w:val="none" w:sz="0" w:space="0" w:color="auto"/>
        <w:bottom w:val="none" w:sz="0" w:space="0" w:color="auto"/>
        <w:right w:val="none" w:sz="0" w:space="0" w:color="auto"/>
      </w:divBdr>
    </w:div>
    <w:div w:id="452360465">
      <w:bodyDiv w:val="1"/>
      <w:marLeft w:val="0"/>
      <w:marRight w:val="0"/>
      <w:marTop w:val="0"/>
      <w:marBottom w:val="0"/>
      <w:divBdr>
        <w:top w:val="none" w:sz="0" w:space="0" w:color="auto"/>
        <w:left w:val="none" w:sz="0" w:space="0" w:color="auto"/>
        <w:bottom w:val="none" w:sz="0" w:space="0" w:color="auto"/>
        <w:right w:val="none" w:sz="0" w:space="0" w:color="auto"/>
      </w:divBdr>
    </w:div>
    <w:div w:id="532769976">
      <w:bodyDiv w:val="1"/>
      <w:marLeft w:val="0"/>
      <w:marRight w:val="0"/>
      <w:marTop w:val="0"/>
      <w:marBottom w:val="0"/>
      <w:divBdr>
        <w:top w:val="none" w:sz="0" w:space="0" w:color="auto"/>
        <w:left w:val="none" w:sz="0" w:space="0" w:color="auto"/>
        <w:bottom w:val="none" w:sz="0" w:space="0" w:color="auto"/>
        <w:right w:val="none" w:sz="0" w:space="0" w:color="auto"/>
      </w:divBdr>
    </w:div>
    <w:div w:id="782697283">
      <w:bodyDiv w:val="1"/>
      <w:marLeft w:val="0"/>
      <w:marRight w:val="0"/>
      <w:marTop w:val="0"/>
      <w:marBottom w:val="0"/>
      <w:divBdr>
        <w:top w:val="none" w:sz="0" w:space="0" w:color="auto"/>
        <w:left w:val="none" w:sz="0" w:space="0" w:color="auto"/>
        <w:bottom w:val="none" w:sz="0" w:space="0" w:color="auto"/>
        <w:right w:val="none" w:sz="0" w:space="0" w:color="auto"/>
      </w:divBdr>
    </w:div>
    <w:div w:id="797264328">
      <w:bodyDiv w:val="1"/>
      <w:marLeft w:val="0"/>
      <w:marRight w:val="0"/>
      <w:marTop w:val="0"/>
      <w:marBottom w:val="0"/>
      <w:divBdr>
        <w:top w:val="none" w:sz="0" w:space="0" w:color="auto"/>
        <w:left w:val="none" w:sz="0" w:space="0" w:color="auto"/>
        <w:bottom w:val="none" w:sz="0" w:space="0" w:color="auto"/>
        <w:right w:val="none" w:sz="0" w:space="0" w:color="auto"/>
      </w:divBdr>
    </w:div>
    <w:div w:id="1034116841">
      <w:bodyDiv w:val="1"/>
      <w:marLeft w:val="0"/>
      <w:marRight w:val="0"/>
      <w:marTop w:val="0"/>
      <w:marBottom w:val="0"/>
      <w:divBdr>
        <w:top w:val="none" w:sz="0" w:space="0" w:color="auto"/>
        <w:left w:val="none" w:sz="0" w:space="0" w:color="auto"/>
        <w:bottom w:val="none" w:sz="0" w:space="0" w:color="auto"/>
        <w:right w:val="none" w:sz="0" w:space="0" w:color="auto"/>
      </w:divBdr>
    </w:div>
    <w:div w:id="1045255258">
      <w:bodyDiv w:val="1"/>
      <w:marLeft w:val="0"/>
      <w:marRight w:val="0"/>
      <w:marTop w:val="0"/>
      <w:marBottom w:val="0"/>
      <w:divBdr>
        <w:top w:val="none" w:sz="0" w:space="0" w:color="auto"/>
        <w:left w:val="none" w:sz="0" w:space="0" w:color="auto"/>
        <w:bottom w:val="none" w:sz="0" w:space="0" w:color="auto"/>
        <w:right w:val="none" w:sz="0" w:space="0" w:color="auto"/>
      </w:divBdr>
    </w:div>
    <w:div w:id="1076199264">
      <w:bodyDiv w:val="1"/>
      <w:marLeft w:val="0"/>
      <w:marRight w:val="0"/>
      <w:marTop w:val="0"/>
      <w:marBottom w:val="0"/>
      <w:divBdr>
        <w:top w:val="none" w:sz="0" w:space="0" w:color="auto"/>
        <w:left w:val="none" w:sz="0" w:space="0" w:color="auto"/>
        <w:bottom w:val="none" w:sz="0" w:space="0" w:color="auto"/>
        <w:right w:val="none" w:sz="0" w:space="0" w:color="auto"/>
      </w:divBdr>
    </w:div>
    <w:div w:id="1102146501">
      <w:bodyDiv w:val="1"/>
      <w:marLeft w:val="0"/>
      <w:marRight w:val="0"/>
      <w:marTop w:val="0"/>
      <w:marBottom w:val="0"/>
      <w:divBdr>
        <w:top w:val="none" w:sz="0" w:space="0" w:color="auto"/>
        <w:left w:val="none" w:sz="0" w:space="0" w:color="auto"/>
        <w:bottom w:val="none" w:sz="0" w:space="0" w:color="auto"/>
        <w:right w:val="none" w:sz="0" w:space="0" w:color="auto"/>
      </w:divBdr>
    </w:div>
    <w:div w:id="1120303294">
      <w:bodyDiv w:val="1"/>
      <w:marLeft w:val="0"/>
      <w:marRight w:val="0"/>
      <w:marTop w:val="0"/>
      <w:marBottom w:val="0"/>
      <w:divBdr>
        <w:top w:val="none" w:sz="0" w:space="0" w:color="auto"/>
        <w:left w:val="none" w:sz="0" w:space="0" w:color="auto"/>
        <w:bottom w:val="none" w:sz="0" w:space="0" w:color="auto"/>
        <w:right w:val="none" w:sz="0" w:space="0" w:color="auto"/>
      </w:divBdr>
    </w:div>
    <w:div w:id="1122304372">
      <w:bodyDiv w:val="1"/>
      <w:marLeft w:val="0"/>
      <w:marRight w:val="0"/>
      <w:marTop w:val="0"/>
      <w:marBottom w:val="0"/>
      <w:divBdr>
        <w:top w:val="none" w:sz="0" w:space="0" w:color="auto"/>
        <w:left w:val="none" w:sz="0" w:space="0" w:color="auto"/>
        <w:bottom w:val="none" w:sz="0" w:space="0" w:color="auto"/>
        <w:right w:val="none" w:sz="0" w:space="0" w:color="auto"/>
      </w:divBdr>
    </w:div>
    <w:div w:id="1367868705">
      <w:bodyDiv w:val="1"/>
      <w:marLeft w:val="0"/>
      <w:marRight w:val="0"/>
      <w:marTop w:val="0"/>
      <w:marBottom w:val="0"/>
      <w:divBdr>
        <w:top w:val="none" w:sz="0" w:space="0" w:color="auto"/>
        <w:left w:val="none" w:sz="0" w:space="0" w:color="auto"/>
        <w:bottom w:val="none" w:sz="0" w:space="0" w:color="auto"/>
        <w:right w:val="none" w:sz="0" w:space="0" w:color="auto"/>
      </w:divBdr>
    </w:div>
    <w:div w:id="1501047424">
      <w:bodyDiv w:val="1"/>
      <w:marLeft w:val="0"/>
      <w:marRight w:val="0"/>
      <w:marTop w:val="0"/>
      <w:marBottom w:val="0"/>
      <w:divBdr>
        <w:top w:val="none" w:sz="0" w:space="0" w:color="auto"/>
        <w:left w:val="none" w:sz="0" w:space="0" w:color="auto"/>
        <w:bottom w:val="none" w:sz="0" w:space="0" w:color="auto"/>
        <w:right w:val="none" w:sz="0" w:space="0" w:color="auto"/>
      </w:divBdr>
    </w:div>
    <w:div w:id="1594246727">
      <w:bodyDiv w:val="1"/>
      <w:marLeft w:val="0"/>
      <w:marRight w:val="0"/>
      <w:marTop w:val="0"/>
      <w:marBottom w:val="0"/>
      <w:divBdr>
        <w:top w:val="none" w:sz="0" w:space="0" w:color="auto"/>
        <w:left w:val="none" w:sz="0" w:space="0" w:color="auto"/>
        <w:bottom w:val="none" w:sz="0" w:space="0" w:color="auto"/>
        <w:right w:val="none" w:sz="0" w:space="0" w:color="auto"/>
      </w:divBdr>
    </w:div>
    <w:div w:id="1667778540">
      <w:bodyDiv w:val="1"/>
      <w:marLeft w:val="0"/>
      <w:marRight w:val="0"/>
      <w:marTop w:val="0"/>
      <w:marBottom w:val="0"/>
      <w:divBdr>
        <w:top w:val="none" w:sz="0" w:space="0" w:color="auto"/>
        <w:left w:val="none" w:sz="0" w:space="0" w:color="auto"/>
        <w:bottom w:val="none" w:sz="0" w:space="0" w:color="auto"/>
        <w:right w:val="none" w:sz="0" w:space="0" w:color="auto"/>
      </w:divBdr>
    </w:div>
    <w:div w:id="1701855042">
      <w:bodyDiv w:val="1"/>
      <w:marLeft w:val="0"/>
      <w:marRight w:val="0"/>
      <w:marTop w:val="0"/>
      <w:marBottom w:val="0"/>
      <w:divBdr>
        <w:top w:val="none" w:sz="0" w:space="0" w:color="auto"/>
        <w:left w:val="none" w:sz="0" w:space="0" w:color="auto"/>
        <w:bottom w:val="none" w:sz="0" w:space="0" w:color="auto"/>
        <w:right w:val="none" w:sz="0" w:space="0" w:color="auto"/>
      </w:divBdr>
    </w:div>
    <w:div w:id="1739864722">
      <w:bodyDiv w:val="1"/>
      <w:marLeft w:val="0"/>
      <w:marRight w:val="0"/>
      <w:marTop w:val="0"/>
      <w:marBottom w:val="0"/>
      <w:divBdr>
        <w:top w:val="none" w:sz="0" w:space="0" w:color="auto"/>
        <w:left w:val="none" w:sz="0" w:space="0" w:color="auto"/>
        <w:bottom w:val="none" w:sz="0" w:space="0" w:color="auto"/>
        <w:right w:val="none" w:sz="0" w:space="0" w:color="auto"/>
      </w:divBdr>
    </w:div>
    <w:div w:id="1842237109">
      <w:bodyDiv w:val="1"/>
      <w:marLeft w:val="0"/>
      <w:marRight w:val="0"/>
      <w:marTop w:val="0"/>
      <w:marBottom w:val="0"/>
      <w:divBdr>
        <w:top w:val="none" w:sz="0" w:space="0" w:color="auto"/>
        <w:left w:val="none" w:sz="0" w:space="0" w:color="auto"/>
        <w:bottom w:val="none" w:sz="0" w:space="0" w:color="auto"/>
        <w:right w:val="none" w:sz="0" w:space="0" w:color="auto"/>
      </w:divBdr>
    </w:div>
    <w:div w:id="2022969493">
      <w:bodyDiv w:val="1"/>
      <w:marLeft w:val="0"/>
      <w:marRight w:val="0"/>
      <w:marTop w:val="0"/>
      <w:marBottom w:val="0"/>
      <w:divBdr>
        <w:top w:val="none" w:sz="0" w:space="0" w:color="auto"/>
        <w:left w:val="none" w:sz="0" w:space="0" w:color="auto"/>
        <w:bottom w:val="none" w:sz="0" w:space="0" w:color="auto"/>
        <w:right w:val="none" w:sz="0" w:space="0" w:color="auto"/>
      </w:divBdr>
    </w:div>
    <w:div w:id="20246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e@arenagroupassociat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goair.com/solutions/atg-network/st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goai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659426-891b-475e-83f1-8eaab05136c0">
      <Terms xmlns="http://schemas.microsoft.com/office/infopath/2007/PartnerControls"/>
    </lcf76f155ced4ddcb4097134ff3c332f>
    <Explaination xmlns="5b659426-891b-475e-83f1-8eaab05136c0" xsi:nil="true"/>
    <Thumbnail xmlns="5b659426-891b-475e-83f1-8eaab05136c0" xsi:nil="true"/>
    <image xmlns="5b659426-891b-475e-83f1-8eaab05136c0" xsi:nil="true"/>
    <TaxCatchAll xmlns="bcbf47b4-ce5d-4676-880a-a7e3c480a2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41D841111DEF47B19E6D56AA820710" ma:contentTypeVersion="21" ma:contentTypeDescription="Create a new document." ma:contentTypeScope="" ma:versionID="4927f239d2f5dc66718b752fab0f6617">
  <xsd:schema xmlns:xsd="http://www.w3.org/2001/XMLSchema" xmlns:xs="http://www.w3.org/2001/XMLSchema" xmlns:p="http://schemas.microsoft.com/office/2006/metadata/properties" xmlns:ns2="5b659426-891b-475e-83f1-8eaab05136c0" xmlns:ns3="bcbf47b4-ce5d-4676-880a-a7e3c480a28b" targetNamespace="http://schemas.microsoft.com/office/2006/metadata/properties" ma:root="true" ma:fieldsID="5ca481bac6a20e0edea6f5345d6150d5" ns2:_="" ns3:_="">
    <xsd:import namespace="5b659426-891b-475e-83f1-8eaab05136c0"/>
    <xsd:import namespace="bcbf47b4-ce5d-4676-880a-a7e3c480a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Expla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59426-891b-475e-83f1-8eaab0513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4729cd-4e27-4ead-a708-5b5d29ec74d3"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xplaination" ma:index="28" nillable="true" ma:displayName="Explaination" ma:format="Dropdown" ma:internalName="Explain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f47b4-ce5d-4676-880a-a7e3c480a2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4a494b-0cab-47d3-8f44-a981088bdc18}" ma:internalName="TaxCatchAll" ma:showField="CatchAllData" ma:web="bcbf47b4-ce5d-4676-880a-a7e3c480a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F8D16-650B-404A-A854-DAA8C013217A}">
  <ds:schemaRefs>
    <ds:schemaRef ds:uri="http://schemas.microsoft.com/sharepoint/v3/contenttype/forms"/>
  </ds:schemaRefs>
</ds:datastoreItem>
</file>

<file path=customXml/itemProps2.xml><?xml version="1.0" encoding="utf-8"?>
<ds:datastoreItem xmlns:ds="http://schemas.openxmlformats.org/officeDocument/2006/customXml" ds:itemID="{CCB68F79-BCCE-400E-B3CB-1F935BFDCB63}">
  <ds:schemaRefs>
    <ds:schemaRef ds:uri="http://schemas.microsoft.com/office/2006/metadata/properties"/>
    <ds:schemaRef ds:uri="http://schemas.microsoft.com/office/infopath/2007/PartnerControls"/>
    <ds:schemaRef ds:uri="5b659426-891b-475e-83f1-8eaab05136c0"/>
    <ds:schemaRef ds:uri="bcbf47b4-ce5d-4676-880a-a7e3c480a28b"/>
  </ds:schemaRefs>
</ds:datastoreItem>
</file>

<file path=customXml/itemProps3.xml><?xml version="1.0" encoding="utf-8"?>
<ds:datastoreItem xmlns:ds="http://schemas.openxmlformats.org/officeDocument/2006/customXml" ds:itemID="{B06E9D04-A50B-420B-B0C3-9D9F474D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59426-891b-475e-83f1-8eaab05136c0"/>
    <ds:schemaRef ds:uri="bcbf47b4-ce5d-4676-880a-a7e3c48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5e7bb5-2149-4364-aba8-e81f1583103e}" enabled="1" method="Standard" siteId="{2e650851-8649-457e-a18a-bc0264c3b7d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Hein</dc:creator>
  <cp:keywords/>
  <dc:description/>
  <cp:lastModifiedBy>Jane Stanbury</cp:lastModifiedBy>
  <cp:revision>3</cp:revision>
  <cp:lastPrinted>2022-04-01T18:25:00Z</cp:lastPrinted>
  <dcterms:created xsi:type="dcterms:W3CDTF">2025-12-28T22:04:00Z</dcterms:created>
  <dcterms:modified xsi:type="dcterms:W3CDTF">2025-12-28T22:26:00Z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0x010100DB41D841111DEF47B19E6D56AA820710</vt:lpwstr>
  </property>
  <property fmtid="{D5CDD505-2E9C-101B-9397-08002B2CF9AE}" pid="3" name="MediaServiceImageTags">
    <vt:lpwstr/>
  </property>
  <property fmtid="{D5CDD505-2E9C-101B-9397-08002B2CF9AE}" pid="4" name="GrammarlyDocumentId">
    <vt:lpwstr>8c46b00a-6201-4401-b364-814855347ee1</vt:lpwstr>
  </property>
</Properties>
</file>